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outlineLvl w:val="0"/>
        <w:rPr>
          <w:rFonts w:ascii="微软雅黑" w:hAnsi="微软雅黑" w:eastAsia="微软雅黑" w:cs="宋体"/>
          <w:b/>
          <w:bCs/>
          <w:kern w:val="36"/>
          <w:sz w:val="36"/>
          <w:szCs w:val="36"/>
        </w:rPr>
      </w:pPr>
      <w:bookmarkStart w:id="0" w:name="_GoBack"/>
      <w:bookmarkEnd w:id="0"/>
      <w:r>
        <w:rPr>
          <w:rFonts w:hint="eastAsia" w:ascii="微软雅黑" w:hAnsi="微软雅黑" w:eastAsia="微软雅黑" w:cs="宋体"/>
          <w:b/>
          <w:bCs/>
          <w:kern w:val="36"/>
          <w:sz w:val="36"/>
          <w:szCs w:val="36"/>
        </w:rPr>
        <w:t>正宁县农业农村局农业行政处罚案件信息公开公示表</w:t>
      </w:r>
    </w:p>
    <w:p>
      <w:pPr>
        <w:widowControl/>
        <w:shd w:val="clear" w:color="auto" w:fill="FFFFFF"/>
        <w:spacing w:line="420" w:lineRule="atLeast"/>
        <w:jc w:val="center"/>
        <w:outlineLvl w:val="0"/>
        <w:rPr>
          <w:rFonts w:ascii="宋体" w:cs="宋体"/>
          <w:kern w:val="0"/>
          <w:sz w:val="11"/>
          <w:szCs w:val="11"/>
        </w:rPr>
      </w:pPr>
    </w:p>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宋体" w:hAnsi="宋体" w:cs="宋体"/>
          <w:kern w:val="0"/>
          <w:szCs w:val="21"/>
        </w:rPr>
        <w:t>信息公开日期：</w:t>
      </w:r>
      <w:r>
        <w:rPr>
          <w:rFonts w:ascii="宋体" w:hAnsi="宋体" w:cs="宋体"/>
          <w:kern w:val="0"/>
          <w:szCs w:val="21"/>
        </w:rPr>
        <w:t xml:space="preserve">  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lang w:val="en-US" w:eastAsia="zh-CN"/>
        </w:rPr>
        <w:t>17</w:t>
      </w:r>
      <w:r>
        <w:rPr>
          <w:rFonts w:hint="eastAsia" w:ascii="宋体" w:hAnsi="宋体" w:cs="宋体"/>
          <w:kern w:val="0"/>
          <w:szCs w:val="21"/>
        </w:rPr>
        <w:t>日</w:t>
      </w:r>
    </w:p>
    <w:p>
      <w:pPr>
        <w:widowControl/>
        <w:shd w:val="clear" w:color="auto" w:fill="FFFFFF"/>
        <w:jc w:val="left"/>
        <w:rPr>
          <w:rFonts w:ascii="宋体" w:cs="宋体"/>
          <w:color w:val="333333"/>
          <w:kern w:val="0"/>
          <w:sz w:val="18"/>
          <w:szCs w:val="18"/>
        </w:rPr>
      </w:pPr>
    </w:p>
    <w:tbl>
      <w:tblPr>
        <w:tblStyle w:val="5"/>
        <w:tblW w:w="4596"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19"/>
        <w:gridCol w:w="1090"/>
        <w:gridCol w:w="552"/>
        <w:gridCol w:w="647"/>
        <w:gridCol w:w="942"/>
        <w:gridCol w:w="3166"/>
        <w:gridCol w:w="4005"/>
        <w:gridCol w:w="765"/>
        <w:gridCol w:w="1140"/>
        <w:gridCol w:w="7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441"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行政处罚决定案号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案件名称</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违法主体名称或姓名</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法定代表人（负责人）</w:t>
            </w:r>
          </w:p>
        </w:tc>
        <w:tc>
          <w:tcPr>
            <w:tcW w:w="116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主要违法事实</w:t>
            </w:r>
          </w:p>
        </w:tc>
        <w:tc>
          <w:tcPr>
            <w:tcW w:w="1475"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行政处罚种类和依据</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行政处罚履行方式和期限</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作出行政处罚的机关名称和日期</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757"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ascii="宋体" w:hAnsi="宋体" w:cs="宋体"/>
                <w:kern w:val="0"/>
                <w:szCs w:val="21"/>
              </w:rPr>
              <w:t>1</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color w:val="000000"/>
                <w:szCs w:val="21"/>
              </w:rPr>
              <w:t>正农</w:t>
            </w:r>
            <w:r>
              <w:rPr>
                <w:rFonts w:ascii="宋体" w:cs="宋体"/>
                <w:color w:val="000000"/>
                <w:szCs w:val="21"/>
              </w:rPr>
              <w:t>(</w:t>
            </w:r>
            <w:r>
              <w:rPr>
                <w:rFonts w:hint="eastAsia" w:ascii="宋体" w:cs="宋体"/>
                <w:color w:val="000000"/>
                <w:szCs w:val="21"/>
                <w:lang w:eastAsia="zh-CN"/>
              </w:rPr>
              <w:t>饲</w:t>
            </w:r>
            <w:r>
              <w:rPr>
                <w:rFonts w:hint="eastAsia" w:ascii="宋体" w:cs="宋体"/>
                <w:color w:val="000000"/>
                <w:szCs w:val="21"/>
              </w:rPr>
              <w:t>料</w:t>
            </w:r>
            <w:r>
              <w:rPr>
                <w:rFonts w:ascii="宋体" w:cs="宋体"/>
                <w:color w:val="000000"/>
                <w:szCs w:val="21"/>
              </w:rPr>
              <w:t xml:space="preserve">) </w:t>
            </w:r>
            <w:r>
              <w:rPr>
                <w:rFonts w:hint="eastAsia" w:ascii="宋体" w:cs="宋体"/>
                <w:color w:val="000000"/>
                <w:szCs w:val="21"/>
              </w:rPr>
              <w:t>罚【</w:t>
            </w:r>
            <w:r>
              <w:rPr>
                <w:rFonts w:ascii="宋体" w:cs="宋体"/>
                <w:color w:val="000000"/>
                <w:szCs w:val="21"/>
              </w:rPr>
              <w:t>202</w:t>
            </w:r>
            <w:r>
              <w:rPr>
                <w:rFonts w:hint="eastAsia" w:ascii="宋体" w:cs="宋体"/>
                <w:color w:val="000000"/>
                <w:szCs w:val="21"/>
                <w:lang w:val="en-US" w:eastAsia="zh-CN"/>
              </w:rPr>
              <w:t>1</w:t>
            </w:r>
            <w:r>
              <w:rPr>
                <w:rFonts w:hint="eastAsia" w:ascii="宋体" w:cs="宋体"/>
                <w:color w:val="000000"/>
                <w:szCs w:val="21"/>
              </w:rPr>
              <w:t>】</w:t>
            </w:r>
            <w:r>
              <w:rPr>
                <w:rFonts w:hint="eastAsia" w:ascii="宋体" w:cs="宋体"/>
                <w:color w:val="000000"/>
                <w:szCs w:val="21"/>
                <w:lang w:val="en-US" w:eastAsia="zh-CN"/>
              </w:rPr>
              <w:t>4</w:t>
            </w:r>
            <w:r>
              <w:rPr>
                <w:rFonts w:hint="eastAsia" w:ascii="宋体" w:cs="宋体"/>
                <w:color w:val="000000"/>
                <w:szCs w:val="21"/>
              </w:rPr>
              <w:t>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销售</w:t>
            </w:r>
            <w:r>
              <w:rPr>
                <w:rFonts w:hint="eastAsia" w:ascii="宋体" w:hAnsi="宋体" w:cs="宋体"/>
                <w:kern w:val="0"/>
                <w:szCs w:val="21"/>
                <w:lang w:eastAsia="zh-CN"/>
              </w:rPr>
              <w:t>超过保质期饲料</w:t>
            </w:r>
            <w:r>
              <w:rPr>
                <w:rFonts w:hint="eastAsia" w:ascii="宋体" w:hAnsi="宋体" w:cs="宋体"/>
                <w:kern w:val="0"/>
                <w:szCs w:val="21"/>
              </w:rPr>
              <w:t>产品案</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eastAsia="宋体" w:cs="宋体"/>
                <w:kern w:val="0"/>
                <w:szCs w:val="21"/>
                <w:lang w:val="en-US" w:eastAsia="zh-CN"/>
              </w:rPr>
            </w:pPr>
            <w:r>
              <w:rPr>
                <w:rFonts w:hint="eastAsia" w:ascii="宋体" w:cs="宋体"/>
                <w:kern w:val="0"/>
                <w:szCs w:val="21"/>
                <w:lang w:eastAsia="zh-CN"/>
              </w:rPr>
              <w:t>娄某</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kern w:val="0"/>
                <w:szCs w:val="21"/>
                <w:lang w:eastAsia="zh-CN"/>
              </w:rPr>
              <w:t>娄某</w:t>
            </w:r>
          </w:p>
        </w:tc>
        <w:tc>
          <w:tcPr>
            <w:tcW w:w="1166" w:type="pct"/>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spacing w:before="0" w:beforeAutospacing="1" w:after="240" w:afterAutospacing="0"/>
              <w:ind w:left="0" w:right="0" w:firstLine="2940" w:firstLineChars="1400"/>
              <w:jc w:val="left"/>
            </w:pPr>
            <w:r>
              <w:rPr>
                <w:rFonts w:hint="eastAsia"/>
                <w:sz w:val="21"/>
                <w:szCs w:val="21"/>
                <w:lang w:val="en-US" w:eastAsia="zh-CN"/>
              </w:rPr>
              <w:t xml:space="preserve"> </w:t>
            </w:r>
            <w:r>
              <w:rPr>
                <w:rFonts w:hint="eastAsia"/>
                <w:sz w:val="21"/>
                <w:szCs w:val="21"/>
                <w:lang w:eastAsia="zh-CN"/>
              </w:rPr>
              <w:t>正宁县农业农村局执法人员于</w:t>
            </w:r>
            <w:r>
              <w:rPr>
                <w:rFonts w:hint="eastAsia"/>
                <w:sz w:val="21"/>
                <w:szCs w:val="21"/>
                <w:lang w:val="en-US" w:eastAsia="zh-CN"/>
              </w:rPr>
              <w:t>2021年8月17日在山河镇董庄村一组出租房内查获河南王牌生物科技有限公司生产的预混合型饲料4袋（规格25kg/袋），预混合型料5袋（规格25kg/袋），预混合型饲料肉牛料6袋（规格25kg/袋）预混合型饲料母猪哺乳料3袋（规格25kg/袋）过期饲料，当事人的行为经营超过保质期的饲料。应当给予行政处罚</w:t>
            </w:r>
            <w:r>
              <w:rPr>
                <w:sz w:val="18"/>
                <w:szCs w:val="18"/>
              </w:rPr>
              <w:br w:type="textWrapping"/>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8640" w:type="dxa"/>
                  <w:shd w:val="clear" w:color="auto" w:fill="auto"/>
                  <w:vAlign w:val="center"/>
                </w:tcPr>
                <w:p>
                  <w:pPr>
                    <w:jc w:val="both"/>
                    <w:rPr>
                      <w:rFonts w:hint="eastAsia" w:ascii="宋体"/>
                      <w:sz w:val="21"/>
                      <w:szCs w:val="21"/>
                    </w:rPr>
                  </w:pPr>
                </w:p>
              </w:tc>
            </w:tr>
          </w:tbl>
          <w:p>
            <w:pPr>
              <w:pStyle w:val="4"/>
              <w:keepNext w:val="0"/>
              <w:keepLines w:val="0"/>
              <w:widowControl/>
              <w:suppressLineNumbers w:val="0"/>
              <w:spacing w:before="0" w:beforeAutospacing="1" w:after="0" w:afterAutospacing="1"/>
              <w:ind w:left="0" w:right="0"/>
              <w:jc w:val="center"/>
            </w:pPr>
          </w:p>
          <w:p>
            <w:pPr>
              <w:pStyle w:val="4"/>
              <w:keepNext w:val="0"/>
              <w:keepLines w:val="0"/>
              <w:widowControl/>
              <w:suppressLineNumbers w:val="0"/>
              <w:spacing w:before="0" w:beforeAutospacing="1" w:after="0" w:afterAutospacing="1"/>
              <w:ind w:left="0" w:right="0"/>
              <w:jc w:val="left"/>
            </w:pPr>
            <w:r>
              <w:rPr>
                <w:sz w:val="18"/>
                <w:szCs w:val="18"/>
              </w:rPr>
              <w:t> </w:t>
            </w:r>
          </w:p>
          <w:p/>
          <w:p>
            <w:pPr>
              <w:ind w:firstLine="405"/>
              <w:rPr>
                <w:sz w:val="18"/>
                <w:szCs w:val="18"/>
              </w:rPr>
            </w:pPr>
          </w:p>
          <w:p>
            <w:pPr>
              <w:rPr>
                <w:rFonts w:ascii="宋体" w:cs="宋体"/>
                <w:kern w:val="0"/>
                <w:szCs w:val="21"/>
              </w:rPr>
            </w:pPr>
          </w:p>
        </w:tc>
        <w:tc>
          <w:tcPr>
            <w:tcW w:w="1475" w:type="pct"/>
            <w:tcBorders>
              <w:top w:val="outset" w:color="000000" w:sz="6" w:space="0"/>
              <w:left w:val="outset" w:color="000000" w:sz="6" w:space="0"/>
              <w:bottom w:val="outset" w:color="000000" w:sz="6" w:space="0"/>
              <w:right w:val="outset" w:color="000000" w:sz="6" w:space="0"/>
            </w:tcBorders>
            <w:vAlign w:val="center"/>
          </w:tcPr>
          <w:p>
            <w:pPr>
              <w:jc w:val="left"/>
              <w:rPr>
                <w:rFonts w:hint="default" w:eastAsia="宋体"/>
                <w:szCs w:val="21"/>
                <w:lang w:val="en-US" w:eastAsia="zh-CN"/>
              </w:rPr>
            </w:pPr>
            <w:r>
              <w:rPr>
                <w:rFonts w:hint="eastAsia"/>
                <w:szCs w:val="21"/>
              </w:rPr>
              <w:t>当事人经营的饲料超过保质期的行为违反了《饲料和饲料添加剂管理条例》第四十四条第(三)项经营的饲料、饲料添加剂失效、霉变或者超过保质期的”已构成违法。依据法律规定，应该给予行政处罚。本机关向当事人送达了《行政处罚事先告知书》，告知其享有陈述、申辩的权利，当事人未在法定时间内向本机关提出陈述、申辩，视为当事人放弃上述权利。</w:t>
            </w:r>
            <w:r>
              <w:rPr>
                <w:rFonts w:hint="eastAsia"/>
                <w:szCs w:val="21"/>
                <w:lang w:val="en-US" w:eastAsia="zh-CN"/>
              </w:rPr>
              <w:t xml:space="preserve">                     </w:t>
            </w:r>
            <w:r>
              <w:rPr>
                <w:rFonts w:hint="eastAsia"/>
                <w:szCs w:val="21"/>
              </w:rPr>
              <w:t>依照《饲料和饲料添加剂管理条例》第四十四条第(三)项</w:t>
            </w:r>
            <w:r>
              <w:rPr>
                <w:rFonts w:hint="eastAsia"/>
                <w:szCs w:val="21"/>
                <w:lang w:val="en-US" w:eastAsia="zh-CN"/>
              </w:rPr>
              <w:t xml:space="preserve">  饲料、饲料添加剂经营者有下列行为之一的，由县级人民政府饲料管理部门责令改正，没收违法所得和违法经营的产品，并处2000元以上1万元以下罚款的规定,并作出如下处罚决定:              1.没收违法经营的超过保质期饲料18袋;  2.处以2200元罚款。           </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color w:val="333333"/>
                <w:szCs w:val="21"/>
                <w:shd w:val="clear" w:color="auto" w:fill="FFFFFF"/>
                <w:lang w:val="en-US" w:eastAsia="zh-CN"/>
              </w:rPr>
              <w:t>11</w:t>
            </w:r>
            <w:r>
              <w:rPr>
                <w:rFonts w:hint="eastAsia"/>
                <w:color w:val="333333"/>
                <w:szCs w:val="21"/>
                <w:shd w:val="clear" w:color="auto" w:fill="FFFFFF"/>
              </w:rPr>
              <w:t>月</w:t>
            </w:r>
            <w:r>
              <w:rPr>
                <w:rFonts w:hint="eastAsia"/>
                <w:color w:val="333333"/>
                <w:szCs w:val="21"/>
                <w:shd w:val="clear" w:color="auto" w:fill="FFFFFF"/>
                <w:lang w:val="en-US" w:eastAsia="zh-CN"/>
              </w:rPr>
              <w:t>10</w:t>
            </w:r>
            <w:r>
              <w:rPr>
                <w:rFonts w:hint="eastAsia"/>
                <w:color w:val="333333"/>
                <w:szCs w:val="21"/>
                <w:shd w:val="clear" w:color="auto" w:fill="FFFFFF"/>
              </w:rPr>
              <w:t>日当事人将罚没款交至指定的银行和账户。</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正宁县农业农村局</w:t>
            </w:r>
          </w:p>
          <w:p>
            <w:pPr>
              <w:widowControl/>
              <w:jc w:val="center"/>
              <w:rPr>
                <w:rFonts w:ascii="宋体" w:cs="宋体"/>
                <w:kern w:val="0"/>
                <w:szCs w:val="21"/>
              </w:rPr>
            </w:pPr>
            <w:r>
              <w:rPr>
                <w:rFonts w:ascii="宋体" w:hAnsi="宋体" w:cs="宋体"/>
                <w:kern w:val="0"/>
                <w:szCs w:val="21"/>
              </w:rPr>
              <w:t>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p>
        </w:tc>
      </w:tr>
    </w:tbl>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正宁县农业农村局农业行政处罚案件信息公开公示表</w:t>
      </w:r>
    </w:p>
    <w:p>
      <w:pPr>
        <w:widowControl/>
        <w:shd w:val="clear" w:color="auto" w:fill="FFFFFF"/>
        <w:spacing w:line="420" w:lineRule="atLeast"/>
        <w:jc w:val="center"/>
        <w:outlineLvl w:val="0"/>
        <w:rPr>
          <w:rFonts w:ascii="宋体" w:cs="宋体"/>
          <w:kern w:val="0"/>
          <w:sz w:val="11"/>
          <w:szCs w:val="11"/>
        </w:rPr>
      </w:pPr>
    </w:p>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宋体" w:hAnsi="宋体" w:cs="宋体"/>
          <w:kern w:val="0"/>
          <w:szCs w:val="21"/>
        </w:rPr>
        <w:t>信息公开日期：</w:t>
      </w:r>
      <w:r>
        <w:rPr>
          <w:rFonts w:ascii="宋体" w:hAnsi="宋体" w:cs="宋体"/>
          <w:kern w:val="0"/>
          <w:szCs w:val="21"/>
        </w:rPr>
        <w:t xml:space="preserve">  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lang w:val="en-US" w:eastAsia="zh-CN"/>
        </w:rPr>
        <w:t>17</w:t>
      </w:r>
      <w:r>
        <w:rPr>
          <w:rFonts w:hint="eastAsia" w:ascii="宋体" w:hAnsi="宋体" w:cs="宋体"/>
          <w:kern w:val="0"/>
          <w:szCs w:val="21"/>
        </w:rPr>
        <w:t>日</w:t>
      </w:r>
    </w:p>
    <w:p>
      <w:pPr>
        <w:widowControl/>
        <w:shd w:val="clear" w:color="auto" w:fill="FFFFFF"/>
        <w:jc w:val="left"/>
        <w:rPr>
          <w:rFonts w:ascii="宋体" w:cs="宋体"/>
          <w:color w:val="333333"/>
          <w:kern w:val="0"/>
          <w:sz w:val="18"/>
          <w:szCs w:val="18"/>
        </w:rPr>
      </w:pPr>
    </w:p>
    <w:tbl>
      <w:tblPr>
        <w:tblStyle w:val="5"/>
        <w:tblW w:w="4596"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19"/>
        <w:gridCol w:w="1090"/>
        <w:gridCol w:w="552"/>
        <w:gridCol w:w="647"/>
        <w:gridCol w:w="942"/>
        <w:gridCol w:w="3166"/>
        <w:gridCol w:w="4005"/>
        <w:gridCol w:w="765"/>
        <w:gridCol w:w="1140"/>
        <w:gridCol w:w="7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441"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行政处罚决定案号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案件名称</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违法主体名称或姓名</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法定代表人（负责人）</w:t>
            </w:r>
          </w:p>
        </w:tc>
        <w:tc>
          <w:tcPr>
            <w:tcW w:w="116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主要违法事实</w:t>
            </w:r>
          </w:p>
        </w:tc>
        <w:tc>
          <w:tcPr>
            <w:tcW w:w="1475"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行政处罚种类和依据</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行政处罚履行方式和期限</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作出行政处罚的机关名称和日期</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757"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ascii="宋体" w:hAnsi="宋体" w:cs="宋体"/>
                <w:kern w:val="0"/>
                <w:szCs w:val="21"/>
              </w:rPr>
              <w:t>1</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color w:val="000000"/>
                <w:szCs w:val="21"/>
              </w:rPr>
              <w:t>正农</w:t>
            </w:r>
            <w:r>
              <w:rPr>
                <w:rFonts w:ascii="宋体" w:cs="宋体"/>
                <w:color w:val="000000"/>
                <w:szCs w:val="21"/>
              </w:rPr>
              <w:t>(</w:t>
            </w:r>
            <w:r>
              <w:rPr>
                <w:rFonts w:hint="eastAsia" w:ascii="宋体" w:cs="宋体"/>
                <w:color w:val="000000"/>
                <w:szCs w:val="21"/>
                <w:lang w:eastAsia="zh-CN"/>
              </w:rPr>
              <w:t>兽药</w:t>
            </w:r>
            <w:r>
              <w:rPr>
                <w:rFonts w:ascii="宋体" w:cs="宋体"/>
                <w:color w:val="000000"/>
                <w:szCs w:val="21"/>
              </w:rPr>
              <w:t xml:space="preserve">) </w:t>
            </w:r>
            <w:r>
              <w:rPr>
                <w:rFonts w:hint="eastAsia" w:ascii="宋体" w:cs="宋体"/>
                <w:color w:val="000000"/>
                <w:szCs w:val="21"/>
              </w:rPr>
              <w:t>罚【</w:t>
            </w:r>
            <w:r>
              <w:rPr>
                <w:rFonts w:ascii="宋体" w:cs="宋体"/>
                <w:color w:val="000000"/>
                <w:szCs w:val="21"/>
              </w:rPr>
              <w:t>202</w:t>
            </w:r>
            <w:r>
              <w:rPr>
                <w:rFonts w:hint="eastAsia" w:ascii="宋体" w:cs="宋体"/>
                <w:color w:val="000000"/>
                <w:szCs w:val="21"/>
                <w:lang w:val="en-US" w:eastAsia="zh-CN"/>
              </w:rPr>
              <w:t>1</w:t>
            </w:r>
            <w:r>
              <w:rPr>
                <w:rFonts w:hint="eastAsia" w:ascii="宋体" w:cs="宋体"/>
                <w:color w:val="000000"/>
                <w:szCs w:val="21"/>
              </w:rPr>
              <w:t>】</w:t>
            </w:r>
            <w:r>
              <w:rPr>
                <w:rFonts w:hint="eastAsia" w:ascii="宋体" w:cs="宋体"/>
                <w:color w:val="000000"/>
                <w:szCs w:val="21"/>
                <w:lang w:val="en-US" w:eastAsia="zh-CN"/>
              </w:rPr>
              <w:t>3</w:t>
            </w:r>
            <w:r>
              <w:rPr>
                <w:rFonts w:hint="eastAsia" w:ascii="宋体" w:cs="宋体"/>
                <w:color w:val="000000"/>
                <w:szCs w:val="21"/>
              </w:rPr>
              <w:t>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lang w:eastAsia="zh-CN"/>
              </w:rPr>
              <w:t>无兽药经营许可证经营兽药</w:t>
            </w:r>
            <w:r>
              <w:rPr>
                <w:rFonts w:hint="eastAsia" w:ascii="宋体" w:hAnsi="宋体" w:cs="宋体"/>
                <w:kern w:val="0"/>
                <w:szCs w:val="21"/>
              </w:rPr>
              <w:t>案</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eastAsia="宋体" w:cs="宋体"/>
                <w:kern w:val="0"/>
                <w:szCs w:val="21"/>
                <w:lang w:eastAsia="zh-CN"/>
              </w:rPr>
            </w:pPr>
            <w:r>
              <w:rPr>
                <w:rFonts w:hint="eastAsia" w:ascii="宋体" w:cs="宋体"/>
                <w:kern w:val="0"/>
                <w:szCs w:val="21"/>
                <w:lang w:eastAsia="zh-CN"/>
              </w:rPr>
              <w:t>王某</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tabs>
                <w:tab w:val="center" w:pos="441"/>
              </w:tabs>
              <w:jc w:val="both"/>
              <w:rPr>
                <w:rFonts w:hint="eastAsia" w:ascii="宋体" w:eastAsia="宋体" w:cs="宋体"/>
                <w:kern w:val="0"/>
                <w:szCs w:val="21"/>
                <w:lang w:eastAsia="zh-CN"/>
              </w:rPr>
            </w:pPr>
            <w:r>
              <w:rPr>
                <w:rFonts w:hint="eastAsia" w:ascii="宋体" w:cs="宋体"/>
                <w:kern w:val="0"/>
                <w:szCs w:val="21"/>
                <w:lang w:eastAsia="zh-CN"/>
              </w:rPr>
              <w:t>王某</w:t>
            </w:r>
          </w:p>
        </w:tc>
        <w:tc>
          <w:tcPr>
            <w:tcW w:w="1166" w:type="pct"/>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spacing w:before="0" w:beforeAutospacing="1" w:after="0" w:afterAutospacing="1"/>
              <w:ind w:left="0" w:right="0"/>
              <w:jc w:val="left"/>
            </w:pPr>
            <w:r>
              <w:rPr>
                <w:rFonts w:hint="eastAsia"/>
                <w:sz w:val="18"/>
                <w:szCs w:val="18"/>
              </w:rPr>
              <w:t>2021年7月10日，省农业农村厅第七督导检查组对我县</w:t>
            </w:r>
            <w:r>
              <w:rPr>
                <w:sz w:val="18"/>
                <w:szCs w:val="18"/>
              </w:rPr>
              <w:t> </w:t>
            </w:r>
            <w:r>
              <w:rPr>
                <w:rFonts w:hint="eastAsia"/>
                <w:sz w:val="18"/>
                <w:szCs w:val="18"/>
              </w:rPr>
              <w:t>2021年农资打假和农业综合执法工作进行督导检查时，发现2021年农资打假和农业综合执法工作进行督导检查时，发现</w:t>
            </w:r>
            <w:r>
              <w:rPr>
                <w:rFonts w:hint="eastAsia"/>
                <w:sz w:val="18"/>
                <w:szCs w:val="18"/>
                <w:lang w:eastAsia="zh-CN"/>
              </w:rPr>
              <w:t>王某</w:t>
            </w:r>
            <w:r>
              <w:rPr>
                <w:rFonts w:hint="eastAsia"/>
                <w:sz w:val="18"/>
                <w:szCs w:val="18"/>
              </w:rPr>
              <w:t>存在无兽药经营许可经营兽药问题，并于2021年7月15日将此问题作为农资打假督导现场检查移交问题线索移交庆阳市农业农村局，市农业农村局转交我局要求立案调查</w:t>
            </w:r>
          </w:p>
          <w:p>
            <w:pPr>
              <w:pStyle w:val="4"/>
              <w:keepNext w:val="0"/>
              <w:keepLines w:val="0"/>
              <w:widowControl/>
              <w:suppressLineNumbers w:val="0"/>
              <w:spacing w:before="0" w:beforeAutospacing="1" w:after="240" w:afterAutospacing="0"/>
              <w:ind w:left="0" w:right="0"/>
              <w:jc w:val="left"/>
            </w:pPr>
            <w:r>
              <w:rPr>
                <w:sz w:val="18"/>
                <w:szCs w:val="18"/>
              </w:rPr>
              <w:br w:type="textWrapping"/>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640" w:type="dxa"/>
                  <w:shd w:val="clear" w:color="auto" w:fill="auto"/>
                  <w:vAlign w:val="center"/>
                </w:tcPr>
                <w:p>
                  <w:pPr>
                    <w:rPr>
                      <w:rFonts w:hint="eastAsia" w:ascii="宋体"/>
                      <w:sz w:val="21"/>
                      <w:szCs w:val="21"/>
                    </w:rPr>
                  </w:pPr>
                  <w:r>
                    <w:rPr>
                      <w:rFonts w:hint="eastAsia" w:ascii="宋体"/>
                      <w:sz w:val="21"/>
                      <w:szCs w:val="21"/>
                    </w:rPr>
                    <w:t xml:space="preserve"> </w:t>
                  </w:r>
                </w:p>
              </w:tc>
            </w:tr>
          </w:tbl>
          <w:p>
            <w:pPr>
              <w:pStyle w:val="4"/>
              <w:keepNext w:val="0"/>
              <w:keepLines w:val="0"/>
              <w:widowControl/>
              <w:suppressLineNumbers w:val="0"/>
              <w:spacing w:before="0" w:beforeAutospacing="1" w:after="0" w:afterAutospacing="1"/>
              <w:ind w:left="0" w:right="0"/>
              <w:jc w:val="left"/>
            </w:pPr>
            <w:r>
              <w:rPr>
                <w:sz w:val="21"/>
                <w:szCs w:val="21"/>
              </w:rPr>
              <w:t> </w:t>
            </w:r>
          </w:p>
          <w:p>
            <w:pPr>
              <w:pStyle w:val="4"/>
              <w:keepNext w:val="0"/>
              <w:keepLines w:val="0"/>
              <w:widowControl/>
              <w:suppressLineNumbers w:val="0"/>
              <w:spacing w:before="0" w:beforeAutospacing="1" w:after="0" w:afterAutospacing="1"/>
              <w:ind w:left="0" w:right="0"/>
              <w:jc w:val="left"/>
            </w:pPr>
            <w:r>
              <w:rPr>
                <w:sz w:val="18"/>
                <w:szCs w:val="18"/>
              </w:rPr>
              <w:t> </w:t>
            </w:r>
          </w:p>
          <w:p/>
          <w:p>
            <w:pPr>
              <w:ind w:firstLine="405"/>
              <w:rPr>
                <w:sz w:val="18"/>
                <w:szCs w:val="18"/>
              </w:rPr>
            </w:pPr>
          </w:p>
          <w:p>
            <w:pPr>
              <w:ind w:firstLine="405"/>
              <w:rPr>
                <w:sz w:val="18"/>
                <w:szCs w:val="18"/>
              </w:rPr>
            </w:pPr>
          </w:p>
          <w:p>
            <w:pPr>
              <w:rPr>
                <w:rFonts w:ascii="宋体" w:cs="宋体"/>
                <w:kern w:val="0"/>
                <w:szCs w:val="21"/>
              </w:rPr>
            </w:pPr>
          </w:p>
        </w:tc>
        <w:tc>
          <w:tcPr>
            <w:tcW w:w="1475" w:type="pct"/>
            <w:tcBorders>
              <w:top w:val="outset" w:color="000000" w:sz="6" w:space="0"/>
              <w:left w:val="outset" w:color="000000" w:sz="6" w:space="0"/>
              <w:bottom w:val="outset" w:color="000000" w:sz="6" w:space="0"/>
              <w:right w:val="outset" w:color="000000" w:sz="6" w:space="0"/>
            </w:tcBorders>
            <w:vAlign w:val="center"/>
          </w:tcPr>
          <w:p>
            <w:pPr>
              <w:jc w:val="left"/>
              <w:rPr>
                <w:rFonts w:hint="default" w:eastAsia="宋体"/>
                <w:szCs w:val="21"/>
                <w:lang w:val="en-US" w:eastAsia="zh-CN"/>
              </w:rPr>
            </w:pPr>
            <w:r>
              <w:rPr>
                <w:rFonts w:hint="eastAsia"/>
                <w:szCs w:val="21"/>
                <w:lang w:val="en-US" w:eastAsia="zh-CN"/>
              </w:rPr>
              <w:t xml:space="preserve">    依据兽药管理条例第五十六条第一款“违反本条例规定，无兽药生产许可证、兽药 经营许可证生产、经营兽药的，或者虽有兽药生产许可证、兽药 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 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 任;给他人造成损失的，依法承担赔偿责任。生产、经营企业的主要负责人和直接负责的主管人员终身不得从事兽药的生产、经营活动”的规定,本机关作出如下处罚决定: s 1.责令停止经营。2.没收违法经营的兽药(共计24盒54支)。3.没收违法所得1459.40元4.处2680元罚款。 </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color w:val="333333"/>
                <w:szCs w:val="21"/>
                <w:shd w:val="clear" w:color="auto" w:fill="FFFFFF"/>
                <w:lang w:val="en-US" w:eastAsia="zh-CN"/>
              </w:rPr>
              <w:t>9</w:t>
            </w:r>
            <w:r>
              <w:rPr>
                <w:rFonts w:hint="eastAsia"/>
                <w:color w:val="333333"/>
                <w:szCs w:val="21"/>
                <w:shd w:val="clear" w:color="auto" w:fill="FFFFFF"/>
              </w:rPr>
              <w:t>月</w:t>
            </w:r>
            <w:r>
              <w:rPr>
                <w:rFonts w:hint="eastAsia"/>
                <w:color w:val="333333"/>
                <w:szCs w:val="21"/>
                <w:shd w:val="clear" w:color="auto" w:fill="FFFFFF"/>
                <w:lang w:val="en-US" w:eastAsia="zh-CN"/>
              </w:rPr>
              <w:t>2</w:t>
            </w:r>
            <w:r>
              <w:rPr>
                <w:rFonts w:hint="eastAsia"/>
                <w:color w:val="333333"/>
                <w:szCs w:val="21"/>
                <w:shd w:val="clear" w:color="auto" w:fill="FFFFFF"/>
              </w:rPr>
              <w:t>日当事人将罚没款交至指定的银行和账户。</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正宁县农业农村局</w:t>
            </w:r>
          </w:p>
          <w:p>
            <w:pPr>
              <w:widowControl/>
              <w:jc w:val="center"/>
              <w:rPr>
                <w:rFonts w:ascii="宋体" w:cs="宋体"/>
                <w:kern w:val="0"/>
                <w:szCs w:val="21"/>
              </w:rPr>
            </w:pPr>
            <w:r>
              <w:rPr>
                <w:rFonts w:ascii="宋体" w:hAnsi="宋体" w:cs="宋体"/>
                <w:kern w:val="0"/>
                <w:szCs w:val="21"/>
              </w:rPr>
              <w:t>202</w:t>
            </w:r>
            <w:r>
              <w:rPr>
                <w:rFonts w:hint="eastAsia" w:ascii="宋体" w:hAnsi="宋体" w:cs="宋体"/>
                <w:kern w:val="0"/>
                <w:szCs w:val="21"/>
              </w:rPr>
              <w:t>1年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31</w:t>
            </w:r>
            <w:r>
              <w:rPr>
                <w:rFonts w:hint="eastAsia" w:ascii="宋体" w:hAnsi="宋体" w:cs="宋体"/>
                <w:kern w:val="0"/>
                <w:szCs w:val="21"/>
              </w:rPr>
              <w:t>日</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p>
        </w:tc>
      </w:tr>
    </w:tbl>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正宁县农业农村局农业行政处罚案件信息公开公示表</w:t>
      </w:r>
    </w:p>
    <w:p>
      <w:pPr>
        <w:widowControl/>
        <w:shd w:val="clear" w:color="auto" w:fill="FFFFFF"/>
        <w:spacing w:line="420" w:lineRule="atLeast"/>
        <w:jc w:val="center"/>
        <w:outlineLvl w:val="0"/>
        <w:rPr>
          <w:rFonts w:ascii="宋体" w:cs="宋体"/>
          <w:kern w:val="0"/>
          <w:sz w:val="11"/>
          <w:szCs w:val="11"/>
        </w:rPr>
      </w:pPr>
    </w:p>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宋体" w:hAnsi="宋体" w:cs="宋体"/>
          <w:kern w:val="0"/>
          <w:szCs w:val="21"/>
        </w:rPr>
        <w:t>信息公开日期：</w:t>
      </w:r>
      <w:r>
        <w:rPr>
          <w:rFonts w:ascii="宋体" w:hAnsi="宋体" w:cs="宋体"/>
          <w:kern w:val="0"/>
          <w:szCs w:val="21"/>
        </w:rPr>
        <w:t xml:space="preserve">  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lang w:val="en-US" w:eastAsia="zh-CN"/>
        </w:rPr>
        <w:t>17</w:t>
      </w:r>
      <w:r>
        <w:rPr>
          <w:rFonts w:hint="eastAsia" w:ascii="宋体" w:hAnsi="宋体" w:cs="宋体"/>
          <w:kern w:val="0"/>
          <w:szCs w:val="21"/>
        </w:rPr>
        <w:t>日</w:t>
      </w:r>
    </w:p>
    <w:p>
      <w:pPr>
        <w:widowControl/>
        <w:shd w:val="clear" w:color="auto" w:fill="FFFFFF"/>
        <w:jc w:val="left"/>
        <w:rPr>
          <w:rFonts w:ascii="宋体" w:cs="宋体"/>
          <w:color w:val="333333"/>
          <w:kern w:val="0"/>
          <w:sz w:val="18"/>
          <w:szCs w:val="18"/>
        </w:rPr>
      </w:pPr>
    </w:p>
    <w:tbl>
      <w:tblPr>
        <w:tblStyle w:val="5"/>
        <w:tblW w:w="4596"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19"/>
        <w:gridCol w:w="1090"/>
        <w:gridCol w:w="552"/>
        <w:gridCol w:w="647"/>
        <w:gridCol w:w="942"/>
        <w:gridCol w:w="3166"/>
        <w:gridCol w:w="4005"/>
        <w:gridCol w:w="765"/>
        <w:gridCol w:w="1140"/>
        <w:gridCol w:w="7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88"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行政处罚决定案号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案件名称</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违法主体名称或姓名</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法定代表人（负责人）</w:t>
            </w:r>
          </w:p>
        </w:tc>
        <w:tc>
          <w:tcPr>
            <w:tcW w:w="116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主要违法事实</w:t>
            </w:r>
          </w:p>
        </w:tc>
        <w:tc>
          <w:tcPr>
            <w:tcW w:w="1475"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行政处罚种类和依据</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行政处罚履行方式和期限</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作出行政处罚的机关名称和日期</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757"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ascii="宋体" w:hAnsi="宋体" w:cs="宋体"/>
                <w:kern w:val="0"/>
                <w:szCs w:val="21"/>
              </w:rPr>
              <w:t>1</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color w:val="000000"/>
                <w:szCs w:val="21"/>
              </w:rPr>
              <w:t>正农</w:t>
            </w:r>
            <w:r>
              <w:rPr>
                <w:rFonts w:ascii="宋体" w:cs="宋体"/>
                <w:color w:val="000000"/>
                <w:szCs w:val="21"/>
              </w:rPr>
              <w:t>(</w:t>
            </w:r>
            <w:r>
              <w:rPr>
                <w:rFonts w:hint="eastAsia" w:ascii="宋体" w:cs="宋体"/>
                <w:color w:val="000000"/>
                <w:szCs w:val="21"/>
                <w:lang w:eastAsia="zh-CN"/>
              </w:rPr>
              <w:t>兽药</w:t>
            </w:r>
            <w:r>
              <w:rPr>
                <w:rFonts w:ascii="宋体" w:cs="宋体"/>
                <w:color w:val="000000"/>
                <w:szCs w:val="21"/>
              </w:rPr>
              <w:t xml:space="preserve">) </w:t>
            </w:r>
            <w:r>
              <w:rPr>
                <w:rFonts w:hint="eastAsia" w:ascii="宋体" w:cs="宋体"/>
                <w:color w:val="000000"/>
                <w:szCs w:val="21"/>
              </w:rPr>
              <w:t>罚【</w:t>
            </w:r>
            <w:r>
              <w:rPr>
                <w:rFonts w:ascii="宋体" w:cs="宋体"/>
                <w:color w:val="000000"/>
                <w:szCs w:val="21"/>
              </w:rPr>
              <w:t>202</w:t>
            </w:r>
            <w:r>
              <w:rPr>
                <w:rFonts w:hint="eastAsia" w:ascii="宋体" w:cs="宋体"/>
                <w:color w:val="000000"/>
                <w:szCs w:val="21"/>
                <w:lang w:val="en-US" w:eastAsia="zh-CN"/>
              </w:rPr>
              <w:t>1</w:t>
            </w:r>
            <w:r>
              <w:rPr>
                <w:rFonts w:hint="eastAsia" w:ascii="宋体" w:cs="宋体"/>
                <w:color w:val="000000"/>
                <w:szCs w:val="21"/>
              </w:rPr>
              <w:t>】</w:t>
            </w:r>
            <w:r>
              <w:rPr>
                <w:rFonts w:hint="eastAsia" w:ascii="宋体" w:cs="宋体"/>
                <w:color w:val="000000"/>
                <w:szCs w:val="21"/>
                <w:lang w:val="en-US" w:eastAsia="zh-CN"/>
              </w:rPr>
              <w:t>5</w:t>
            </w:r>
            <w:r>
              <w:rPr>
                <w:rFonts w:hint="eastAsia" w:ascii="宋体" w:cs="宋体"/>
                <w:color w:val="000000"/>
                <w:szCs w:val="21"/>
              </w:rPr>
              <w:t>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lang w:eastAsia="zh-CN"/>
              </w:rPr>
              <w:t>经营假兽药</w:t>
            </w:r>
            <w:r>
              <w:rPr>
                <w:rFonts w:hint="eastAsia" w:ascii="宋体" w:hAnsi="宋体" w:cs="宋体"/>
                <w:kern w:val="0"/>
                <w:szCs w:val="21"/>
              </w:rPr>
              <w:t>案</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eastAsia="宋体" w:cs="宋体"/>
                <w:kern w:val="0"/>
                <w:szCs w:val="21"/>
                <w:lang w:eastAsia="zh-CN"/>
              </w:rPr>
            </w:pPr>
            <w:r>
              <w:rPr>
                <w:rFonts w:hint="eastAsia" w:ascii="宋体" w:cs="宋体"/>
                <w:kern w:val="0"/>
                <w:szCs w:val="21"/>
                <w:lang w:eastAsia="zh-CN"/>
              </w:rPr>
              <w:t>郭某</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hint="default" w:ascii="宋体" w:eastAsia="宋体" w:cs="宋体"/>
                <w:kern w:val="0"/>
                <w:szCs w:val="21"/>
                <w:lang w:val="en-US" w:eastAsia="zh-CN"/>
              </w:rPr>
            </w:pPr>
            <w:r>
              <w:rPr>
                <w:rFonts w:hint="eastAsia" w:ascii="宋体" w:cs="宋体"/>
                <w:kern w:val="0"/>
                <w:szCs w:val="21"/>
                <w:lang w:val="en-US" w:eastAsia="zh-CN"/>
              </w:rPr>
              <w:t>郭某</w:t>
            </w:r>
          </w:p>
        </w:tc>
        <w:tc>
          <w:tcPr>
            <w:tcW w:w="1166" w:type="pct"/>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spacing w:before="0" w:beforeAutospacing="1" w:after="0" w:afterAutospacing="1"/>
              <w:ind w:left="0" w:right="0"/>
              <w:jc w:val="both"/>
            </w:pPr>
            <w:r>
              <w:rPr>
                <w:rFonts w:hint="eastAsia"/>
              </w:rPr>
              <w:t>2021年9月22日，市农业综合行政执法大队对我县开展双节”期间农产品质量安全与肥料质量监督抽查工作中发现</w:t>
            </w:r>
            <w:r>
              <w:rPr>
                <w:rFonts w:hint="eastAsia"/>
                <w:lang w:eastAsia="zh-CN"/>
              </w:rPr>
              <w:t>郭某</w:t>
            </w:r>
            <w:r>
              <w:rPr>
                <w:rFonts w:hint="eastAsia"/>
              </w:rPr>
              <w:t>兽药销售中心一分店销售的广西北流市金龙，兽药厂生产的长效杀痢王(批准文号兽药字(2018)00285160) 9盒(2ml*12支) ，涉嫌冒用他人批准文号。按照属地化管理原则，在现场检查中移交我局立案调查。</w:t>
            </w:r>
          </w:p>
          <w:p>
            <w:pPr>
              <w:pStyle w:val="4"/>
              <w:keepNext w:val="0"/>
              <w:keepLines w:val="0"/>
              <w:widowControl/>
              <w:suppressLineNumbers w:val="0"/>
              <w:spacing w:before="0" w:beforeAutospacing="1" w:after="240" w:afterAutospacing="0"/>
              <w:ind w:left="0" w:right="0"/>
              <w:jc w:val="left"/>
            </w:pPr>
            <w:r>
              <w:rPr>
                <w:sz w:val="18"/>
                <w:szCs w:val="18"/>
              </w:rPr>
              <w:br w:type="textWrapping"/>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640" w:type="dxa"/>
                  <w:shd w:val="clear" w:color="auto" w:fill="auto"/>
                  <w:vAlign w:val="center"/>
                </w:tcPr>
                <w:p>
                  <w:pPr>
                    <w:rPr>
                      <w:rFonts w:hint="eastAsia" w:ascii="宋体"/>
                      <w:sz w:val="21"/>
                      <w:szCs w:val="21"/>
                    </w:rPr>
                  </w:pPr>
                  <w:r>
                    <w:rPr>
                      <w:rFonts w:hint="eastAsia" w:ascii="宋体"/>
                      <w:sz w:val="21"/>
                      <w:szCs w:val="21"/>
                    </w:rPr>
                    <w:t xml:space="preserve"> </w:t>
                  </w:r>
                </w:p>
              </w:tc>
            </w:tr>
          </w:tbl>
          <w:p>
            <w:pPr>
              <w:pStyle w:val="4"/>
              <w:keepNext w:val="0"/>
              <w:keepLines w:val="0"/>
              <w:widowControl/>
              <w:suppressLineNumbers w:val="0"/>
              <w:spacing w:before="0" w:beforeAutospacing="1" w:after="0" w:afterAutospacing="1"/>
              <w:ind w:left="0" w:right="0"/>
              <w:jc w:val="left"/>
            </w:pPr>
            <w:r>
              <w:rPr>
                <w:sz w:val="21"/>
                <w:szCs w:val="21"/>
              </w:rPr>
              <w:t> </w:t>
            </w:r>
          </w:p>
          <w:p>
            <w:pPr>
              <w:pStyle w:val="4"/>
              <w:keepNext w:val="0"/>
              <w:keepLines w:val="0"/>
              <w:widowControl/>
              <w:suppressLineNumbers w:val="0"/>
              <w:spacing w:before="0" w:beforeAutospacing="1" w:after="0" w:afterAutospacing="1"/>
              <w:ind w:left="0" w:right="0"/>
              <w:jc w:val="left"/>
            </w:pPr>
            <w:r>
              <w:rPr>
                <w:sz w:val="18"/>
                <w:szCs w:val="18"/>
              </w:rPr>
              <w:t> </w:t>
            </w:r>
          </w:p>
          <w:p/>
          <w:p>
            <w:pPr>
              <w:rPr>
                <w:rFonts w:ascii="宋体" w:cs="宋体"/>
                <w:kern w:val="0"/>
                <w:szCs w:val="21"/>
              </w:rPr>
            </w:pPr>
          </w:p>
        </w:tc>
        <w:tc>
          <w:tcPr>
            <w:tcW w:w="1475" w:type="pct"/>
            <w:tcBorders>
              <w:top w:val="outset" w:color="000000" w:sz="6" w:space="0"/>
              <w:left w:val="outset" w:color="000000" w:sz="6" w:space="0"/>
              <w:bottom w:val="outset" w:color="000000" w:sz="6" w:space="0"/>
              <w:right w:val="outset" w:color="000000" w:sz="6" w:space="0"/>
            </w:tcBorders>
            <w:vAlign w:val="center"/>
          </w:tcPr>
          <w:p>
            <w:pPr>
              <w:jc w:val="left"/>
              <w:rPr>
                <w:rFonts w:hint="default" w:eastAsia="宋体"/>
                <w:szCs w:val="21"/>
                <w:lang w:val="en-US" w:eastAsia="zh-CN"/>
              </w:rPr>
            </w:pPr>
            <w:r>
              <w:rPr>
                <w:rFonts w:hint="eastAsia"/>
                <w:szCs w:val="21"/>
                <w:lang w:val="en-US" w:eastAsia="zh-CN"/>
              </w:rPr>
              <w:t xml:space="preserve">    依据兽药管理条根据《兽药管理条例》第五十六条第一款“违反本条例规定，无兽药生产许可证、兽药经营许可证生产、经营兽药的，身皆虽有兽药生产许可证、兽药经营许可证，生产、经营假、劣兽 药的，或者兽药经营企业经营人用药品的，责令其停止生产、经营，没收用于违法生产的原料、辅料、包装材料及生产、经营白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的规定，决定行政处罚如下:1.没收剩余违法经营的假兽药9盒.2.没收非法所得5元。2.处以三倍罚款75元。共计罚款80元。</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color w:val="333333"/>
                <w:szCs w:val="21"/>
                <w:shd w:val="clear" w:color="auto" w:fill="FFFFFF"/>
                <w:lang w:val="en-US" w:eastAsia="zh-CN"/>
              </w:rPr>
              <w:t>11</w:t>
            </w:r>
            <w:r>
              <w:rPr>
                <w:rFonts w:hint="eastAsia"/>
                <w:color w:val="333333"/>
                <w:szCs w:val="21"/>
                <w:shd w:val="clear" w:color="auto" w:fill="FFFFFF"/>
              </w:rPr>
              <w:t>月</w:t>
            </w:r>
            <w:r>
              <w:rPr>
                <w:rFonts w:hint="eastAsia"/>
                <w:color w:val="333333"/>
                <w:szCs w:val="21"/>
                <w:shd w:val="clear" w:color="auto" w:fill="FFFFFF"/>
                <w:lang w:val="en-US" w:eastAsia="zh-CN"/>
              </w:rPr>
              <w:t>10</w:t>
            </w:r>
            <w:r>
              <w:rPr>
                <w:rFonts w:hint="eastAsia"/>
                <w:color w:val="333333"/>
                <w:szCs w:val="21"/>
                <w:shd w:val="clear" w:color="auto" w:fill="FFFFFF"/>
              </w:rPr>
              <w:t>日当事人将罚没款交至指定的银行和账户。</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正宁县农业农村局</w:t>
            </w:r>
          </w:p>
          <w:p>
            <w:pPr>
              <w:widowControl/>
              <w:jc w:val="center"/>
              <w:rPr>
                <w:rFonts w:ascii="宋体" w:cs="宋体"/>
                <w:kern w:val="0"/>
                <w:szCs w:val="21"/>
              </w:rPr>
            </w:pPr>
            <w:r>
              <w:rPr>
                <w:rFonts w:ascii="宋体" w:hAnsi="宋体" w:cs="宋体"/>
                <w:kern w:val="0"/>
                <w:szCs w:val="21"/>
              </w:rPr>
              <w:t>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hint="eastAsia" w:ascii="宋体" w:hAnsi="宋体" w:cs="宋体"/>
                <w:kern w:val="0"/>
                <w:szCs w:val="21"/>
                <w:lang w:val="en-US" w:eastAsia="zh-CN"/>
              </w:rPr>
              <w:t>11</w:t>
            </w:r>
            <w:r>
              <w:rPr>
                <w:rFonts w:hint="eastAsia" w:ascii="宋体" w:hAnsi="宋体" w:cs="宋体"/>
                <w:kern w:val="0"/>
                <w:szCs w:val="21"/>
              </w:rPr>
              <w:t>日</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p>
        </w:tc>
      </w:tr>
    </w:tbl>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正宁县农业农村局农业行政处罚案件信息公开公示表</w:t>
      </w:r>
    </w:p>
    <w:p>
      <w:pPr>
        <w:widowControl/>
        <w:shd w:val="clear" w:color="auto" w:fill="FFFFFF"/>
        <w:spacing w:line="420" w:lineRule="atLeast"/>
        <w:jc w:val="center"/>
        <w:outlineLvl w:val="0"/>
        <w:rPr>
          <w:rFonts w:ascii="宋体" w:cs="宋体"/>
          <w:kern w:val="0"/>
          <w:sz w:val="11"/>
          <w:szCs w:val="11"/>
        </w:rPr>
      </w:pPr>
    </w:p>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宋体" w:hAnsi="宋体" w:cs="宋体"/>
          <w:kern w:val="0"/>
          <w:szCs w:val="21"/>
        </w:rPr>
        <w:t>信息公开日期：</w:t>
      </w:r>
      <w:r>
        <w:rPr>
          <w:rFonts w:ascii="宋体" w:hAnsi="宋体" w:cs="宋体"/>
          <w:kern w:val="0"/>
          <w:szCs w:val="21"/>
        </w:rPr>
        <w:t xml:space="preserve">  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lang w:val="en-US" w:eastAsia="zh-CN"/>
        </w:rPr>
        <w:t>17</w:t>
      </w:r>
      <w:r>
        <w:rPr>
          <w:rFonts w:hint="eastAsia" w:ascii="宋体" w:hAnsi="宋体" w:cs="宋体"/>
          <w:kern w:val="0"/>
          <w:szCs w:val="21"/>
        </w:rPr>
        <w:t>日</w:t>
      </w:r>
    </w:p>
    <w:p>
      <w:pPr>
        <w:widowControl/>
        <w:shd w:val="clear" w:color="auto" w:fill="FFFFFF"/>
        <w:jc w:val="left"/>
        <w:rPr>
          <w:rFonts w:ascii="宋体" w:cs="宋体"/>
          <w:color w:val="333333"/>
          <w:kern w:val="0"/>
          <w:sz w:val="18"/>
          <w:szCs w:val="18"/>
        </w:rPr>
      </w:pPr>
    </w:p>
    <w:tbl>
      <w:tblPr>
        <w:tblStyle w:val="5"/>
        <w:tblW w:w="4596"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19"/>
        <w:gridCol w:w="1090"/>
        <w:gridCol w:w="552"/>
        <w:gridCol w:w="647"/>
        <w:gridCol w:w="942"/>
        <w:gridCol w:w="3166"/>
        <w:gridCol w:w="4005"/>
        <w:gridCol w:w="765"/>
        <w:gridCol w:w="1140"/>
        <w:gridCol w:w="7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88"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行政处罚决定案号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案件名称</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违法主体名称或姓名</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法定代表人（负责人）</w:t>
            </w:r>
          </w:p>
        </w:tc>
        <w:tc>
          <w:tcPr>
            <w:tcW w:w="116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主要违法事实</w:t>
            </w:r>
          </w:p>
        </w:tc>
        <w:tc>
          <w:tcPr>
            <w:tcW w:w="1475"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行政处罚种类和依据</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行政处罚履行方式和期限</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作出行政处罚的机关名称和日期</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757" w:hRule="atLeast"/>
        </w:trPr>
        <w:tc>
          <w:tcPr>
            <w:tcW w:w="191"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ascii="宋体" w:hAnsi="宋体" w:cs="宋体"/>
                <w:kern w:val="0"/>
                <w:szCs w:val="21"/>
              </w:rPr>
              <w:t>1</w:t>
            </w:r>
          </w:p>
        </w:tc>
        <w:tc>
          <w:tcPr>
            <w:tcW w:w="40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color w:val="000000"/>
                <w:szCs w:val="21"/>
              </w:rPr>
              <w:t>正农</w:t>
            </w:r>
            <w:r>
              <w:rPr>
                <w:rFonts w:ascii="宋体" w:cs="宋体"/>
                <w:color w:val="000000"/>
                <w:szCs w:val="21"/>
              </w:rPr>
              <w:t>(</w:t>
            </w:r>
            <w:r>
              <w:rPr>
                <w:rFonts w:hint="eastAsia" w:ascii="宋体" w:cs="宋体"/>
                <w:color w:val="000000"/>
                <w:szCs w:val="21"/>
                <w:lang w:eastAsia="zh-CN"/>
              </w:rPr>
              <w:t>农药</w:t>
            </w:r>
            <w:r>
              <w:rPr>
                <w:rFonts w:ascii="宋体" w:cs="宋体"/>
                <w:color w:val="000000"/>
                <w:szCs w:val="21"/>
              </w:rPr>
              <w:t xml:space="preserve">) </w:t>
            </w:r>
            <w:r>
              <w:rPr>
                <w:rFonts w:hint="eastAsia" w:ascii="宋体" w:cs="宋体"/>
                <w:color w:val="000000"/>
                <w:szCs w:val="21"/>
              </w:rPr>
              <w:t>罚【</w:t>
            </w:r>
            <w:r>
              <w:rPr>
                <w:rFonts w:ascii="宋体" w:cs="宋体"/>
                <w:color w:val="000000"/>
                <w:szCs w:val="21"/>
              </w:rPr>
              <w:t>202</w:t>
            </w:r>
            <w:r>
              <w:rPr>
                <w:rFonts w:hint="eastAsia" w:ascii="宋体" w:cs="宋体"/>
                <w:color w:val="000000"/>
                <w:szCs w:val="21"/>
                <w:lang w:val="en-US" w:eastAsia="zh-CN"/>
              </w:rPr>
              <w:t>1</w:t>
            </w:r>
            <w:r>
              <w:rPr>
                <w:rFonts w:hint="eastAsia" w:ascii="宋体" w:cs="宋体"/>
                <w:color w:val="000000"/>
                <w:szCs w:val="21"/>
              </w:rPr>
              <w:t>】</w:t>
            </w:r>
            <w:r>
              <w:rPr>
                <w:rFonts w:hint="eastAsia" w:ascii="宋体" w:cs="宋体"/>
                <w:color w:val="000000"/>
                <w:szCs w:val="21"/>
                <w:lang w:val="en-US" w:eastAsia="zh-CN"/>
              </w:rPr>
              <w:t>1</w:t>
            </w:r>
            <w:r>
              <w:rPr>
                <w:rFonts w:hint="eastAsia" w:ascii="宋体" w:cs="宋体"/>
                <w:color w:val="000000"/>
                <w:szCs w:val="21"/>
              </w:rPr>
              <w:t>号</w:t>
            </w:r>
          </w:p>
        </w:tc>
        <w:tc>
          <w:tcPr>
            <w:tcW w:w="203"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lang w:eastAsia="zh-CN"/>
              </w:rPr>
              <w:t>超出经营范围经营限制使用农药</w:t>
            </w:r>
            <w:r>
              <w:rPr>
                <w:rFonts w:hint="eastAsia" w:ascii="宋体" w:hAnsi="宋体" w:cs="宋体"/>
                <w:kern w:val="0"/>
                <w:szCs w:val="21"/>
              </w:rPr>
              <w:t>案</w:t>
            </w:r>
          </w:p>
        </w:tc>
        <w:tc>
          <w:tcPr>
            <w:tcW w:w="238"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eastAsia="宋体" w:cs="宋体"/>
                <w:kern w:val="0"/>
                <w:szCs w:val="21"/>
                <w:lang w:eastAsia="zh-CN"/>
              </w:rPr>
            </w:pPr>
            <w:r>
              <w:rPr>
                <w:rFonts w:hint="eastAsia" w:ascii="宋体" w:cs="宋体"/>
                <w:kern w:val="0"/>
                <w:szCs w:val="21"/>
                <w:lang w:eastAsia="zh-CN"/>
              </w:rPr>
              <w:t>文某</w:t>
            </w:r>
          </w:p>
        </w:tc>
        <w:tc>
          <w:tcPr>
            <w:tcW w:w="347"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hint="eastAsia" w:ascii="宋体" w:eastAsia="宋体" w:cs="宋体"/>
                <w:kern w:val="0"/>
                <w:szCs w:val="21"/>
                <w:lang w:val="en-US" w:eastAsia="zh-CN"/>
              </w:rPr>
            </w:pPr>
            <w:r>
              <w:rPr>
                <w:rFonts w:hint="eastAsia" w:ascii="宋体" w:cs="宋体"/>
                <w:kern w:val="0"/>
                <w:szCs w:val="21"/>
                <w:lang w:val="en-US" w:eastAsia="zh-CN"/>
              </w:rPr>
              <w:t>文某</w:t>
            </w:r>
          </w:p>
        </w:tc>
        <w:tc>
          <w:tcPr>
            <w:tcW w:w="1166" w:type="pct"/>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spacing w:before="0" w:beforeAutospacing="1" w:after="0" w:afterAutospacing="1"/>
              <w:ind w:left="0" w:right="0"/>
              <w:jc w:val="left"/>
              <w:rPr>
                <w:sz w:val="21"/>
                <w:szCs w:val="21"/>
              </w:rPr>
            </w:pPr>
            <w:r>
              <w:rPr>
                <w:rFonts w:hint="eastAsia"/>
                <w:sz w:val="21"/>
                <w:szCs w:val="21"/>
              </w:rPr>
              <w:t>甘肃省 庆阳市正宁县农业农村局执法人员于2021年5月30日接群众举报在</w:t>
            </w:r>
            <w:r>
              <w:rPr>
                <w:rFonts w:hint="eastAsia"/>
                <w:sz w:val="21"/>
                <w:szCs w:val="21"/>
                <w:lang w:eastAsia="zh-CN"/>
              </w:rPr>
              <w:t>文某</w:t>
            </w:r>
            <w:r>
              <w:rPr>
                <w:rFonts w:hint="eastAsia"/>
                <w:sz w:val="21"/>
                <w:szCs w:val="21"/>
              </w:rPr>
              <w:t>销售万荣欣苗农药化工公司生产的辛硫，甲拌磷(粉剂，农药登记证: PDN5898),执法人员现场清点后共发现库存340/袋，辛硫，甲拌磷属于定点经营限制使用农药，</w:t>
            </w:r>
            <w:r>
              <w:rPr>
                <w:rFonts w:hint="eastAsia"/>
                <w:sz w:val="21"/>
                <w:szCs w:val="21"/>
                <w:lang w:eastAsia="zh-CN"/>
              </w:rPr>
              <w:t>文某</w:t>
            </w:r>
            <w:r>
              <w:rPr>
                <w:rFonts w:hint="eastAsia"/>
                <w:sz w:val="21"/>
                <w:szCs w:val="21"/>
              </w:rPr>
              <w:t>未取得限制使用农药经营许可证擅自经营定点经营限制使-用农药行为涉嫌违法，应予以立案调查。</w:t>
            </w:r>
          </w:p>
          <w:p>
            <w:pPr>
              <w:pStyle w:val="4"/>
              <w:keepNext w:val="0"/>
              <w:keepLines w:val="0"/>
              <w:widowControl/>
              <w:suppressLineNumbers w:val="0"/>
              <w:spacing w:before="0" w:beforeAutospacing="1" w:after="240" w:afterAutospacing="0"/>
              <w:ind w:left="0" w:right="0"/>
              <w:jc w:val="left"/>
            </w:pPr>
            <w:r>
              <w:rPr>
                <w:sz w:val="18"/>
                <w:szCs w:val="18"/>
              </w:rPr>
              <w:br w:type="textWrapping"/>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640" w:type="dxa"/>
                  <w:shd w:val="clear" w:color="auto" w:fill="auto"/>
                  <w:vAlign w:val="center"/>
                </w:tcPr>
                <w:p>
                  <w:pPr>
                    <w:rPr>
                      <w:rFonts w:hint="eastAsia" w:ascii="宋体"/>
                      <w:sz w:val="21"/>
                      <w:szCs w:val="21"/>
                    </w:rPr>
                  </w:pPr>
                  <w:r>
                    <w:rPr>
                      <w:rFonts w:hint="eastAsia" w:ascii="宋体"/>
                      <w:sz w:val="21"/>
                      <w:szCs w:val="21"/>
                    </w:rPr>
                    <w:t xml:space="preserve"> </w:t>
                  </w:r>
                </w:p>
              </w:tc>
            </w:tr>
          </w:tbl>
          <w:p>
            <w:pPr>
              <w:pStyle w:val="4"/>
              <w:keepNext w:val="0"/>
              <w:keepLines w:val="0"/>
              <w:widowControl/>
              <w:suppressLineNumbers w:val="0"/>
              <w:spacing w:before="0" w:beforeAutospacing="1" w:after="0" w:afterAutospacing="1"/>
              <w:ind w:left="0" w:right="0"/>
              <w:jc w:val="left"/>
            </w:pPr>
            <w:r>
              <w:rPr>
                <w:sz w:val="21"/>
                <w:szCs w:val="21"/>
              </w:rPr>
              <w:t> </w:t>
            </w:r>
          </w:p>
          <w:p>
            <w:pPr>
              <w:pStyle w:val="4"/>
              <w:keepNext w:val="0"/>
              <w:keepLines w:val="0"/>
              <w:widowControl/>
              <w:suppressLineNumbers w:val="0"/>
              <w:spacing w:before="0" w:beforeAutospacing="1" w:after="0" w:afterAutospacing="1"/>
              <w:ind w:left="0" w:right="0"/>
              <w:jc w:val="left"/>
            </w:pPr>
            <w:r>
              <w:rPr>
                <w:sz w:val="18"/>
                <w:szCs w:val="18"/>
              </w:rPr>
              <w:t> </w:t>
            </w:r>
          </w:p>
          <w:p/>
          <w:p>
            <w:pPr>
              <w:rPr>
                <w:rFonts w:ascii="宋体" w:cs="宋体"/>
                <w:kern w:val="0"/>
                <w:szCs w:val="21"/>
              </w:rPr>
            </w:pPr>
          </w:p>
        </w:tc>
        <w:tc>
          <w:tcPr>
            <w:tcW w:w="1475" w:type="pct"/>
            <w:tcBorders>
              <w:top w:val="outset" w:color="000000" w:sz="6" w:space="0"/>
              <w:left w:val="outset" w:color="000000" w:sz="6" w:space="0"/>
              <w:bottom w:val="outset" w:color="000000" w:sz="6" w:space="0"/>
              <w:right w:val="outset" w:color="000000" w:sz="6" w:space="0"/>
            </w:tcBorders>
            <w:vAlign w:val="center"/>
          </w:tcPr>
          <w:p>
            <w:pPr>
              <w:jc w:val="left"/>
              <w:rPr>
                <w:rFonts w:hint="default" w:eastAsia="宋体"/>
                <w:szCs w:val="21"/>
                <w:lang w:val="en-US" w:eastAsia="zh-CN"/>
              </w:rPr>
            </w:pPr>
            <w:r>
              <w:rPr>
                <w:rFonts w:hint="default" w:eastAsia="宋体"/>
                <w:szCs w:val="21"/>
                <w:lang w:val="en-US" w:eastAsia="zh-CN"/>
              </w:rPr>
              <w:t>《农药管理条例》第二十四条第三款“经营限制使用农药的，还应当配备相应的用药指导和病虫害防治专业技术人员，并按照所在省，自治区，直辖市人民政府农业主管部门的规定实行定点经营。和《农药经营许可管理办法》第二十一条:限制使用农利用互联网经营其他农药的应当取得农药经营许可证。超出经营范围经营限制使用农药，或者利用互联网经”营限制使用农药的，按照未取得农药经营许可证处理”的规定，依照《农药管理条例》第五十五条第一款第(一)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1.责令停止经营限制使用农药;2.没收未销售涉案辛硫.甲拌磷(粉剂，农药登记证: PDN58:-98) 340小袋;3.没收违法所得180元4.罚款8000元共计罚没款人民币: 8180元。。</w:t>
            </w:r>
          </w:p>
        </w:tc>
        <w:tc>
          <w:tcPr>
            <w:tcW w:w="281"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color w:val="333333"/>
                <w:szCs w:val="21"/>
                <w:shd w:val="clear" w:color="auto" w:fill="FFFFFF"/>
                <w:lang w:val="en-US" w:eastAsia="zh-CN"/>
              </w:rPr>
              <w:t>9</w:t>
            </w:r>
            <w:r>
              <w:rPr>
                <w:rFonts w:hint="eastAsia"/>
                <w:color w:val="333333"/>
                <w:szCs w:val="21"/>
                <w:shd w:val="clear" w:color="auto" w:fill="FFFFFF"/>
              </w:rPr>
              <w:t>月</w:t>
            </w:r>
            <w:r>
              <w:rPr>
                <w:rFonts w:hint="eastAsia"/>
                <w:color w:val="333333"/>
                <w:szCs w:val="21"/>
                <w:shd w:val="clear" w:color="auto" w:fill="FFFFFF"/>
                <w:lang w:val="en-US" w:eastAsia="zh-CN"/>
              </w:rPr>
              <w:t>10</w:t>
            </w:r>
            <w:r>
              <w:rPr>
                <w:rFonts w:hint="eastAsia"/>
                <w:color w:val="333333"/>
                <w:szCs w:val="21"/>
                <w:shd w:val="clear" w:color="auto" w:fill="FFFFFF"/>
              </w:rPr>
              <w:t>日当事人将罚没款交至指定的银行和账户。</w:t>
            </w:r>
          </w:p>
        </w:tc>
        <w:tc>
          <w:tcPr>
            <w:tcW w:w="4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正宁县农业农村局</w:t>
            </w:r>
          </w:p>
          <w:p>
            <w:pPr>
              <w:widowControl/>
              <w:jc w:val="center"/>
              <w:rPr>
                <w:rFonts w:ascii="宋体" w:cs="宋体"/>
                <w:kern w:val="0"/>
                <w:szCs w:val="21"/>
              </w:rPr>
            </w:pPr>
            <w:r>
              <w:rPr>
                <w:rFonts w:ascii="宋体" w:hAnsi="宋体" w:cs="宋体"/>
                <w:kern w:val="0"/>
                <w:szCs w:val="21"/>
              </w:rPr>
              <w:t>202</w:t>
            </w:r>
            <w:r>
              <w:rPr>
                <w:rFonts w:hint="eastAsia" w:ascii="宋体" w:hAnsi="宋体" w:cs="宋体"/>
                <w:kern w:val="0"/>
                <w:szCs w:val="21"/>
              </w:rPr>
              <w:t>1年</w:t>
            </w:r>
            <w:r>
              <w:rPr>
                <w:rFonts w:hint="eastAsia" w:ascii="宋体" w:hAnsi="宋体" w:cs="宋体"/>
                <w:kern w:val="0"/>
                <w:szCs w:val="21"/>
                <w:lang w:val="en-US" w:eastAsia="zh-CN"/>
              </w:rPr>
              <w:t>9</w:t>
            </w:r>
            <w:r>
              <w:rPr>
                <w:rFonts w:hint="eastAsia" w:ascii="宋体" w:hAnsi="宋体" w:cs="宋体"/>
                <w:kern w:val="0"/>
                <w:szCs w:val="21"/>
              </w:rPr>
              <w:t>月</w:t>
            </w:r>
            <w:r>
              <w:rPr>
                <w:rFonts w:hint="eastAsia" w:ascii="宋体" w:hAnsi="宋体" w:cs="宋体"/>
                <w:kern w:val="0"/>
                <w:szCs w:val="21"/>
                <w:lang w:val="en-US" w:eastAsia="zh-CN"/>
              </w:rPr>
              <w:t>20</w:t>
            </w:r>
            <w:r>
              <w:rPr>
                <w:rFonts w:hint="eastAsia" w:ascii="宋体" w:hAnsi="宋体" w:cs="宋体"/>
                <w:kern w:val="0"/>
                <w:szCs w:val="21"/>
              </w:rPr>
              <w:t>日</w:t>
            </w:r>
          </w:p>
        </w:tc>
        <w:tc>
          <w:tcPr>
            <w:tcW w:w="275"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p>
        </w:tc>
      </w:tr>
    </w:tbl>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微软雅黑" w:hAnsi="微软雅黑" w:eastAsia="微软雅黑" w:cs="宋体"/>
          <w:b/>
          <w:bCs/>
          <w:kern w:val="36"/>
          <w:sz w:val="36"/>
          <w:szCs w:val="36"/>
        </w:rPr>
        <w:t>正宁县农业农村局农业行政处罚案件信息公开公示表</w:t>
      </w:r>
    </w:p>
    <w:p>
      <w:pPr>
        <w:widowControl/>
        <w:shd w:val="clear" w:color="auto" w:fill="FFFFFF"/>
        <w:spacing w:line="420" w:lineRule="atLeast"/>
        <w:jc w:val="center"/>
        <w:outlineLvl w:val="0"/>
        <w:rPr>
          <w:rFonts w:ascii="宋体" w:cs="宋体"/>
          <w:kern w:val="0"/>
          <w:sz w:val="11"/>
          <w:szCs w:val="11"/>
        </w:rPr>
      </w:pPr>
    </w:p>
    <w:p>
      <w:pPr>
        <w:widowControl/>
        <w:shd w:val="clear" w:color="auto" w:fill="FFFFFF"/>
        <w:spacing w:line="420" w:lineRule="atLeast"/>
        <w:jc w:val="center"/>
        <w:outlineLvl w:val="0"/>
        <w:rPr>
          <w:rFonts w:ascii="微软雅黑" w:hAnsi="微软雅黑" w:eastAsia="微软雅黑" w:cs="宋体"/>
          <w:b/>
          <w:bCs/>
          <w:kern w:val="36"/>
          <w:sz w:val="36"/>
          <w:szCs w:val="36"/>
        </w:rPr>
      </w:pPr>
      <w:r>
        <w:rPr>
          <w:rFonts w:hint="eastAsia" w:ascii="宋体" w:hAnsi="宋体" w:cs="宋体"/>
          <w:kern w:val="0"/>
          <w:szCs w:val="21"/>
        </w:rPr>
        <w:t>信息公开日期：</w:t>
      </w:r>
      <w:r>
        <w:rPr>
          <w:rFonts w:ascii="宋体" w:hAnsi="宋体" w:cs="宋体"/>
          <w:kern w:val="0"/>
          <w:szCs w:val="21"/>
        </w:rPr>
        <w:t xml:space="preserve">  202</w:t>
      </w:r>
      <w:r>
        <w:rPr>
          <w:rFonts w:hint="eastAsia" w:ascii="宋体" w:hAnsi="宋体" w:cs="宋体"/>
          <w:kern w:val="0"/>
          <w:szCs w:val="21"/>
        </w:rPr>
        <w:t>1年</w:t>
      </w:r>
      <w:r>
        <w:rPr>
          <w:rFonts w:hint="eastAsia" w:ascii="宋体" w:hAnsi="宋体" w:cs="宋体"/>
          <w:kern w:val="0"/>
          <w:szCs w:val="21"/>
          <w:lang w:val="en-US" w:eastAsia="zh-CN"/>
        </w:rPr>
        <w:t>11</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lang w:val="en-US" w:eastAsia="zh-CN"/>
        </w:rPr>
        <w:t>17</w:t>
      </w:r>
      <w:r>
        <w:rPr>
          <w:rFonts w:hint="eastAsia" w:ascii="宋体" w:hAnsi="宋体" w:cs="宋体"/>
          <w:kern w:val="0"/>
          <w:szCs w:val="21"/>
        </w:rPr>
        <w:t>日</w:t>
      </w:r>
    </w:p>
    <w:p>
      <w:pPr>
        <w:widowControl/>
        <w:shd w:val="clear" w:color="auto" w:fill="FFFFFF"/>
        <w:jc w:val="left"/>
        <w:rPr>
          <w:rFonts w:ascii="宋体" w:cs="宋体"/>
          <w:color w:val="333333"/>
          <w:kern w:val="0"/>
          <w:sz w:val="18"/>
          <w:szCs w:val="18"/>
        </w:rPr>
      </w:pPr>
    </w:p>
    <w:tbl>
      <w:tblPr>
        <w:tblStyle w:val="5"/>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519"/>
        <w:gridCol w:w="1090"/>
        <w:gridCol w:w="552"/>
        <w:gridCol w:w="647"/>
        <w:gridCol w:w="1193"/>
        <w:gridCol w:w="942"/>
        <w:gridCol w:w="3166"/>
        <w:gridCol w:w="4005"/>
        <w:gridCol w:w="765"/>
        <w:gridCol w:w="1140"/>
        <w:gridCol w:w="7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1288" w:hRule="atLeast"/>
        </w:trPr>
        <w:tc>
          <w:tcPr>
            <w:tcW w:w="176"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36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行政处罚决定案号</w:t>
            </w:r>
          </w:p>
        </w:tc>
        <w:tc>
          <w:tcPr>
            <w:tcW w:w="18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案件名称</w:t>
            </w:r>
          </w:p>
        </w:tc>
        <w:tc>
          <w:tcPr>
            <w:tcW w:w="2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违法主体名称或姓名</w:t>
            </w:r>
          </w:p>
        </w:tc>
        <w:tc>
          <w:tcPr>
            <w:tcW w:w="404"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违法企业组织机构代码</w:t>
            </w:r>
          </w:p>
        </w:tc>
        <w:tc>
          <w:tcPr>
            <w:tcW w:w="31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法定代表人（负责人）</w:t>
            </w:r>
          </w:p>
        </w:tc>
        <w:tc>
          <w:tcPr>
            <w:tcW w:w="1072"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主要违法事实</w:t>
            </w:r>
          </w:p>
        </w:tc>
        <w:tc>
          <w:tcPr>
            <w:tcW w:w="135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行政处罚种类和依据</w:t>
            </w:r>
          </w:p>
        </w:tc>
        <w:tc>
          <w:tcPr>
            <w:tcW w:w="25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行政处罚履行方式和期限</w:t>
            </w:r>
          </w:p>
        </w:tc>
        <w:tc>
          <w:tcPr>
            <w:tcW w:w="38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作出行政处罚的机关名称和日期</w:t>
            </w:r>
          </w:p>
        </w:tc>
        <w:tc>
          <w:tcPr>
            <w:tcW w:w="254"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30" w:type="dxa"/>
            <w:left w:w="30" w:type="dxa"/>
            <w:bottom w:w="30" w:type="dxa"/>
            <w:right w:w="30" w:type="dxa"/>
          </w:tblCellMar>
        </w:tblPrEx>
        <w:trPr>
          <w:trHeight w:val="6757" w:hRule="atLeast"/>
        </w:trPr>
        <w:tc>
          <w:tcPr>
            <w:tcW w:w="176" w:type="pct"/>
            <w:tcBorders>
              <w:top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ascii="宋体" w:hAnsi="宋体" w:cs="宋体"/>
                <w:kern w:val="0"/>
                <w:szCs w:val="21"/>
              </w:rPr>
              <w:t>1</w:t>
            </w:r>
          </w:p>
        </w:tc>
        <w:tc>
          <w:tcPr>
            <w:tcW w:w="36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cs="宋体"/>
                <w:color w:val="000000"/>
                <w:szCs w:val="21"/>
              </w:rPr>
              <w:t>正农</w:t>
            </w:r>
            <w:r>
              <w:rPr>
                <w:rFonts w:ascii="宋体" w:cs="宋体"/>
                <w:color w:val="000000"/>
                <w:szCs w:val="21"/>
              </w:rPr>
              <w:t>(</w:t>
            </w:r>
            <w:r>
              <w:rPr>
                <w:rFonts w:hint="eastAsia" w:ascii="宋体" w:cs="宋体"/>
                <w:color w:val="000000"/>
                <w:szCs w:val="21"/>
                <w:lang w:eastAsia="zh-CN"/>
              </w:rPr>
              <w:t>农药</w:t>
            </w:r>
            <w:r>
              <w:rPr>
                <w:rFonts w:ascii="宋体" w:cs="宋体"/>
                <w:color w:val="000000"/>
                <w:szCs w:val="21"/>
              </w:rPr>
              <w:t xml:space="preserve">) </w:t>
            </w:r>
            <w:r>
              <w:rPr>
                <w:rFonts w:hint="eastAsia" w:ascii="宋体" w:cs="宋体"/>
                <w:color w:val="000000"/>
                <w:szCs w:val="21"/>
              </w:rPr>
              <w:t>罚【</w:t>
            </w:r>
            <w:r>
              <w:rPr>
                <w:rFonts w:ascii="宋体" w:cs="宋体"/>
                <w:color w:val="000000"/>
                <w:szCs w:val="21"/>
              </w:rPr>
              <w:t>202</w:t>
            </w:r>
            <w:r>
              <w:rPr>
                <w:rFonts w:hint="eastAsia" w:ascii="宋体" w:cs="宋体"/>
                <w:color w:val="000000"/>
                <w:szCs w:val="21"/>
                <w:lang w:val="en-US" w:eastAsia="zh-CN"/>
              </w:rPr>
              <w:t>1</w:t>
            </w:r>
            <w:r>
              <w:rPr>
                <w:rFonts w:hint="eastAsia" w:ascii="宋体" w:cs="宋体"/>
                <w:color w:val="000000"/>
                <w:szCs w:val="21"/>
              </w:rPr>
              <w:t>】</w:t>
            </w:r>
            <w:r>
              <w:rPr>
                <w:rFonts w:hint="eastAsia" w:ascii="宋体" w:cs="宋体"/>
                <w:color w:val="000000"/>
                <w:szCs w:val="21"/>
                <w:lang w:val="en-US" w:eastAsia="zh-CN"/>
              </w:rPr>
              <w:t>2</w:t>
            </w:r>
            <w:r>
              <w:rPr>
                <w:rFonts w:hint="eastAsia" w:ascii="宋体" w:cs="宋体"/>
                <w:color w:val="000000"/>
                <w:szCs w:val="21"/>
              </w:rPr>
              <w:t>号</w:t>
            </w:r>
          </w:p>
        </w:tc>
        <w:tc>
          <w:tcPr>
            <w:tcW w:w="187"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lang w:eastAsia="zh-CN"/>
              </w:rPr>
              <w:t>不按照农药的标签标注的使用范围使用方法使用农药案</w:t>
            </w:r>
          </w:p>
        </w:tc>
        <w:tc>
          <w:tcPr>
            <w:tcW w:w="219"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ascii="宋体" w:hAnsi="宋体" w:cs="宋体"/>
                <w:kern w:val="0"/>
                <w:szCs w:val="21"/>
              </w:rPr>
            </w:pPr>
          </w:p>
          <w:p>
            <w:pPr>
              <w:widowControl/>
              <w:jc w:val="center"/>
              <w:rPr>
                <w:rFonts w:ascii="宋体" w:hAnsi="宋体" w:cs="宋体"/>
                <w:kern w:val="0"/>
                <w:szCs w:val="21"/>
              </w:rPr>
            </w:pPr>
          </w:p>
          <w:p>
            <w:pPr>
              <w:widowControl/>
              <w:jc w:val="center"/>
              <w:rPr>
                <w:rFonts w:hint="eastAsia" w:ascii="宋体" w:eastAsia="宋体" w:cs="宋体"/>
                <w:kern w:val="0"/>
                <w:szCs w:val="21"/>
                <w:lang w:eastAsia="zh-CN"/>
              </w:rPr>
            </w:pPr>
            <w:r>
              <w:rPr>
                <w:rFonts w:hint="eastAsia" w:ascii="宋体" w:cs="宋体"/>
                <w:kern w:val="0"/>
                <w:szCs w:val="21"/>
                <w:lang w:eastAsia="zh-CN"/>
              </w:rPr>
              <w:t>焦某</w:t>
            </w:r>
          </w:p>
        </w:tc>
        <w:tc>
          <w:tcPr>
            <w:tcW w:w="404"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hint="default" w:ascii="宋体" w:eastAsia="宋体" w:cs="宋体"/>
                <w:kern w:val="0"/>
                <w:szCs w:val="21"/>
                <w:lang w:val="en-US" w:eastAsia="zh-CN"/>
              </w:rPr>
            </w:pPr>
          </w:p>
        </w:tc>
        <w:tc>
          <w:tcPr>
            <w:tcW w:w="319" w:type="pct"/>
            <w:tcBorders>
              <w:top w:val="outset" w:color="000000" w:sz="6" w:space="0"/>
              <w:left w:val="outset" w:color="000000" w:sz="6" w:space="0"/>
              <w:bottom w:val="outset" w:color="000000" w:sz="6" w:space="0"/>
              <w:right w:val="outset" w:color="000000" w:sz="6" w:space="0"/>
            </w:tcBorders>
            <w:vAlign w:val="center"/>
          </w:tcPr>
          <w:p>
            <w:pPr>
              <w:widowControl/>
              <w:jc w:val="both"/>
              <w:rPr>
                <w:rFonts w:hint="eastAsia" w:ascii="宋体" w:eastAsia="宋体" w:cs="宋体"/>
                <w:kern w:val="0"/>
                <w:szCs w:val="21"/>
                <w:lang w:val="en-US" w:eastAsia="zh-CN"/>
              </w:rPr>
            </w:pPr>
          </w:p>
        </w:tc>
        <w:tc>
          <w:tcPr>
            <w:tcW w:w="1072" w:type="pct"/>
            <w:tcBorders>
              <w:top w:val="outset" w:color="000000" w:sz="6" w:space="0"/>
              <w:left w:val="outset" w:color="000000" w:sz="6" w:space="0"/>
              <w:bottom w:val="outset" w:color="000000" w:sz="6" w:space="0"/>
              <w:right w:val="outset" w:color="000000" w:sz="6" w:space="0"/>
            </w:tcBorders>
            <w:vAlign w:val="center"/>
          </w:tcPr>
          <w:p>
            <w:pPr>
              <w:pStyle w:val="4"/>
              <w:keepNext w:val="0"/>
              <w:keepLines w:val="0"/>
              <w:widowControl/>
              <w:suppressLineNumbers w:val="0"/>
              <w:spacing w:before="0" w:beforeAutospacing="1" w:after="0" w:afterAutospacing="1"/>
              <w:ind w:left="0" w:right="0"/>
              <w:jc w:val="both"/>
              <w:rPr>
                <w:rFonts w:hint="eastAsia" w:eastAsia="宋体"/>
                <w:sz w:val="21"/>
                <w:szCs w:val="21"/>
                <w:lang w:eastAsia="zh-CN"/>
              </w:rPr>
            </w:pPr>
            <w:r>
              <w:rPr>
                <w:rFonts w:hint="eastAsia"/>
                <w:sz w:val="21"/>
                <w:szCs w:val="21"/>
              </w:rPr>
              <w:t>2021年7月14日 ，</w:t>
            </w:r>
            <w:r>
              <w:rPr>
                <w:rFonts w:hint="eastAsia"/>
                <w:sz w:val="21"/>
                <w:szCs w:val="21"/>
                <w:lang w:eastAsia="zh-CN"/>
              </w:rPr>
              <w:t>正宁</w:t>
            </w:r>
            <w:r>
              <w:rPr>
                <w:rFonts w:hint="eastAsia"/>
                <w:sz w:val="21"/>
                <w:szCs w:val="21"/>
              </w:rPr>
              <w:t>县公</w:t>
            </w:r>
            <w:r>
              <w:rPr>
                <w:rFonts w:hint="eastAsia"/>
                <w:sz w:val="21"/>
                <w:szCs w:val="21"/>
                <w:lang w:eastAsia="zh-CN"/>
              </w:rPr>
              <w:t>安</w:t>
            </w:r>
            <w:r>
              <w:rPr>
                <w:rFonts w:hint="eastAsia"/>
                <w:sz w:val="21"/>
                <w:szCs w:val="21"/>
              </w:rPr>
              <w:t>局移</w:t>
            </w:r>
            <w:r>
              <w:rPr>
                <w:rFonts w:hint="eastAsia"/>
                <w:sz w:val="21"/>
                <w:szCs w:val="21"/>
                <w:lang w:eastAsia="zh-CN"/>
              </w:rPr>
              <w:t>我局</w:t>
            </w:r>
            <w:r>
              <w:rPr>
                <w:rFonts w:hint="eastAsia"/>
                <w:sz w:val="21"/>
                <w:szCs w:val="21"/>
              </w:rPr>
              <w:t>天于焦</w:t>
            </w:r>
            <w:r>
              <w:rPr>
                <w:rFonts w:hint="eastAsia"/>
                <w:sz w:val="21"/>
                <w:szCs w:val="21"/>
                <w:lang w:eastAsia="zh-CN"/>
              </w:rPr>
              <w:t>某</w:t>
            </w:r>
            <w:r>
              <w:rPr>
                <w:rFonts w:hint="eastAsia"/>
                <w:sz w:val="21"/>
                <w:szCs w:val="21"/>
              </w:rPr>
              <w:t>违规使用农药甲拌磷线索，我局执法人员经过调查发现当事人焦</w:t>
            </w:r>
            <w:r>
              <w:rPr>
                <w:rFonts w:hint="eastAsia"/>
                <w:sz w:val="21"/>
                <w:szCs w:val="21"/>
                <w:lang w:eastAsia="zh-CN"/>
              </w:rPr>
              <w:t>某</w:t>
            </w:r>
            <w:r>
              <w:rPr>
                <w:rFonts w:hint="eastAsia"/>
                <w:sz w:val="21"/>
                <w:szCs w:val="21"/>
              </w:rPr>
              <w:t>的行为涉嫌不按照农药的标签标注的使用范围、使用方法使用农药案的规定，应当给予行政处罚，建议立案查</w:t>
            </w:r>
            <w:r>
              <w:rPr>
                <w:rFonts w:hint="eastAsia"/>
                <w:sz w:val="21"/>
                <w:szCs w:val="21"/>
                <w:lang w:eastAsia="zh-CN"/>
              </w:rPr>
              <w:t>处</w:t>
            </w:r>
          </w:p>
          <w:p>
            <w:pPr>
              <w:pStyle w:val="4"/>
              <w:keepNext w:val="0"/>
              <w:keepLines w:val="0"/>
              <w:widowControl/>
              <w:suppressLineNumbers w:val="0"/>
              <w:spacing w:before="0" w:beforeAutospacing="1" w:after="240" w:afterAutospacing="0"/>
              <w:ind w:left="0" w:right="0"/>
              <w:jc w:val="left"/>
            </w:pPr>
            <w:r>
              <w:rPr>
                <w:sz w:val="18"/>
                <w:szCs w:val="18"/>
              </w:rPr>
              <w:br w:type="textWrapping"/>
            </w:r>
          </w:p>
          <w:tbl>
            <w:tblPr>
              <w:tblStyle w:val="5"/>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8640" w:type="dxa"/>
                  <w:shd w:val="clear" w:color="auto" w:fill="auto"/>
                  <w:vAlign w:val="center"/>
                </w:tcPr>
                <w:p>
                  <w:pPr>
                    <w:rPr>
                      <w:rFonts w:hint="eastAsia" w:ascii="宋体"/>
                      <w:sz w:val="21"/>
                      <w:szCs w:val="21"/>
                    </w:rPr>
                  </w:pPr>
                  <w:r>
                    <w:rPr>
                      <w:rFonts w:hint="eastAsia" w:ascii="宋体"/>
                      <w:sz w:val="21"/>
                      <w:szCs w:val="21"/>
                    </w:rPr>
                    <w:t xml:space="preserve"> </w:t>
                  </w:r>
                </w:p>
              </w:tc>
            </w:tr>
          </w:tbl>
          <w:p>
            <w:pPr>
              <w:pStyle w:val="4"/>
              <w:keepNext w:val="0"/>
              <w:keepLines w:val="0"/>
              <w:widowControl/>
              <w:suppressLineNumbers w:val="0"/>
              <w:spacing w:before="0" w:beforeAutospacing="1" w:after="0" w:afterAutospacing="1"/>
              <w:ind w:left="0" w:right="0"/>
              <w:jc w:val="left"/>
            </w:pPr>
            <w:r>
              <w:rPr>
                <w:sz w:val="21"/>
                <w:szCs w:val="21"/>
              </w:rPr>
              <w:t> </w:t>
            </w:r>
          </w:p>
          <w:p>
            <w:pPr>
              <w:pStyle w:val="4"/>
              <w:keepNext w:val="0"/>
              <w:keepLines w:val="0"/>
              <w:widowControl/>
              <w:suppressLineNumbers w:val="0"/>
              <w:spacing w:before="0" w:beforeAutospacing="1" w:after="0" w:afterAutospacing="1"/>
              <w:ind w:left="0" w:right="0"/>
              <w:jc w:val="left"/>
            </w:pPr>
            <w:r>
              <w:rPr>
                <w:sz w:val="18"/>
                <w:szCs w:val="18"/>
              </w:rPr>
              <w:t> </w:t>
            </w:r>
          </w:p>
          <w:p/>
          <w:p>
            <w:pPr>
              <w:rPr>
                <w:rFonts w:ascii="宋体" w:cs="宋体"/>
                <w:kern w:val="0"/>
                <w:szCs w:val="21"/>
              </w:rPr>
            </w:pPr>
          </w:p>
        </w:tc>
        <w:tc>
          <w:tcPr>
            <w:tcW w:w="1356" w:type="pct"/>
            <w:tcBorders>
              <w:top w:val="outset" w:color="000000" w:sz="6" w:space="0"/>
              <w:left w:val="outset" w:color="000000" w:sz="6" w:space="0"/>
              <w:bottom w:val="outset" w:color="000000" w:sz="6" w:space="0"/>
              <w:right w:val="outset" w:color="000000" w:sz="6" w:space="0"/>
            </w:tcBorders>
            <w:vAlign w:val="center"/>
          </w:tcPr>
          <w:p>
            <w:pPr>
              <w:jc w:val="left"/>
              <w:rPr>
                <w:rFonts w:hint="default" w:eastAsia="宋体"/>
                <w:szCs w:val="21"/>
                <w:lang w:val="en-US" w:eastAsia="zh-CN"/>
              </w:rPr>
            </w:pPr>
            <w:r>
              <w:rPr>
                <w:rFonts w:hint="default" w:eastAsia="宋体"/>
                <w:szCs w:val="21"/>
                <w:lang w:val="en-US" w:eastAsia="zh-CN"/>
              </w:rPr>
              <w:t>依照《农药管理条例》第六十条“农药使用者有下列行为之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 (一) 不按照农药的标签农药用于防治卫生害虫， (二) 使用禁用的农药; (三)将剧毒、高毒农药用于防治卫生害虫，; (四) 在引用水水资源保护区内使用农药; (五) 使用农药毒鱼、虾、鸟、兽等;六)在饮用水水源保护区、河道内丢弃农药、农药包装物或者清洗施药器械”的规定,依据《甘肃省农业行政处罚自由裁量权适用规则(试行)》第十条规定，鉴于当事人当时行为未造成社会危害后果，遵循宽严相济、过罚相当的行政处罚原则，本机关对当事人作出如下处罚决定:1，警告2、处以1000元罚款。。。。</w:t>
            </w:r>
          </w:p>
        </w:tc>
        <w:tc>
          <w:tcPr>
            <w:tcW w:w="259"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宋体" w:eastAsia="宋体" w:cs="宋体"/>
                <w:kern w:val="0"/>
                <w:szCs w:val="21"/>
                <w:lang w:eastAsia="zh-CN"/>
              </w:rPr>
            </w:pPr>
            <w:r>
              <w:rPr>
                <w:rFonts w:hint="eastAsia" w:ascii="宋体" w:cs="宋体"/>
                <w:kern w:val="0"/>
                <w:szCs w:val="21"/>
                <w:lang w:eastAsia="zh-CN"/>
              </w:rPr>
              <w:t>当事人未履行行政处罚决定</w:t>
            </w:r>
          </w:p>
        </w:tc>
        <w:tc>
          <w:tcPr>
            <w:tcW w:w="386" w:type="pct"/>
            <w:tcBorders>
              <w:top w:val="outset" w:color="000000" w:sz="6" w:space="0"/>
              <w:left w:val="outset" w:color="000000" w:sz="6" w:space="0"/>
              <w:bottom w:val="outset" w:color="000000" w:sz="6" w:space="0"/>
              <w:right w:val="outset" w:color="000000" w:sz="6" w:space="0"/>
            </w:tcBorders>
            <w:vAlign w:val="center"/>
          </w:tcPr>
          <w:p>
            <w:pPr>
              <w:widowControl/>
              <w:jc w:val="center"/>
              <w:rPr>
                <w:rFonts w:ascii="宋体" w:cs="宋体"/>
                <w:kern w:val="0"/>
                <w:szCs w:val="21"/>
              </w:rPr>
            </w:pPr>
            <w:r>
              <w:rPr>
                <w:rFonts w:hint="eastAsia" w:ascii="宋体" w:hAnsi="宋体" w:cs="宋体"/>
                <w:kern w:val="0"/>
                <w:szCs w:val="21"/>
              </w:rPr>
              <w:t>正宁县农业农村局</w:t>
            </w:r>
          </w:p>
          <w:p>
            <w:pPr>
              <w:widowControl/>
              <w:jc w:val="center"/>
              <w:rPr>
                <w:rFonts w:ascii="宋体" w:cs="宋体"/>
                <w:kern w:val="0"/>
                <w:szCs w:val="21"/>
              </w:rPr>
            </w:pPr>
            <w:r>
              <w:rPr>
                <w:rFonts w:ascii="宋体" w:hAnsi="宋体" w:cs="宋体"/>
                <w:kern w:val="0"/>
                <w:szCs w:val="21"/>
              </w:rPr>
              <w:t>202</w:t>
            </w:r>
            <w:r>
              <w:rPr>
                <w:rFonts w:hint="eastAsia" w:ascii="宋体" w:hAnsi="宋体" w:cs="宋体"/>
                <w:kern w:val="0"/>
                <w:szCs w:val="21"/>
              </w:rPr>
              <w:t>1年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31</w:t>
            </w:r>
            <w:r>
              <w:rPr>
                <w:rFonts w:hint="eastAsia" w:ascii="宋体" w:hAnsi="宋体" w:cs="宋体"/>
                <w:kern w:val="0"/>
                <w:szCs w:val="21"/>
              </w:rPr>
              <w:t>日</w:t>
            </w:r>
          </w:p>
        </w:tc>
        <w:tc>
          <w:tcPr>
            <w:tcW w:w="254" w:type="pct"/>
            <w:tcBorders>
              <w:top w:val="outset" w:color="000000" w:sz="6" w:space="0"/>
              <w:left w:val="outset" w:color="000000" w:sz="6" w:space="0"/>
              <w:bottom w:val="outset" w:color="000000" w:sz="6" w:space="0"/>
            </w:tcBorders>
            <w:vAlign w:val="center"/>
          </w:tcPr>
          <w:p>
            <w:pPr>
              <w:widowControl/>
              <w:jc w:val="center"/>
              <w:rPr>
                <w:rFonts w:ascii="宋体" w:cs="宋体"/>
                <w:kern w:val="0"/>
                <w:szCs w:val="21"/>
              </w:rPr>
            </w:pPr>
          </w:p>
        </w:tc>
      </w:tr>
    </w:tbl>
    <w:p>
      <w:pPr>
        <w:widowControl/>
        <w:shd w:val="clear" w:color="auto" w:fill="FFFFFF"/>
        <w:spacing w:line="420" w:lineRule="atLeast"/>
        <w:outlineLvl w:val="0"/>
      </w:pPr>
    </w:p>
    <w:sectPr>
      <w:pgSz w:w="15840" w:h="12240" w:orient="landscape"/>
      <w:pgMar w:top="720" w:right="567" w:bottom="72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36"/>
    <w:rsid w:val="00007A82"/>
    <w:rsid w:val="00046978"/>
    <w:rsid w:val="000A67ED"/>
    <w:rsid w:val="00105710"/>
    <w:rsid w:val="001330E2"/>
    <w:rsid w:val="00172CCD"/>
    <w:rsid w:val="00184805"/>
    <w:rsid w:val="001B7B96"/>
    <w:rsid w:val="002358CA"/>
    <w:rsid w:val="00315D86"/>
    <w:rsid w:val="003369F6"/>
    <w:rsid w:val="003639A8"/>
    <w:rsid w:val="00365D02"/>
    <w:rsid w:val="003C570A"/>
    <w:rsid w:val="003E46D1"/>
    <w:rsid w:val="004803EA"/>
    <w:rsid w:val="005213E0"/>
    <w:rsid w:val="005770EE"/>
    <w:rsid w:val="005A354C"/>
    <w:rsid w:val="005F23CD"/>
    <w:rsid w:val="00607836"/>
    <w:rsid w:val="00615D16"/>
    <w:rsid w:val="0065291A"/>
    <w:rsid w:val="006F1D27"/>
    <w:rsid w:val="0075397A"/>
    <w:rsid w:val="007671EB"/>
    <w:rsid w:val="007B26DB"/>
    <w:rsid w:val="007C6DDF"/>
    <w:rsid w:val="008571C5"/>
    <w:rsid w:val="008B195A"/>
    <w:rsid w:val="008B2798"/>
    <w:rsid w:val="009A3785"/>
    <w:rsid w:val="009B6FF1"/>
    <w:rsid w:val="009E337D"/>
    <w:rsid w:val="00A6674D"/>
    <w:rsid w:val="00AD4266"/>
    <w:rsid w:val="00B569F4"/>
    <w:rsid w:val="00B806A7"/>
    <w:rsid w:val="00B94596"/>
    <w:rsid w:val="00BC6A26"/>
    <w:rsid w:val="00C170A7"/>
    <w:rsid w:val="00C23E3F"/>
    <w:rsid w:val="00DF12CA"/>
    <w:rsid w:val="00DF5411"/>
    <w:rsid w:val="00E35E5B"/>
    <w:rsid w:val="00E87F74"/>
    <w:rsid w:val="00EB1D9F"/>
    <w:rsid w:val="00EF056D"/>
    <w:rsid w:val="00FC1103"/>
    <w:rsid w:val="044955CA"/>
    <w:rsid w:val="0B4765DB"/>
    <w:rsid w:val="0CE45862"/>
    <w:rsid w:val="0D293F6C"/>
    <w:rsid w:val="0EF54800"/>
    <w:rsid w:val="1194675D"/>
    <w:rsid w:val="13B80076"/>
    <w:rsid w:val="177015C1"/>
    <w:rsid w:val="19063631"/>
    <w:rsid w:val="196D3A9A"/>
    <w:rsid w:val="1B4641B9"/>
    <w:rsid w:val="1B652C55"/>
    <w:rsid w:val="209505AE"/>
    <w:rsid w:val="23953F30"/>
    <w:rsid w:val="29D41C18"/>
    <w:rsid w:val="2BA56CE5"/>
    <w:rsid w:val="2C3C41CE"/>
    <w:rsid w:val="2D9B0395"/>
    <w:rsid w:val="2EF74361"/>
    <w:rsid w:val="2EFA10EB"/>
    <w:rsid w:val="30B67293"/>
    <w:rsid w:val="33AB2E09"/>
    <w:rsid w:val="36A730B7"/>
    <w:rsid w:val="38DB2B20"/>
    <w:rsid w:val="39AE76A2"/>
    <w:rsid w:val="3B622D4A"/>
    <w:rsid w:val="40D53766"/>
    <w:rsid w:val="42685C56"/>
    <w:rsid w:val="470E2DEB"/>
    <w:rsid w:val="4C1415E6"/>
    <w:rsid w:val="4C365A00"/>
    <w:rsid w:val="4C4A14AC"/>
    <w:rsid w:val="537868FE"/>
    <w:rsid w:val="57030BD5"/>
    <w:rsid w:val="585F1E3B"/>
    <w:rsid w:val="58E95545"/>
    <w:rsid w:val="59FE7148"/>
    <w:rsid w:val="5A1153B7"/>
    <w:rsid w:val="5AB73E23"/>
    <w:rsid w:val="5F7D15E5"/>
    <w:rsid w:val="61DC5B7D"/>
    <w:rsid w:val="67BB4BB4"/>
    <w:rsid w:val="68B3036C"/>
    <w:rsid w:val="69F1432B"/>
    <w:rsid w:val="6AB9187F"/>
    <w:rsid w:val="71246BE0"/>
    <w:rsid w:val="73027750"/>
    <w:rsid w:val="789A26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character" w:styleId="7">
    <w:name w:val="Hyperlink"/>
    <w:basedOn w:val="6"/>
    <w:qFormat/>
    <w:uiPriority w:val="99"/>
    <w:rPr>
      <w:rFonts w:cs="Times New Roman"/>
      <w:color w:val="0000FF"/>
      <w:u w:val="single"/>
    </w:rPr>
  </w:style>
  <w:style w:type="character" w:customStyle="1" w:styleId="8">
    <w:name w:val="页眉 Char"/>
    <w:basedOn w:val="6"/>
    <w:link w:val="3"/>
    <w:semiHidden/>
    <w:qFormat/>
    <w:locked/>
    <w:uiPriority w:val="99"/>
    <w:rPr>
      <w:rFonts w:ascii="Times New Roman" w:hAnsi="Times New Roman" w:eastAsia="宋体" w:cs="Times New Roman"/>
      <w:sz w:val="18"/>
      <w:szCs w:val="18"/>
    </w:rPr>
  </w:style>
  <w:style w:type="character" w:customStyle="1" w:styleId="9">
    <w:name w:val="页脚 Char"/>
    <w:basedOn w:val="6"/>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936</Characters>
  <Lines>7</Lines>
  <Paragraphs>2</Paragraphs>
  <TotalTime>10</TotalTime>
  <ScaleCrop>false</ScaleCrop>
  <LinksUpToDate>false</LinksUpToDate>
  <CharactersWithSpaces>1098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2020-11-25T07:07:00Z</dcterms:created>
  <dc:creator>Administrator</dc:creator>
  <cp:lastModifiedBy>Administrator</cp:lastModifiedBy>
  <cp:lastPrinted>2021-11-17T01:07:00Z</cp:lastPrinted>
  <dcterms:modified xsi:type="dcterms:W3CDTF">2021-11-17T06:52:10Z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A5D8B2F7A49044749C312BE55704CAA1</vt:lpwstr>
  </property>
</Properties>
</file>