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720"/>
        <w:rPr>
          <w:rFonts w:eastAsia="仿宋_GB2312"/>
          <w:sz w:val="36"/>
          <w:szCs w:val="36"/>
          <w:highlight w:val="none"/>
        </w:rPr>
      </w:pPr>
    </w:p>
    <w:p>
      <w:pPr>
        <w:spacing w:line="240" w:lineRule="auto"/>
        <w:ind w:firstLine="720"/>
        <w:rPr>
          <w:rFonts w:eastAsia="仿宋_GB2312"/>
          <w:sz w:val="36"/>
          <w:szCs w:val="36"/>
          <w:highlight w:val="none"/>
        </w:rPr>
      </w:pPr>
    </w:p>
    <w:p>
      <w:pPr>
        <w:spacing w:line="240" w:lineRule="auto"/>
        <w:ind w:firstLine="720"/>
        <w:rPr>
          <w:rFonts w:eastAsia="仿宋_GB2312"/>
          <w:sz w:val="36"/>
          <w:szCs w:val="36"/>
          <w:highlight w:val="none"/>
        </w:rPr>
      </w:pPr>
    </w:p>
    <w:p>
      <w:pPr>
        <w:spacing w:line="240" w:lineRule="auto"/>
        <w:ind w:firstLine="720"/>
        <w:rPr>
          <w:rFonts w:eastAsia="仿宋_GB2312"/>
          <w:sz w:val="36"/>
          <w:szCs w:val="36"/>
          <w:highlight w:val="none"/>
        </w:rPr>
      </w:pPr>
    </w:p>
    <w:p>
      <w:pPr>
        <w:spacing w:line="240" w:lineRule="auto"/>
        <w:ind w:firstLine="720"/>
        <w:rPr>
          <w:rFonts w:eastAsia="仿宋_GB2312"/>
          <w:sz w:val="36"/>
          <w:szCs w:val="36"/>
          <w:highlight w:val="none"/>
        </w:rPr>
      </w:pPr>
    </w:p>
    <w:p>
      <w:pPr>
        <w:adjustRightInd w:val="0"/>
        <w:snapToGrid w:val="0"/>
        <w:spacing w:line="240" w:lineRule="auto"/>
        <w:ind w:firstLine="0" w:firstLineChars="0"/>
        <w:jc w:val="center"/>
        <w:outlineLvl w:val="0"/>
        <w:rPr>
          <w:rFonts w:eastAsia="方正小标宋简体"/>
          <w:bCs/>
          <w:sz w:val="72"/>
          <w:szCs w:val="72"/>
          <w:highlight w:val="none"/>
        </w:rPr>
      </w:pPr>
      <w:r>
        <w:rPr>
          <w:rFonts w:eastAsia="方正小标宋简体"/>
          <w:bCs/>
          <w:sz w:val="72"/>
          <w:szCs w:val="72"/>
          <w:highlight w:val="none"/>
        </w:rPr>
        <w:t>建设项目环境影响报告表</w:t>
      </w:r>
    </w:p>
    <w:p>
      <w:pPr>
        <w:adjustRightInd w:val="0"/>
        <w:snapToGrid w:val="0"/>
        <w:spacing w:before="192" w:beforeLines="80" w:line="240" w:lineRule="auto"/>
        <w:ind w:firstLine="0" w:firstLineChars="0"/>
        <w:jc w:val="center"/>
        <w:rPr>
          <w:rFonts w:eastAsia="楷体_GB2312"/>
          <w:bCs/>
          <w:sz w:val="48"/>
          <w:szCs w:val="48"/>
          <w:highlight w:val="none"/>
        </w:rPr>
      </w:pPr>
      <w:r>
        <w:rPr>
          <w:rFonts w:eastAsia="楷体_GB2312"/>
          <w:bCs/>
          <w:sz w:val="48"/>
          <w:szCs w:val="48"/>
          <w:highlight w:val="none"/>
        </w:rPr>
        <w:t>（污染影响类）</w:t>
      </w:r>
    </w:p>
    <w:p>
      <w:pPr>
        <w:spacing w:line="240" w:lineRule="auto"/>
        <w:ind w:firstLine="0" w:firstLineChars="0"/>
        <w:jc w:val="center"/>
        <w:rPr>
          <w:rFonts w:ascii="黑体" w:hAnsi="黑体" w:eastAsia="黑体"/>
          <w:sz w:val="32"/>
          <w:szCs w:val="32"/>
          <w:highlight w:val="none"/>
        </w:rPr>
      </w:pPr>
    </w:p>
    <w:p>
      <w:pPr>
        <w:spacing w:line="240" w:lineRule="auto"/>
        <w:ind w:firstLine="0" w:firstLineChars="0"/>
        <w:jc w:val="center"/>
        <w:rPr>
          <w:rFonts w:ascii="黑体" w:hAnsi="黑体" w:eastAsia="黑体"/>
          <w:sz w:val="32"/>
          <w:szCs w:val="32"/>
          <w:highlight w:val="none"/>
        </w:rPr>
      </w:pPr>
      <w:r>
        <w:rPr>
          <w:rFonts w:hint="eastAsia" w:ascii="黑体" w:hAnsi="黑体" w:eastAsia="黑体"/>
          <w:sz w:val="32"/>
          <w:szCs w:val="32"/>
          <w:highlight w:val="none"/>
        </w:rPr>
        <w:t>（</w:t>
      </w:r>
      <w:r>
        <w:rPr>
          <w:rFonts w:hint="eastAsia" w:ascii="黑体" w:hAnsi="黑体" w:eastAsia="黑体"/>
          <w:sz w:val="32"/>
          <w:szCs w:val="32"/>
          <w:highlight w:val="none"/>
          <w:lang w:val="en-US" w:eastAsia="zh-CN"/>
        </w:rPr>
        <w:t>报批</w:t>
      </w:r>
      <w:r>
        <w:rPr>
          <w:rFonts w:hint="eastAsia" w:ascii="黑体" w:hAnsi="黑体" w:eastAsia="黑体"/>
          <w:sz w:val="32"/>
          <w:szCs w:val="32"/>
          <w:highlight w:val="none"/>
        </w:rPr>
        <w:t>稿）</w:t>
      </w:r>
    </w:p>
    <w:p>
      <w:pPr>
        <w:spacing w:line="240" w:lineRule="auto"/>
        <w:ind w:firstLine="880"/>
        <w:rPr>
          <w:rFonts w:eastAsia="仿宋"/>
          <w:sz w:val="44"/>
          <w:szCs w:val="44"/>
          <w:highlight w:val="none"/>
        </w:rPr>
      </w:pPr>
    </w:p>
    <w:p>
      <w:pPr>
        <w:spacing w:line="240" w:lineRule="auto"/>
        <w:ind w:firstLine="880"/>
        <w:rPr>
          <w:rFonts w:eastAsia="仿宋"/>
          <w:sz w:val="44"/>
          <w:szCs w:val="44"/>
          <w:highlight w:val="none"/>
        </w:rPr>
      </w:pPr>
    </w:p>
    <w:p>
      <w:pPr>
        <w:spacing w:line="240" w:lineRule="auto"/>
        <w:ind w:firstLine="880"/>
        <w:rPr>
          <w:rFonts w:eastAsia="仿宋"/>
          <w:sz w:val="44"/>
          <w:szCs w:val="44"/>
          <w:highlight w:val="none"/>
        </w:rPr>
      </w:pPr>
    </w:p>
    <w:p>
      <w:pPr>
        <w:spacing w:line="240" w:lineRule="auto"/>
        <w:ind w:firstLine="880"/>
        <w:rPr>
          <w:rFonts w:eastAsia="仿宋"/>
          <w:sz w:val="44"/>
          <w:szCs w:val="44"/>
          <w:highlight w:val="none"/>
        </w:rPr>
      </w:pPr>
    </w:p>
    <w:p>
      <w:pPr>
        <w:spacing w:line="240" w:lineRule="auto"/>
        <w:ind w:firstLine="880"/>
        <w:rPr>
          <w:rFonts w:eastAsia="仿宋"/>
          <w:sz w:val="44"/>
          <w:szCs w:val="44"/>
          <w:highlight w:val="none"/>
        </w:rPr>
      </w:pPr>
    </w:p>
    <w:p>
      <w:pPr>
        <w:spacing w:line="240" w:lineRule="auto"/>
        <w:ind w:firstLine="880"/>
        <w:rPr>
          <w:rFonts w:eastAsia="仿宋"/>
          <w:sz w:val="44"/>
          <w:szCs w:val="44"/>
          <w:highlight w:val="none"/>
        </w:rPr>
      </w:pPr>
    </w:p>
    <w:p>
      <w:pPr>
        <w:spacing w:line="240" w:lineRule="auto"/>
        <w:ind w:firstLine="880"/>
        <w:rPr>
          <w:rFonts w:eastAsia="仿宋"/>
          <w:sz w:val="44"/>
          <w:szCs w:val="44"/>
          <w:highlight w:val="none"/>
        </w:rPr>
      </w:pPr>
    </w:p>
    <w:p>
      <w:pPr>
        <w:adjustRightInd w:val="0"/>
        <w:snapToGrid w:val="0"/>
        <w:ind w:firstLine="0" w:firstLineChars="0"/>
        <w:rPr>
          <w:rFonts w:eastAsia="仿宋_GB2312"/>
          <w:sz w:val="36"/>
          <w:szCs w:val="36"/>
          <w:highlight w:val="none"/>
          <w:u w:val="single"/>
        </w:rPr>
      </w:pPr>
      <w:r>
        <w:rPr>
          <w:rFonts w:eastAsia="仿宋_GB2312"/>
          <w:sz w:val="36"/>
          <w:szCs w:val="36"/>
          <w:highlight w:val="none"/>
        </w:rPr>
        <w:t>项目名称：</w:t>
      </w:r>
      <w:r>
        <w:rPr>
          <w:rFonts w:hint="eastAsia" w:eastAsia="仿宋_GB2312"/>
          <w:sz w:val="36"/>
          <w:szCs w:val="36"/>
          <w:highlight w:val="none"/>
          <w:u w:val="single"/>
        </w:rPr>
        <w:t xml:space="preserve">  </w:t>
      </w:r>
      <w:r>
        <w:rPr>
          <w:rFonts w:hint="eastAsia" w:eastAsia="仿宋_GB2312"/>
          <w:sz w:val="36"/>
          <w:szCs w:val="36"/>
          <w:highlight w:val="none"/>
          <w:u w:val="single"/>
          <w:lang w:eastAsia="zh-CN"/>
        </w:rPr>
        <w:t>正宁县铧强建材厂新型</w:t>
      </w:r>
      <w:r>
        <w:rPr>
          <w:rFonts w:hint="eastAsia" w:eastAsia="仿宋_GB2312"/>
          <w:sz w:val="36"/>
          <w:szCs w:val="36"/>
          <w:highlight w:val="none"/>
          <w:u w:val="single"/>
          <w:lang w:val="en-US" w:eastAsia="zh-CN"/>
        </w:rPr>
        <w:t>建材</w:t>
      </w:r>
      <w:r>
        <w:rPr>
          <w:rFonts w:hint="eastAsia" w:eastAsia="仿宋_GB2312"/>
          <w:sz w:val="36"/>
          <w:szCs w:val="36"/>
          <w:highlight w:val="none"/>
          <w:u w:val="single"/>
          <w:lang w:eastAsia="zh-CN"/>
        </w:rPr>
        <w:t>生产线项目</w:t>
      </w:r>
      <w:r>
        <w:rPr>
          <w:rFonts w:hint="eastAsia" w:eastAsia="仿宋_GB2312"/>
          <w:sz w:val="36"/>
          <w:szCs w:val="36"/>
          <w:highlight w:val="none"/>
          <w:u w:val="single"/>
        </w:rPr>
        <w:t xml:space="preserve">          </w:t>
      </w:r>
      <w:r>
        <w:rPr>
          <w:rFonts w:eastAsia="仿宋_GB2312"/>
          <w:sz w:val="36"/>
          <w:szCs w:val="36"/>
          <w:highlight w:val="none"/>
          <w:u w:val="single"/>
        </w:rPr>
        <w:t xml:space="preserve"> </w:t>
      </w:r>
    </w:p>
    <w:p>
      <w:pPr>
        <w:adjustRightInd w:val="0"/>
        <w:snapToGrid w:val="0"/>
        <w:ind w:firstLine="0" w:firstLineChars="0"/>
        <w:rPr>
          <w:rFonts w:eastAsia="仿宋_GB2312"/>
          <w:sz w:val="36"/>
          <w:szCs w:val="36"/>
          <w:highlight w:val="none"/>
          <w:u w:val="single"/>
        </w:rPr>
      </w:pPr>
      <w:r>
        <w:rPr>
          <w:rFonts w:eastAsia="仿宋_GB2312"/>
          <w:sz w:val="36"/>
          <w:szCs w:val="36"/>
          <w:highlight w:val="none"/>
        </w:rPr>
        <w:t>建设单位（盖章）：</w:t>
      </w:r>
      <w:r>
        <w:rPr>
          <w:rFonts w:hint="eastAsia" w:eastAsia="仿宋_GB2312"/>
          <w:sz w:val="36"/>
          <w:szCs w:val="36"/>
          <w:highlight w:val="none"/>
          <w:u w:val="single"/>
        </w:rPr>
        <w:t xml:space="preserve">     </w:t>
      </w:r>
      <w:r>
        <w:rPr>
          <w:rFonts w:hint="eastAsia" w:eastAsia="仿宋_GB2312"/>
          <w:sz w:val="36"/>
          <w:szCs w:val="36"/>
          <w:highlight w:val="none"/>
          <w:u w:val="single"/>
          <w:lang w:eastAsia="zh-CN"/>
        </w:rPr>
        <w:t>正宁县铧强建材厂</w:t>
      </w:r>
      <w:r>
        <w:rPr>
          <w:rFonts w:hint="eastAsia" w:eastAsia="仿宋_GB2312"/>
          <w:sz w:val="36"/>
          <w:szCs w:val="36"/>
          <w:highlight w:val="none"/>
          <w:u w:val="single"/>
        </w:rPr>
        <w:t xml:space="preserve">                    </w:t>
      </w:r>
      <w:r>
        <w:rPr>
          <w:rFonts w:eastAsia="仿宋_GB2312"/>
          <w:sz w:val="36"/>
          <w:szCs w:val="36"/>
          <w:highlight w:val="none"/>
          <w:u w:val="single"/>
        </w:rPr>
        <w:t xml:space="preserve">   </w:t>
      </w:r>
    </w:p>
    <w:p>
      <w:pPr>
        <w:adjustRightInd w:val="0"/>
        <w:snapToGrid w:val="0"/>
        <w:ind w:firstLine="0" w:firstLineChars="0"/>
        <w:rPr>
          <w:rFonts w:eastAsia="仿宋_GB2312"/>
          <w:sz w:val="36"/>
          <w:szCs w:val="36"/>
          <w:highlight w:val="none"/>
          <w:u w:val="single"/>
        </w:rPr>
      </w:pPr>
      <w:r>
        <w:rPr>
          <w:rFonts w:eastAsia="仿宋_GB2312"/>
          <w:sz w:val="36"/>
          <w:szCs w:val="36"/>
          <w:highlight w:val="none"/>
        </w:rPr>
        <w:t>编制日期：</w:t>
      </w:r>
      <w:r>
        <w:rPr>
          <w:rFonts w:eastAsia="仿宋_GB2312"/>
          <w:sz w:val="36"/>
          <w:szCs w:val="36"/>
          <w:highlight w:val="none"/>
          <w:u w:val="single"/>
        </w:rPr>
        <w:t xml:space="preserve">              202</w:t>
      </w:r>
      <w:r>
        <w:rPr>
          <w:rFonts w:hint="eastAsia" w:eastAsia="仿宋_GB2312"/>
          <w:sz w:val="36"/>
          <w:szCs w:val="36"/>
          <w:highlight w:val="none"/>
          <w:u w:val="single"/>
        </w:rPr>
        <w:t>2</w:t>
      </w:r>
      <w:r>
        <w:rPr>
          <w:rFonts w:eastAsia="仿宋_GB2312"/>
          <w:sz w:val="36"/>
          <w:szCs w:val="36"/>
          <w:highlight w:val="none"/>
          <w:u w:val="single"/>
        </w:rPr>
        <w:t>年</w:t>
      </w:r>
      <w:r>
        <w:rPr>
          <w:rFonts w:hint="eastAsia" w:eastAsia="仿宋_GB2312"/>
          <w:sz w:val="36"/>
          <w:szCs w:val="36"/>
          <w:highlight w:val="none"/>
          <w:u w:val="single"/>
          <w:lang w:val="en-US" w:eastAsia="zh-CN"/>
        </w:rPr>
        <w:t>6</w:t>
      </w:r>
      <w:r>
        <w:rPr>
          <w:rFonts w:eastAsia="仿宋_GB2312"/>
          <w:sz w:val="36"/>
          <w:szCs w:val="36"/>
          <w:highlight w:val="none"/>
          <w:u w:val="single"/>
        </w:rPr>
        <w:t>月</w:t>
      </w:r>
      <w:r>
        <w:rPr>
          <w:rFonts w:hint="eastAsia" w:eastAsia="仿宋_GB2312"/>
          <w:sz w:val="36"/>
          <w:szCs w:val="36"/>
          <w:highlight w:val="none"/>
          <w:u w:val="single"/>
        </w:rPr>
        <w:t xml:space="preserve"> </w:t>
      </w:r>
      <w:r>
        <w:rPr>
          <w:rFonts w:eastAsia="仿宋_GB2312"/>
          <w:sz w:val="36"/>
          <w:szCs w:val="36"/>
          <w:highlight w:val="none"/>
          <w:u w:val="single"/>
        </w:rPr>
        <w:t xml:space="preserve">                         </w:t>
      </w:r>
    </w:p>
    <w:p>
      <w:pPr>
        <w:adjustRightInd w:val="0"/>
        <w:snapToGrid w:val="0"/>
        <w:spacing w:line="240" w:lineRule="auto"/>
        <w:ind w:firstLine="720"/>
        <w:rPr>
          <w:rFonts w:eastAsia="仿宋_GB2312"/>
          <w:sz w:val="36"/>
          <w:szCs w:val="36"/>
          <w:highlight w:val="none"/>
          <w:u w:val="single"/>
        </w:rPr>
      </w:pPr>
      <w:bookmarkStart w:id="0" w:name="_Hlk57884087"/>
    </w:p>
    <w:p>
      <w:pPr>
        <w:adjustRightInd w:val="0"/>
        <w:snapToGrid w:val="0"/>
        <w:spacing w:line="240" w:lineRule="auto"/>
        <w:ind w:firstLine="720"/>
        <w:rPr>
          <w:rFonts w:eastAsia="仿宋_GB2312"/>
          <w:sz w:val="36"/>
          <w:szCs w:val="36"/>
          <w:highlight w:val="none"/>
        </w:rPr>
      </w:pPr>
    </w:p>
    <w:p>
      <w:pPr>
        <w:adjustRightInd w:val="0"/>
        <w:snapToGrid w:val="0"/>
        <w:spacing w:line="240" w:lineRule="auto"/>
        <w:ind w:firstLine="720"/>
        <w:rPr>
          <w:rFonts w:eastAsia="仿宋_GB2312"/>
          <w:sz w:val="36"/>
          <w:szCs w:val="36"/>
          <w:highlight w:val="none"/>
        </w:rPr>
      </w:pPr>
    </w:p>
    <w:p>
      <w:pPr>
        <w:adjustRightInd w:val="0"/>
        <w:snapToGrid w:val="0"/>
        <w:spacing w:line="240" w:lineRule="auto"/>
        <w:ind w:firstLine="720"/>
        <w:rPr>
          <w:rFonts w:eastAsia="仿宋_GB2312"/>
          <w:sz w:val="36"/>
          <w:szCs w:val="36"/>
          <w:highlight w:val="none"/>
        </w:rPr>
      </w:pPr>
    </w:p>
    <w:p>
      <w:pPr>
        <w:adjustRightInd w:val="0"/>
        <w:snapToGrid w:val="0"/>
        <w:spacing w:line="240" w:lineRule="auto"/>
        <w:ind w:firstLine="720"/>
        <w:rPr>
          <w:rFonts w:eastAsia="仿宋_GB2312"/>
          <w:sz w:val="36"/>
          <w:szCs w:val="36"/>
          <w:highlight w:val="none"/>
        </w:rPr>
      </w:pPr>
    </w:p>
    <w:bookmarkEnd w:id="0"/>
    <w:p>
      <w:pPr>
        <w:adjustRightInd w:val="0"/>
        <w:snapToGrid w:val="0"/>
        <w:spacing w:line="240" w:lineRule="auto"/>
        <w:ind w:firstLine="720"/>
        <w:jc w:val="center"/>
        <w:rPr>
          <w:rFonts w:eastAsia="楷体_GB2312"/>
          <w:sz w:val="36"/>
          <w:szCs w:val="36"/>
          <w:highlight w:val="none"/>
        </w:rPr>
      </w:pPr>
      <w:r>
        <w:rPr>
          <w:rFonts w:eastAsia="楷体_GB2312"/>
          <w:sz w:val="36"/>
          <w:szCs w:val="36"/>
          <w:highlight w:val="none"/>
        </w:rPr>
        <w:t>中华人民共和国生态环境部制</w:t>
      </w:r>
    </w:p>
    <w:p>
      <w:pPr>
        <w:adjustRightInd w:val="0"/>
        <w:snapToGrid w:val="0"/>
        <w:spacing w:line="288" w:lineRule="auto"/>
        <w:ind w:firstLine="720"/>
        <w:rPr>
          <w:rFonts w:eastAsia="仿宋_GB2312"/>
          <w:sz w:val="36"/>
          <w:szCs w:val="36"/>
          <w:highlight w:val="none"/>
        </w:rPr>
      </w:pPr>
    </w:p>
    <w:p>
      <w:pPr>
        <w:adjustRightInd w:val="0"/>
        <w:snapToGrid w:val="0"/>
        <w:spacing w:line="288" w:lineRule="auto"/>
        <w:ind w:firstLine="720"/>
        <w:rPr>
          <w:rFonts w:eastAsia="仿宋_GB2312"/>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ind w:left="480" w:firstLine="0" w:firstLineChars="0"/>
        <w:rPr>
          <w:highlight w:val="none"/>
        </w:rPr>
      </w:pPr>
    </w:p>
    <w:p>
      <w:pPr>
        <w:ind w:left="480" w:firstLine="0" w:firstLineChars="0"/>
        <w:rPr>
          <w:highlight w:val="none"/>
        </w:rPr>
      </w:pPr>
    </w:p>
    <w:p>
      <w:pPr>
        <w:ind w:left="480" w:firstLine="0" w:firstLineChars="0"/>
        <w:rPr>
          <w:highlight w:val="none"/>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8"/>
        <w:spacing w:line="240" w:lineRule="auto"/>
        <w:ind w:firstLine="0" w:firstLineChars="0"/>
        <w:jc w:val="center"/>
        <w:outlineLvl w:val="0"/>
        <w:rPr>
          <w:rFonts w:ascii="Times New Roman" w:hAnsi="Times New Roman" w:eastAsia="黑体"/>
          <w:snapToGrid w:val="0"/>
          <w:sz w:val="30"/>
          <w:szCs w:val="30"/>
          <w:highlight w:val="none"/>
        </w:rPr>
      </w:pPr>
      <w:r>
        <w:rPr>
          <w:rFonts w:ascii="Times New Roman" w:hAnsi="Times New Roman" w:eastAsia="黑体"/>
          <w:snapToGrid w:val="0"/>
          <w:sz w:val="30"/>
          <w:szCs w:val="30"/>
          <w:highlight w:val="none"/>
        </w:rPr>
        <w:t>一、建设项目基本情况</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79"/>
        <w:gridCol w:w="1640"/>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7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建设项目名称</w:t>
            </w:r>
          </w:p>
        </w:tc>
        <w:tc>
          <w:tcPr>
            <w:tcW w:w="6491" w:type="dxa"/>
            <w:gridSpan w:val="3"/>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szCs w:val="21"/>
                <w:highlight w:val="none"/>
                <w:lang w:eastAsia="zh-CN"/>
              </w:rPr>
            </w:pPr>
            <w:r>
              <w:rPr>
                <w:rFonts w:hint="eastAsia"/>
                <w:szCs w:val="21"/>
                <w:highlight w:val="none"/>
                <w:lang w:eastAsia="zh-CN"/>
              </w:rPr>
              <w:t>正宁县铧强建材厂新型</w:t>
            </w:r>
            <w:r>
              <w:rPr>
                <w:rFonts w:hint="eastAsia"/>
                <w:szCs w:val="21"/>
                <w:highlight w:val="none"/>
                <w:lang w:val="en-US" w:eastAsia="zh-CN"/>
              </w:rPr>
              <w:t>建材</w:t>
            </w:r>
            <w:r>
              <w:rPr>
                <w:rFonts w:hint="eastAsia"/>
                <w:szCs w:val="21"/>
                <w:highlight w:val="none"/>
                <w:lang w:eastAsia="zh-CN"/>
              </w:rPr>
              <w:t>生产线项目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7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项目代码</w:t>
            </w:r>
          </w:p>
        </w:tc>
        <w:tc>
          <w:tcPr>
            <w:tcW w:w="6491" w:type="dxa"/>
            <w:gridSpan w:val="3"/>
            <w:vAlign w:val="center"/>
          </w:tcPr>
          <w:p>
            <w:pPr>
              <w:keepNext w:val="0"/>
              <w:keepLines w:val="0"/>
              <w:suppressLineNumbers w:val="0"/>
              <w:adjustRightInd w:val="0"/>
              <w:snapToGrid w:val="0"/>
              <w:spacing w:before="0" w:beforeAutospacing="0" w:after="0" w:afterAutospacing="0" w:line="240" w:lineRule="auto"/>
              <w:ind w:left="0" w:right="0" w:firstLine="480"/>
              <w:jc w:val="center"/>
              <w:rPr>
                <w:rFonts w:hint="default" w:eastAsia="宋体"/>
                <w:szCs w:val="21"/>
                <w:highlight w:val="none"/>
                <w:lang w:val="en-US" w:eastAsia="zh-CN"/>
              </w:rPr>
            </w:pPr>
            <w:r>
              <w:rPr>
                <w:rFonts w:hint="eastAsia"/>
                <w:szCs w:val="21"/>
                <w:highlight w:val="none"/>
              </w:rPr>
              <w:t>21</w:t>
            </w:r>
            <w:r>
              <w:rPr>
                <w:rFonts w:hint="eastAsia"/>
                <w:szCs w:val="21"/>
                <w:highlight w:val="none"/>
                <w:lang w:val="en-US" w:eastAsia="zh-CN"/>
              </w:rPr>
              <w:t>11</w:t>
            </w:r>
            <w:r>
              <w:rPr>
                <w:rFonts w:hint="eastAsia"/>
                <w:szCs w:val="21"/>
                <w:highlight w:val="none"/>
              </w:rPr>
              <w:t>-621025-04-0</w:t>
            </w:r>
            <w:r>
              <w:rPr>
                <w:rFonts w:hint="eastAsia"/>
                <w:szCs w:val="21"/>
                <w:highlight w:val="none"/>
                <w:lang w:val="en-US" w:eastAsia="zh-CN"/>
              </w:rPr>
              <w:t>2</w:t>
            </w:r>
            <w:r>
              <w:rPr>
                <w:rFonts w:hint="eastAsia"/>
                <w:szCs w:val="21"/>
                <w:highlight w:val="none"/>
              </w:rPr>
              <w:t>-</w:t>
            </w:r>
            <w:r>
              <w:rPr>
                <w:rFonts w:hint="eastAsia"/>
                <w:szCs w:val="21"/>
                <w:highlight w:val="none"/>
                <w:lang w:val="en-US" w:eastAsia="zh-CN"/>
              </w:rPr>
              <w:t>731604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7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建设单位联系人</w:t>
            </w:r>
          </w:p>
        </w:tc>
        <w:tc>
          <w:tcPr>
            <w:tcW w:w="1640"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Cs w:val="21"/>
                <w:highlight w:val="none"/>
                <w:lang w:val="en-US" w:eastAsia="zh-CN"/>
              </w:rPr>
            </w:pPr>
            <w:r>
              <w:rPr>
                <w:rFonts w:hint="eastAsia"/>
                <w:szCs w:val="21"/>
                <w:highlight w:val="none"/>
                <w:lang w:val="en-US" w:eastAsia="zh-CN"/>
              </w:rPr>
              <w:t>王国强</w:t>
            </w:r>
          </w:p>
        </w:tc>
        <w:tc>
          <w:tcPr>
            <w:tcW w:w="2212" w:type="dxa"/>
            <w:vAlign w:val="center"/>
          </w:tcPr>
          <w:p>
            <w:pPr>
              <w:keepNext w:val="0"/>
              <w:keepLines w:val="0"/>
              <w:suppressLineNumbers w:val="0"/>
              <w:adjustRightInd w:val="0"/>
              <w:snapToGrid w:val="0"/>
              <w:spacing w:before="0" w:beforeAutospacing="0" w:after="0" w:afterAutospacing="0" w:line="240" w:lineRule="auto"/>
              <w:ind w:left="0" w:right="0" w:firstLine="480"/>
              <w:jc w:val="center"/>
              <w:rPr>
                <w:rFonts w:hint="default"/>
                <w:szCs w:val="21"/>
                <w:highlight w:val="none"/>
              </w:rPr>
            </w:pPr>
            <w:r>
              <w:rPr>
                <w:rFonts w:hint="default"/>
                <w:szCs w:val="21"/>
                <w:highlight w:val="none"/>
              </w:rPr>
              <w:t>联系方式</w:t>
            </w:r>
          </w:p>
        </w:tc>
        <w:tc>
          <w:tcPr>
            <w:tcW w:w="2639"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Cs w:val="21"/>
                <w:highlight w:val="none"/>
                <w:lang w:val="en-US" w:eastAsia="zh-CN"/>
              </w:rPr>
            </w:pPr>
            <w:r>
              <w:rPr>
                <w:rFonts w:hint="eastAsia"/>
                <w:szCs w:val="21"/>
                <w:highlight w:val="none"/>
                <w:lang w:val="en-US" w:eastAsia="zh-CN"/>
              </w:rPr>
              <w:t>15003300011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7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建设地点</w:t>
            </w:r>
          </w:p>
        </w:tc>
        <w:tc>
          <w:tcPr>
            <w:tcW w:w="6491" w:type="dxa"/>
            <w:gridSpan w:val="3"/>
            <w:vAlign w:val="bottom"/>
          </w:tcPr>
          <w:p>
            <w:pPr>
              <w:keepNext w:val="0"/>
              <w:keepLines w:val="0"/>
              <w:suppressLineNumbers w:val="0"/>
              <w:adjustRightInd w:val="0"/>
              <w:snapToGrid w:val="0"/>
              <w:spacing w:before="0" w:beforeAutospacing="0" w:after="0" w:afterAutospacing="0"/>
              <w:ind w:left="0" w:right="0" w:firstLine="0" w:firstLineChars="0"/>
              <w:jc w:val="center"/>
              <w:rPr>
                <w:rFonts w:hint="default" w:eastAsia="宋体"/>
                <w:szCs w:val="21"/>
                <w:highlight w:val="none"/>
                <w:lang w:val="en-US" w:eastAsia="zh-CN"/>
              </w:rPr>
            </w:pPr>
            <w:r>
              <w:rPr>
                <w:rFonts w:hint="default"/>
                <w:szCs w:val="21"/>
                <w:highlight w:val="none"/>
                <w:u w:val="single"/>
              </w:rPr>
              <w:t xml:space="preserve">甘肃  </w:t>
            </w:r>
            <w:r>
              <w:rPr>
                <w:rFonts w:hint="default"/>
                <w:szCs w:val="21"/>
                <w:highlight w:val="none"/>
              </w:rPr>
              <w:t>省</w:t>
            </w:r>
            <w:r>
              <w:rPr>
                <w:rFonts w:hint="default"/>
                <w:szCs w:val="21"/>
                <w:highlight w:val="none"/>
                <w:u w:val="single"/>
              </w:rPr>
              <w:t xml:space="preserve"> 庆阳 </w:t>
            </w:r>
            <w:r>
              <w:rPr>
                <w:rFonts w:hint="default"/>
                <w:szCs w:val="21"/>
                <w:highlight w:val="none"/>
              </w:rPr>
              <w:t>市</w:t>
            </w:r>
            <w:r>
              <w:rPr>
                <w:rFonts w:hint="default"/>
                <w:szCs w:val="21"/>
                <w:highlight w:val="none"/>
                <w:u w:val="single"/>
              </w:rPr>
              <w:t xml:space="preserve">  </w:t>
            </w:r>
            <w:r>
              <w:rPr>
                <w:rFonts w:hint="eastAsia"/>
                <w:szCs w:val="21"/>
                <w:highlight w:val="none"/>
                <w:u w:val="single"/>
              </w:rPr>
              <w:t>正宁</w:t>
            </w:r>
            <w:r>
              <w:rPr>
                <w:rFonts w:hint="default"/>
                <w:szCs w:val="21"/>
                <w:highlight w:val="none"/>
                <w:u w:val="single"/>
              </w:rPr>
              <w:t xml:space="preserve"> </w:t>
            </w:r>
            <w:r>
              <w:rPr>
                <w:rFonts w:hint="eastAsia"/>
                <w:szCs w:val="21"/>
                <w:highlight w:val="none"/>
              </w:rPr>
              <w:t>县</w:t>
            </w:r>
            <w:r>
              <w:rPr>
                <w:rFonts w:hint="default"/>
                <w:szCs w:val="21"/>
                <w:highlight w:val="none"/>
                <w:u w:val="single"/>
              </w:rPr>
              <w:t xml:space="preserve">  </w:t>
            </w:r>
            <w:r>
              <w:rPr>
                <w:rFonts w:hint="eastAsia"/>
                <w:szCs w:val="21"/>
                <w:highlight w:val="none"/>
                <w:u w:val="single"/>
                <w:lang w:val="en-US" w:eastAsia="zh-CN"/>
              </w:rPr>
              <w:t>永正镇王沟圈2组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7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地理坐标</w:t>
            </w:r>
          </w:p>
        </w:tc>
        <w:tc>
          <w:tcPr>
            <w:tcW w:w="6491" w:type="dxa"/>
            <w:gridSpan w:val="3"/>
            <w:vAlign w:val="center"/>
          </w:tcPr>
          <w:p>
            <w:pPr>
              <w:keepNext w:val="0"/>
              <w:keepLines w:val="0"/>
              <w:suppressLineNumbers w:val="0"/>
              <w:spacing w:before="0" w:beforeAutospacing="0" w:after="0" w:afterAutospacing="0"/>
              <w:ind w:left="0" w:right="0" w:firstLine="0" w:firstLineChars="0"/>
              <w:jc w:val="center"/>
              <w:rPr>
                <w:rFonts w:hint="default"/>
                <w:szCs w:val="21"/>
                <w:highlight w:val="none"/>
              </w:rPr>
            </w:pPr>
            <w:r>
              <w:rPr>
                <w:rFonts w:hint="eastAsia"/>
                <w:szCs w:val="21"/>
                <w:highlight w:val="none"/>
                <w:lang w:val="en-US" w:eastAsia="zh-CN"/>
              </w:rPr>
              <w:t>纬</w:t>
            </w:r>
            <w:r>
              <w:rPr>
                <w:rFonts w:hint="eastAsia"/>
                <w:szCs w:val="21"/>
                <w:highlight w:val="none"/>
              </w:rPr>
              <w:t>度：</w:t>
            </w:r>
            <w:r>
              <w:rPr>
                <w:rFonts w:hint="default"/>
                <w:szCs w:val="21"/>
                <w:highlight w:val="none"/>
                <w:u w:val="single"/>
              </w:rPr>
              <w:t>35</w:t>
            </w:r>
            <w:r>
              <w:rPr>
                <w:rFonts w:hint="default"/>
                <w:szCs w:val="21"/>
                <w:highlight w:val="none"/>
              </w:rPr>
              <w:t>度</w:t>
            </w:r>
            <w:r>
              <w:rPr>
                <w:rFonts w:hint="eastAsia"/>
                <w:szCs w:val="21"/>
                <w:highlight w:val="none"/>
                <w:u w:val="single"/>
              </w:rPr>
              <w:t>29</w:t>
            </w:r>
            <w:r>
              <w:rPr>
                <w:rFonts w:hint="default"/>
                <w:szCs w:val="21"/>
                <w:highlight w:val="none"/>
              </w:rPr>
              <w:t>分</w:t>
            </w:r>
            <w:r>
              <w:rPr>
                <w:rFonts w:hint="eastAsia"/>
                <w:szCs w:val="21"/>
                <w:highlight w:val="none"/>
                <w:u w:val="single"/>
                <w:lang w:val="en-US" w:eastAsia="zh-CN"/>
              </w:rPr>
              <w:t>5.47</w:t>
            </w:r>
            <w:r>
              <w:rPr>
                <w:rFonts w:hint="default"/>
                <w:szCs w:val="21"/>
                <w:highlight w:val="none"/>
              </w:rPr>
              <w:t>秒</w:t>
            </w:r>
          </w:p>
          <w:p>
            <w:pPr>
              <w:keepNext w:val="0"/>
              <w:keepLines w:val="0"/>
              <w:suppressLineNumbers w:val="0"/>
              <w:spacing w:before="0" w:beforeAutospacing="0" w:after="0" w:afterAutospacing="0"/>
              <w:ind w:left="0" w:right="0" w:firstLine="0" w:firstLineChars="0"/>
              <w:jc w:val="center"/>
              <w:rPr>
                <w:rFonts w:hint="default"/>
                <w:szCs w:val="21"/>
                <w:highlight w:val="none"/>
              </w:rPr>
            </w:pPr>
            <w:r>
              <w:rPr>
                <w:rFonts w:hint="eastAsia"/>
                <w:szCs w:val="21"/>
                <w:highlight w:val="none"/>
              </w:rPr>
              <w:t>经度：</w:t>
            </w:r>
            <w:r>
              <w:rPr>
                <w:rFonts w:hint="default"/>
                <w:szCs w:val="21"/>
                <w:highlight w:val="none"/>
                <w:u w:val="single"/>
              </w:rPr>
              <w:t>10</w:t>
            </w:r>
            <w:r>
              <w:rPr>
                <w:rFonts w:hint="eastAsia"/>
                <w:szCs w:val="21"/>
                <w:highlight w:val="none"/>
                <w:u w:val="single"/>
              </w:rPr>
              <w:t>8</w:t>
            </w:r>
            <w:r>
              <w:rPr>
                <w:rFonts w:hint="default"/>
                <w:szCs w:val="21"/>
                <w:highlight w:val="none"/>
              </w:rPr>
              <w:t>度</w:t>
            </w:r>
            <w:r>
              <w:rPr>
                <w:rFonts w:hint="eastAsia"/>
                <w:szCs w:val="21"/>
                <w:highlight w:val="none"/>
                <w:u w:val="single"/>
                <w:lang w:val="en-US" w:eastAsia="zh-CN"/>
              </w:rPr>
              <w:t>27</w:t>
            </w:r>
            <w:r>
              <w:rPr>
                <w:rFonts w:hint="default"/>
                <w:szCs w:val="21"/>
                <w:highlight w:val="none"/>
              </w:rPr>
              <w:t>分</w:t>
            </w:r>
            <w:r>
              <w:rPr>
                <w:rFonts w:hint="eastAsia"/>
                <w:szCs w:val="21"/>
                <w:highlight w:val="none"/>
                <w:u w:val="single"/>
                <w:lang w:val="en-US" w:eastAsia="zh-CN"/>
              </w:rPr>
              <w:t>33.60</w:t>
            </w:r>
            <w:r>
              <w:rPr>
                <w:rFonts w:hint="default"/>
                <w:szCs w:val="21"/>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7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国民经济</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行业类别</w:t>
            </w:r>
          </w:p>
        </w:tc>
        <w:tc>
          <w:tcPr>
            <w:tcW w:w="1640"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szCs w:val="21"/>
                <w:highlight w:val="none"/>
                <w:lang w:val="en-US" w:eastAsia="zh-CN"/>
              </w:rPr>
            </w:pPr>
            <w:r>
              <w:rPr>
                <w:rFonts w:hint="eastAsia"/>
                <w:szCs w:val="21"/>
                <w:highlight w:val="none"/>
                <w:lang w:val="en-US" w:eastAsia="zh-CN"/>
              </w:rPr>
              <w:t>C3039</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szCs w:val="21"/>
                <w:highlight w:val="none"/>
                <w:lang w:eastAsia="zh-CN"/>
              </w:rPr>
            </w:pPr>
            <w:r>
              <w:rPr>
                <w:rFonts w:hint="eastAsia"/>
                <w:szCs w:val="21"/>
                <w:highlight w:val="none"/>
                <w:lang w:val="en-US" w:eastAsia="zh-CN"/>
              </w:rPr>
              <w:t>其他建筑材料制造</w:t>
            </w:r>
          </w:p>
        </w:tc>
        <w:tc>
          <w:tcPr>
            <w:tcW w:w="2212"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bookmarkStart w:id="1" w:name="_Hlk49843745"/>
            <w:r>
              <w:rPr>
                <w:rFonts w:hint="default"/>
                <w:szCs w:val="21"/>
                <w:highlight w:val="none"/>
              </w:rPr>
              <w:t>建设项目</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行业类别</w:t>
            </w:r>
            <w:bookmarkEnd w:id="1"/>
          </w:p>
        </w:tc>
        <w:tc>
          <w:tcPr>
            <w:tcW w:w="2639"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left"/>
              <w:rPr>
                <w:rFonts w:hint="default"/>
                <w:szCs w:val="21"/>
                <w:highlight w:val="none"/>
              </w:rPr>
            </w:pPr>
            <w:r>
              <w:rPr>
                <w:rFonts w:hint="eastAsia"/>
                <w:szCs w:val="21"/>
                <w:highlight w:val="none"/>
                <w:lang w:val="en-US" w:eastAsia="zh-CN"/>
              </w:rPr>
              <w:t>三十</w:t>
            </w:r>
            <w:r>
              <w:rPr>
                <w:rFonts w:hint="default"/>
                <w:szCs w:val="21"/>
                <w:highlight w:val="none"/>
              </w:rPr>
              <w:t>、</w:t>
            </w:r>
            <w:r>
              <w:rPr>
                <w:rFonts w:hint="eastAsia"/>
                <w:szCs w:val="21"/>
                <w:highlight w:val="none"/>
              </w:rPr>
              <w:t>卫生</w:t>
            </w:r>
            <w:r>
              <w:rPr>
                <w:rFonts w:hint="default"/>
                <w:szCs w:val="21"/>
                <w:highlight w:val="none"/>
              </w:rPr>
              <w:t>——</w:t>
            </w:r>
            <w:r>
              <w:rPr>
                <w:rFonts w:hint="eastAsia"/>
                <w:szCs w:val="21"/>
                <w:highlight w:val="none"/>
                <w:lang w:val="en-US" w:eastAsia="zh-CN"/>
              </w:rPr>
              <w:t>338</w:t>
            </w:r>
            <w:r>
              <w:rPr>
                <w:rFonts w:hint="default"/>
                <w:szCs w:val="21"/>
                <w:highlight w:val="none"/>
              </w:rPr>
              <w:t>、</w:t>
            </w:r>
            <w:r>
              <w:rPr>
                <w:rFonts w:hint="eastAsia"/>
                <w:szCs w:val="21"/>
                <w:highlight w:val="none"/>
                <w:lang w:val="en-US" w:eastAsia="zh-CN"/>
              </w:rPr>
              <w:t>金属制日用品制造</w:t>
            </w:r>
            <w:r>
              <w:rPr>
                <w:rFonts w:hint="default"/>
                <w:szCs w:val="21"/>
                <w:highlight w:val="none"/>
              </w:rPr>
              <w:t>——</w:t>
            </w:r>
            <w:r>
              <w:rPr>
                <w:rFonts w:hint="eastAsia"/>
                <w:szCs w:val="21"/>
                <w:highlight w:val="none"/>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237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建设性质</w:t>
            </w:r>
          </w:p>
        </w:tc>
        <w:tc>
          <w:tcPr>
            <w:tcW w:w="1640"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szCs w:val="21"/>
                <w:highlight w:val="none"/>
              </w:rPr>
            </w:pPr>
            <w:r>
              <w:rPr>
                <w:rFonts w:hint="default" w:ascii="Wingdings 2" w:hAnsi="Wingdings 2"/>
                <w:szCs w:val="21"/>
                <w:highlight w:val="none"/>
              </w:rPr>
              <w:sym w:font="Wingdings 2" w:char="0052"/>
            </w:r>
            <w:r>
              <w:rPr>
                <w:rFonts w:hint="default"/>
                <w:szCs w:val="21"/>
                <w:highlight w:val="none"/>
              </w:rPr>
              <w:t>新建（迁建）</w:t>
            </w:r>
          </w:p>
          <w:p>
            <w:pPr>
              <w:keepNext w:val="0"/>
              <w:keepLines w:val="0"/>
              <w:suppressLineNumbers w:val="0"/>
              <w:spacing w:before="0" w:beforeAutospacing="0" w:after="0" w:afterAutospacing="0" w:line="240" w:lineRule="auto"/>
              <w:ind w:left="0" w:right="0" w:firstLine="0" w:firstLineChars="0"/>
              <w:jc w:val="left"/>
              <w:rPr>
                <w:rFonts w:hint="default"/>
                <w:szCs w:val="21"/>
                <w:highlight w:val="none"/>
              </w:rPr>
            </w:pPr>
            <w:r>
              <w:rPr>
                <w:rFonts w:hint="default"/>
                <w:szCs w:val="21"/>
                <w:highlight w:val="none"/>
              </w:rPr>
              <w:sym w:font="Wingdings 2" w:char="00A3"/>
            </w:r>
            <w:r>
              <w:rPr>
                <w:rFonts w:hint="default"/>
                <w:szCs w:val="21"/>
                <w:highlight w:val="none"/>
              </w:rPr>
              <w:t>改建</w:t>
            </w:r>
          </w:p>
          <w:p>
            <w:pPr>
              <w:keepNext w:val="0"/>
              <w:keepLines w:val="0"/>
              <w:suppressLineNumbers w:val="0"/>
              <w:spacing w:before="0" w:beforeAutospacing="0" w:after="0" w:afterAutospacing="0" w:line="240" w:lineRule="auto"/>
              <w:ind w:left="0" w:right="0" w:firstLine="0" w:firstLineChars="0"/>
              <w:jc w:val="left"/>
              <w:rPr>
                <w:rFonts w:hint="default"/>
                <w:szCs w:val="21"/>
                <w:highlight w:val="none"/>
              </w:rPr>
            </w:pPr>
            <w:r>
              <w:rPr>
                <w:rFonts w:hint="default"/>
                <w:szCs w:val="21"/>
                <w:highlight w:val="none"/>
              </w:rPr>
              <w:sym w:font="Wingdings 2" w:char="00A3"/>
            </w:r>
            <w:r>
              <w:rPr>
                <w:rFonts w:hint="default"/>
                <w:szCs w:val="21"/>
                <w:highlight w:val="none"/>
              </w:rPr>
              <w:t>扩建</w:t>
            </w:r>
          </w:p>
          <w:p>
            <w:pPr>
              <w:keepNext w:val="0"/>
              <w:keepLines w:val="0"/>
              <w:suppressLineNumbers w:val="0"/>
              <w:spacing w:before="0" w:beforeAutospacing="0" w:after="0" w:afterAutospacing="0" w:line="240" w:lineRule="auto"/>
              <w:ind w:left="0" w:right="0" w:firstLine="0" w:firstLineChars="0"/>
              <w:jc w:val="left"/>
              <w:rPr>
                <w:rFonts w:hint="default"/>
                <w:szCs w:val="21"/>
                <w:highlight w:val="none"/>
              </w:rPr>
            </w:pPr>
            <w:r>
              <w:rPr>
                <w:rFonts w:hint="default"/>
                <w:szCs w:val="21"/>
                <w:highlight w:val="none"/>
              </w:rPr>
              <w:sym w:font="Wingdings 2" w:char="00A3"/>
            </w:r>
            <w:r>
              <w:rPr>
                <w:rFonts w:hint="default"/>
                <w:szCs w:val="21"/>
                <w:highlight w:val="none"/>
              </w:rPr>
              <w:t>技术改造</w:t>
            </w:r>
          </w:p>
        </w:tc>
        <w:tc>
          <w:tcPr>
            <w:tcW w:w="2212"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建设项目</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申报情形</w:t>
            </w:r>
          </w:p>
        </w:tc>
        <w:tc>
          <w:tcPr>
            <w:tcW w:w="2639"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szCs w:val="21"/>
                <w:highlight w:val="none"/>
              </w:rPr>
            </w:pPr>
            <w:r>
              <w:rPr>
                <w:rFonts w:hint="default" w:ascii="Wingdings 2" w:hAnsi="Wingdings 2"/>
                <w:szCs w:val="21"/>
                <w:highlight w:val="none"/>
              </w:rPr>
              <w:t>R</w:t>
            </w:r>
            <w:r>
              <w:rPr>
                <w:rFonts w:hint="default"/>
                <w:szCs w:val="21"/>
                <w:highlight w:val="none"/>
              </w:rPr>
              <w:t xml:space="preserve">首次申报项目             </w:t>
            </w:r>
          </w:p>
          <w:p>
            <w:pPr>
              <w:keepNext w:val="0"/>
              <w:keepLines w:val="0"/>
              <w:suppressLineNumbers w:val="0"/>
              <w:spacing w:before="0" w:beforeAutospacing="0" w:after="0" w:afterAutospacing="0" w:line="240" w:lineRule="auto"/>
              <w:ind w:left="0" w:right="0" w:firstLine="0" w:firstLineChars="0"/>
              <w:jc w:val="left"/>
              <w:rPr>
                <w:rFonts w:hint="default"/>
                <w:szCs w:val="21"/>
                <w:highlight w:val="none"/>
              </w:rPr>
            </w:pPr>
            <w:r>
              <w:rPr>
                <w:rFonts w:hint="default"/>
                <w:szCs w:val="21"/>
                <w:highlight w:val="none"/>
              </w:rPr>
              <w:sym w:font="Wingdings 2" w:char="00A3"/>
            </w:r>
            <w:r>
              <w:rPr>
                <w:rFonts w:hint="default"/>
                <w:szCs w:val="21"/>
                <w:highlight w:val="none"/>
              </w:rPr>
              <w:t>不予批准后再次申报项目</w:t>
            </w:r>
          </w:p>
          <w:p>
            <w:pPr>
              <w:keepNext w:val="0"/>
              <w:keepLines w:val="0"/>
              <w:suppressLineNumbers w:val="0"/>
              <w:spacing w:before="0" w:beforeAutospacing="0" w:after="0" w:afterAutospacing="0" w:line="240" w:lineRule="auto"/>
              <w:ind w:left="0" w:right="0" w:firstLine="0" w:firstLineChars="0"/>
              <w:jc w:val="left"/>
              <w:rPr>
                <w:rFonts w:hint="default"/>
                <w:szCs w:val="21"/>
                <w:highlight w:val="none"/>
              </w:rPr>
            </w:pPr>
            <w:r>
              <w:rPr>
                <w:rFonts w:hint="default"/>
                <w:szCs w:val="21"/>
                <w:highlight w:val="none"/>
              </w:rPr>
              <w:sym w:font="Wingdings 2" w:char="00A3"/>
            </w:r>
            <w:r>
              <w:rPr>
                <w:rFonts w:hint="default"/>
                <w:szCs w:val="21"/>
                <w:highlight w:val="none"/>
              </w:rPr>
              <w:t xml:space="preserve">超五年重新审核项目     </w:t>
            </w:r>
          </w:p>
          <w:p>
            <w:pPr>
              <w:keepNext w:val="0"/>
              <w:keepLines w:val="0"/>
              <w:suppressLineNumbers w:val="0"/>
              <w:spacing w:before="0" w:beforeAutospacing="0" w:after="0" w:afterAutospacing="0" w:line="240" w:lineRule="auto"/>
              <w:ind w:left="0" w:right="0" w:firstLine="0" w:firstLineChars="0"/>
              <w:jc w:val="left"/>
              <w:rPr>
                <w:rFonts w:hint="default"/>
                <w:szCs w:val="21"/>
                <w:highlight w:val="none"/>
              </w:rPr>
            </w:pPr>
            <w:r>
              <w:rPr>
                <w:rFonts w:hint="default"/>
                <w:szCs w:val="21"/>
                <w:highlight w:val="none"/>
              </w:rPr>
              <w:sym w:font="Wingdings 2" w:char="00A3"/>
            </w:r>
            <w:r>
              <w:rPr>
                <w:rFonts w:hint="default"/>
                <w:szCs w:val="21"/>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7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项目审批（核准/</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备案）部门（选填）</w:t>
            </w:r>
          </w:p>
        </w:tc>
        <w:tc>
          <w:tcPr>
            <w:tcW w:w="1640"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eastAsia"/>
                <w:szCs w:val="21"/>
                <w:highlight w:val="none"/>
              </w:rPr>
              <w:t>正宁县发革局</w:t>
            </w:r>
          </w:p>
        </w:tc>
        <w:tc>
          <w:tcPr>
            <w:tcW w:w="2212"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项目审批（核准/</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备案）文号（选填）</w:t>
            </w:r>
          </w:p>
        </w:tc>
        <w:tc>
          <w:tcPr>
            <w:tcW w:w="2639"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eastAsia"/>
                <w:szCs w:val="21"/>
                <w:highlight w:val="none"/>
                <w:lang w:val="en-US" w:eastAsia="zh-CN"/>
              </w:rPr>
              <w:t>庆阳市正宁县发改局环资股备</w:t>
            </w:r>
            <w:r>
              <w:rPr>
                <w:rFonts w:hint="default"/>
                <w:highlight w:val="none"/>
              </w:rPr>
              <w:t>〔202</w:t>
            </w:r>
            <w:r>
              <w:rPr>
                <w:rFonts w:hint="eastAsia"/>
                <w:highlight w:val="none"/>
                <w:lang w:val="en-US" w:eastAsia="zh-CN"/>
              </w:rPr>
              <w:t>1</w:t>
            </w:r>
            <w:r>
              <w:rPr>
                <w:rFonts w:hint="default"/>
                <w:highlight w:val="none"/>
              </w:rPr>
              <w:t>〕</w:t>
            </w:r>
            <w:r>
              <w:rPr>
                <w:rFonts w:hint="eastAsia"/>
                <w:highlight w:val="none"/>
                <w:lang w:val="en-US" w:eastAsia="zh-CN"/>
              </w:rPr>
              <w:t>11</w:t>
            </w:r>
            <w:r>
              <w:rPr>
                <w:rFonts w:hint="default"/>
                <w:highlight w:val="non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7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总投资（万元）</w:t>
            </w:r>
          </w:p>
        </w:tc>
        <w:tc>
          <w:tcPr>
            <w:tcW w:w="1640"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Cs w:val="21"/>
                <w:highlight w:val="none"/>
                <w:lang w:val="en-US" w:eastAsia="zh-CN"/>
              </w:rPr>
            </w:pPr>
            <w:r>
              <w:rPr>
                <w:rFonts w:hint="eastAsia"/>
                <w:szCs w:val="21"/>
                <w:highlight w:val="none"/>
                <w:lang w:val="en-US" w:eastAsia="zh-CN"/>
              </w:rPr>
              <w:t>510万</w:t>
            </w:r>
          </w:p>
        </w:tc>
        <w:tc>
          <w:tcPr>
            <w:tcW w:w="2212"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环保投资（万元）</w:t>
            </w:r>
          </w:p>
        </w:tc>
        <w:tc>
          <w:tcPr>
            <w:tcW w:w="2639"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Cs w:val="21"/>
                <w:highlight w:val="none"/>
                <w:lang w:val="en-US" w:eastAsia="zh-CN"/>
              </w:rPr>
            </w:pPr>
            <w:r>
              <w:rPr>
                <w:rFonts w:hint="eastAsia"/>
                <w:szCs w:val="21"/>
                <w:highlight w:val="none"/>
                <w:lang w:val="en-US" w:eastAsia="zh-CN"/>
              </w:rPr>
              <w:t>29.55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7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环保投资占比（%）</w:t>
            </w:r>
          </w:p>
        </w:tc>
        <w:tc>
          <w:tcPr>
            <w:tcW w:w="1640"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Cs w:val="21"/>
                <w:highlight w:val="none"/>
                <w:lang w:val="en-US" w:eastAsia="zh-CN"/>
              </w:rPr>
            </w:pPr>
            <w:r>
              <w:rPr>
                <w:rFonts w:hint="eastAsia"/>
                <w:szCs w:val="21"/>
                <w:highlight w:val="none"/>
                <w:lang w:val="en-US" w:eastAsia="zh-CN"/>
              </w:rPr>
              <w:t>3.97</w:t>
            </w:r>
          </w:p>
        </w:tc>
        <w:tc>
          <w:tcPr>
            <w:tcW w:w="2212"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施工工期</w:t>
            </w:r>
          </w:p>
        </w:tc>
        <w:tc>
          <w:tcPr>
            <w:tcW w:w="2639"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eastAsia"/>
                <w:szCs w:val="21"/>
                <w:highlight w:val="none"/>
                <w:lang w:val="en-US" w:eastAsia="zh-CN"/>
              </w:rPr>
              <w:t>8</w:t>
            </w:r>
            <w:r>
              <w:rPr>
                <w:rFonts w:hint="default"/>
                <w:szCs w:val="21"/>
                <w:highlight w:val="none"/>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7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是否开工建设</w:t>
            </w:r>
          </w:p>
        </w:tc>
        <w:tc>
          <w:tcPr>
            <w:tcW w:w="1640"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szCs w:val="21"/>
                <w:highlight w:val="none"/>
              </w:rPr>
            </w:pPr>
            <w:r>
              <w:rPr>
                <w:rFonts w:hint="default" w:ascii="Wingdings 2" w:hAnsi="Wingdings 2"/>
                <w:szCs w:val="21"/>
                <w:highlight w:val="none"/>
              </w:rPr>
              <w:sym w:font="Wingdings 2" w:char="00A3"/>
            </w:r>
            <w:r>
              <w:rPr>
                <w:rFonts w:hint="default"/>
                <w:szCs w:val="21"/>
                <w:highlight w:val="none"/>
              </w:rPr>
              <w:t>否</w:t>
            </w:r>
          </w:p>
          <w:p>
            <w:pPr>
              <w:keepNext w:val="0"/>
              <w:keepLines w:val="0"/>
              <w:suppressLineNumbers w:val="0"/>
              <w:adjustRightInd w:val="0"/>
              <w:snapToGrid w:val="0"/>
              <w:spacing w:before="0" w:beforeAutospacing="0" w:after="0" w:afterAutospacing="0" w:line="240" w:lineRule="auto"/>
              <w:ind w:left="0" w:right="0" w:firstLine="0" w:firstLineChars="0"/>
              <w:rPr>
                <w:rFonts w:hint="default"/>
                <w:szCs w:val="21"/>
                <w:highlight w:val="none"/>
              </w:rPr>
            </w:pPr>
            <w:r>
              <w:rPr>
                <w:rFonts w:hint="default"/>
                <w:szCs w:val="21"/>
                <w:highlight w:val="none"/>
              </w:rPr>
              <w:sym w:font="Wingdings 2" w:char="0052"/>
            </w:r>
            <w:r>
              <w:rPr>
                <w:rFonts w:hint="default"/>
                <w:szCs w:val="21"/>
                <w:highlight w:val="none"/>
              </w:rPr>
              <w:t>是：</w:t>
            </w:r>
            <w:r>
              <w:rPr>
                <w:rFonts w:hint="default"/>
                <w:szCs w:val="21"/>
                <w:highlight w:val="none"/>
                <w:u w:val="single"/>
              </w:rPr>
              <w:t xml:space="preserve">             </w:t>
            </w:r>
          </w:p>
        </w:tc>
        <w:tc>
          <w:tcPr>
            <w:tcW w:w="2212"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6"/>
                <w:szCs w:val="21"/>
                <w:highlight w:val="none"/>
              </w:rPr>
            </w:pPr>
            <w:r>
              <w:rPr>
                <w:rFonts w:hint="default"/>
                <w:spacing w:val="-6"/>
                <w:szCs w:val="21"/>
                <w:highlight w:val="none"/>
              </w:rPr>
              <w:t>用地（用海）</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pacing w:val="-6"/>
                <w:szCs w:val="21"/>
                <w:highlight w:val="none"/>
              </w:rPr>
              <w:t>面积（m</w:t>
            </w:r>
            <w:r>
              <w:rPr>
                <w:rFonts w:hint="default"/>
                <w:spacing w:val="-6"/>
                <w:szCs w:val="21"/>
                <w:highlight w:val="none"/>
                <w:vertAlign w:val="superscript"/>
              </w:rPr>
              <w:t>2</w:t>
            </w:r>
            <w:r>
              <w:rPr>
                <w:rFonts w:hint="default"/>
                <w:spacing w:val="-6"/>
                <w:szCs w:val="21"/>
                <w:highlight w:val="none"/>
              </w:rPr>
              <w:t>）</w:t>
            </w:r>
          </w:p>
        </w:tc>
        <w:tc>
          <w:tcPr>
            <w:tcW w:w="2639"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Cs w:val="21"/>
                <w:highlight w:val="none"/>
                <w:lang w:val="en-US" w:eastAsia="zh-CN"/>
              </w:rPr>
            </w:pPr>
            <w:r>
              <w:rPr>
                <w:rFonts w:hint="eastAsia"/>
                <w:szCs w:val="21"/>
                <w:highlight w:val="none"/>
                <w:lang w:val="en-US" w:eastAsia="zh-CN"/>
              </w:rPr>
              <w:t>4635.65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79" w:type="dxa"/>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default"/>
                <w:kern w:val="0"/>
                <w:szCs w:val="21"/>
                <w:highlight w:val="none"/>
              </w:rPr>
            </w:pPr>
            <w:r>
              <w:rPr>
                <w:rFonts w:hint="default"/>
                <w:kern w:val="0"/>
                <w:szCs w:val="21"/>
                <w:highlight w:val="none"/>
              </w:rPr>
              <w:t>专项评价设置情况</w:t>
            </w:r>
          </w:p>
        </w:tc>
        <w:tc>
          <w:tcPr>
            <w:tcW w:w="6491"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cs="Times New Roman"/>
                <w:b w:val="0"/>
                <w:bCs w:val="0"/>
                <w:color w:val="auto"/>
                <w:kern w:val="0"/>
                <w:sz w:val="21"/>
                <w:szCs w:val="21"/>
                <w:highlight w:val="none"/>
                <w:lang w:val="en-US" w:eastAsia="zh-CN" w:bidi="ar"/>
              </w:rPr>
              <w:t xml:space="preserve"> </w:t>
            </w:r>
            <w:r>
              <w:rPr>
                <w:rFonts w:hint="default" w:ascii="Times New Roman" w:hAnsi="Times New Roman" w:eastAsia="宋体" w:cs="Times New Roman"/>
                <w:b/>
                <w:bCs/>
                <w:color w:val="auto"/>
                <w:sz w:val="21"/>
                <w:szCs w:val="21"/>
                <w:highlight w:val="none"/>
                <w:lang w:val="en-US" w:eastAsia="zh-CN"/>
              </w:rPr>
              <w:t>表1-1  建设项目专项评价设置原则</w:t>
            </w:r>
          </w:p>
          <w:tbl>
            <w:tblPr>
              <w:tblStyle w:val="33"/>
              <w:tblW w:w="4999" w:type="pct"/>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3555"/>
              <w:gridCol w:w="16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专项评价类别</w:t>
                  </w:r>
                </w:p>
              </w:tc>
              <w:tc>
                <w:tcPr>
                  <w:tcW w:w="28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设置原则</w:t>
                  </w:r>
                </w:p>
              </w:tc>
              <w:tc>
                <w:tcPr>
                  <w:tcW w:w="12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本项目情况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大气</w:t>
                  </w:r>
                </w:p>
              </w:tc>
              <w:tc>
                <w:tcPr>
                  <w:tcW w:w="28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排放废气含有毒有害污染物 二噁英、苯并[a]芘、氰化物、氯气且厂界外 500 米范围内有环境空气保护目标的建设项目</w:t>
                  </w:r>
                </w:p>
              </w:tc>
              <w:tc>
                <w:tcPr>
                  <w:tcW w:w="12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本项目不涉及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地表水</w:t>
                  </w:r>
                </w:p>
              </w:tc>
              <w:tc>
                <w:tcPr>
                  <w:tcW w:w="28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新增工业废水直排建设项目（槽罐车外送污水处理厂的除外）； 新增废水直排的污水集中处理厂</w:t>
                  </w:r>
                </w:p>
              </w:tc>
              <w:tc>
                <w:tcPr>
                  <w:tcW w:w="12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本项目不涉及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环境风险</w:t>
                  </w:r>
                </w:p>
              </w:tc>
              <w:tc>
                <w:tcPr>
                  <w:tcW w:w="28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有毒有害和易燃易爆危险物质存储量超过临界量的建设项目</w:t>
                  </w:r>
                </w:p>
              </w:tc>
              <w:tc>
                <w:tcPr>
                  <w:tcW w:w="12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本项目不涉及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生态</w:t>
                  </w:r>
                </w:p>
              </w:tc>
              <w:tc>
                <w:tcPr>
                  <w:tcW w:w="28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取水口下游 500 米范围内有重要水生生物的自然产卵场、索饵场、越冬场和洄游通道的新增河道取水的污染类建设项目</w:t>
                  </w:r>
                </w:p>
              </w:tc>
              <w:tc>
                <w:tcPr>
                  <w:tcW w:w="12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本项目不涉及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海洋</w:t>
                  </w:r>
                </w:p>
              </w:tc>
              <w:tc>
                <w:tcPr>
                  <w:tcW w:w="28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直接向海排放污染物的海洋工程建设项目</w:t>
                  </w:r>
                </w:p>
              </w:tc>
              <w:tc>
                <w:tcPr>
                  <w:tcW w:w="12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本项目不涉及</w:t>
                  </w:r>
                </w:p>
              </w:tc>
            </w:tr>
          </w:tbl>
          <w:p>
            <w:pPr>
              <w:keepNext w:val="0"/>
              <w:keepLines w:val="0"/>
              <w:suppressLineNumbers w:val="0"/>
              <w:spacing w:before="0" w:beforeAutospacing="0" w:after="0" w:afterAutospacing="0"/>
              <w:ind w:left="0" w:right="0" w:firstLine="480"/>
              <w:rPr>
                <w:rFonts w:hint="default" w:eastAsia="宋体"/>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根据上表分析判定，本项目无需进行专项评价。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79" w:type="dxa"/>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default"/>
                <w:kern w:val="0"/>
                <w:szCs w:val="21"/>
                <w:highlight w:val="none"/>
              </w:rPr>
            </w:pPr>
            <w:r>
              <w:rPr>
                <w:rFonts w:hint="default"/>
                <w:szCs w:val="21"/>
                <w:highlight w:val="none"/>
              </w:rPr>
              <w:t>规划情况</w:t>
            </w:r>
          </w:p>
        </w:tc>
        <w:tc>
          <w:tcPr>
            <w:tcW w:w="6491" w:type="dxa"/>
            <w:gridSpan w:val="3"/>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highlight w:val="none"/>
                <w:lang w:eastAsia="zh-CN"/>
              </w:rPr>
            </w:pPr>
            <w:r>
              <w:rPr>
                <w:rFonts w:hint="eastAsia"/>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79"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zCs w:val="21"/>
                <w:highlight w:val="none"/>
              </w:rPr>
            </w:pPr>
            <w:r>
              <w:rPr>
                <w:rFonts w:hint="default"/>
                <w:szCs w:val="21"/>
                <w:highlight w:val="none"/>
              </w:rPr>
              <w:t>规划环境影响</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kern w:val="0"/>
                <w:szCs w:val="21"/>
                <w:highlight w:val="none"/>
              </w:rPr>
            </w:pPr>
            <w:r>
              <w:rPr>
                <w:rFonts w:hint="default"/>
                <w:szCs w:val="21"/>
                <w:highlight w:val="none"/>
              </w:rPr>
              <w:t>评价情况</w:t>
            </w:r>
          </w:p>
        </w:tc>
        <w:tc>
          <w:tcPr>
            <w:tcW w:w="6491" w:type="dxa"/>
            <w:gridSpan w:val="3"/>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default"/>
                <w:kern w:val="0"/>
                <w:szCs w:val="21"/>
                <w:highlight w:val="none"/>
              </w:rPr>
            </w:pPr>
            <w:r>
              <w:rPr>
                <w:rFonts w:hint="default"/>
                <w:kern w:val="0"/>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79" w:type="dxa"/>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default"/>
                <w:kern w:val="0"/>
                <w:szCs w:val="21"/>
                <w:highlight w:val="none"/>
              </w:rPr>
            </w:pPr>
            <w:r>
              <w:rPr>
                <w:rFonts w:hint="default"/>
                <w:kern w:val="0"/>
                <w:szCs w:val="21"/>
                <w:highlight w:val="none"/>
              </w:rPr>
              <w:t>规划及规划环境</w:t>
            </w:r>
          </w:p>
          <w:p>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default"/>
                <w:kern w:val="0"/>
                <w:szCs w:val="21"/>
                <w:highlight w:val="none"/>
              </w:rPr>
            </w:pPr>
            <w:r>
              <w:rPr>
                <w:rFonts w:hint="default"/>
                <w:kern w:val="0"/>
                <w:szCs w:val="21"/>
                <w:highlight w:val="none"/>
              </w:rPr>
              <w:t>影响评价符合性分析</w:t>
            </w:r>
          </w:p>
        </w:tc>
        <w:tc>
          <w:tcPr>
            <w:tcW w:w="6491" w:type="dxa"/>
            <w:gridSpan w:val="3"/>
            <w:vAlign w:val="center"/>
          </w:tcPr>
          <w:p>
            <w:pPr>
              <w:keepNext w:val="0"/>
              <w:keepLines w:val="0"/>
              <w:suppressLineNumbers w:val="0"/>
              <w:spacing w:before="0" w:beforeAutospacing="0" w:after="0" w:afterAutospacing="0"/>
              <w:ind w:left="0" w:leftChars="0" w:right="0" w:firstLine="3120" w:firstLineChars="1300"/>
              <w:jc w:val="both"/>
              <w:rPr>
                <w:rFonts w:hint="eastAsia" w:eastAsia="宋体"/>
                <w:highlight w:val="none"/>
                <w:lang w:eastAsia="zh-CN"/>
              </w:rPr>
            </w:pPr>
            <w:r>
              <w:rPr>
                <w:rFonts w:hint="eastAsia"/>
                <w:color w:val="auto"/>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79" w:type="dxa"/>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default"/>
                <w:kern w:val="0"/>
                <w:szCs w:val="21"/>
                <w:highlight w:val="none"/>
              </w:rPr>
            </w:pPr>
            <w:r>
              <w:rPr>
                <w:rFonts w:hint="default"/>
                <w:kern w:val="0"/>
                <w:szCs w:val="21"/>
                <w:highlight w:val="none"/>
              </w:rPr>
              <w:t>其他符合性分析</w:t>
            </w:r>
          </w:p>
        </w:tc>
        <w:tc>
          <w:tcPr>
            <w:tcW w:w="6491" w:type="dxa"/>
            <w:gridSpan w:val="3"/>
            <w:vAlign w:val="center"/>
          </w:tcPr>
          <w:p>
            <w:pPr>
              <w:pStyle w:val="3"/>
              <w:keepLines w:val="0"/>
              <w:suppressLineNumbers w:val="0"/>
              <w:spacing w:before="120" w:beforeAutospacing="0" w:after="0" w:afterAutospacing="0"/>
              <w:ind w:left="0" w:right="0"/>
              <w:rPr>
                <w:rFonts w:hint="default"/>
                <w:highlight w:val="none"/>
              </w:rPr>
            </w:pPr>
            <w:r>
              <w:rPr>
                <w:rFonts w:hint="default"/>
                <w:highlight w:val="none"/>
              </w:rPr>
              <w:t>1、“三线一单”符合性分析</w:t>
            </w:r>
          </w:p>
          <w:p>
            <w:pPr>
              <w:keepNext w:val="0"/>
              <w:keepLines w:val="0"/>
              <w:suppressLineNumbers w:val="0"/>
              <w:adjustRightInd w:val="0"/>
              <w:snapToGrid w:val="0"/>
              <w:spacing w:before="0" w:beforeAutospacing="0" w:after="0" w:afterAutospacing="0"/>
              <w:ind w:left="0" w:right="0" w:firstLine="480"/>
              <w:jc w:val="left"/>
              <w:rPr>
                <w:rFonts w:hint="default"/>
                <w:highlight w:val="none"/>
              </w:rPr>
            </w:pPr>
            <w:r>
              <w:rPr>
                <w:rFonts w:hint="eastAsia"/>
                <w:highlight w:val="none"/>
              </w:rPr>
              <w:t>根据《关于实施“三线一单”生态环境分区管控的指导意见（试行）》（环环评〔2021〕108号），实施“三线一单”（生态保护红线、环境质量底线、资源利用上线和生态环境准入清单）生态环境分区管控制度，是新时代贯彻落实习近平生态文明思想、深入打好污染防治攻坚战、加强生态环境源头防控的重要举措。</w:t>
            </w:r>
          </w:p>
          <w:p>
            <w:pPr>
              <w:keepNext w:val="0"/>
              <w:keepLines w:val="0"/>
              <w:suppressLineNumbers w:val="0"/>
              <w:spacing w:before="0" w:beforeAutospacing="0" w:after="0" w:afterAutospacing="0"/>
              <w:ind w:left="0" w:right="0" w:firstLine="480"/>
              <w:rPr>
                <w:rFonts w:hint="default" w:ascii="宋体" w:hAnsi="宋体" w:cs="宋体"/>
                <w:highlight w:val="none"/>
              </w:rPr>
            </w:pPr>
            <w:r>
              <w:rPr>
                <w:rFonts w:hint="eastAsia"/>
                <w:highlight w:val="none"/>
              </w:rPr>
              <w:t>《甘肃省人民政府关于实施“三线一单”生态环境分区管控的意见》（甘政发〔2020〕68号），要求将生态保护红线、环境质量底线、资源利用上线落实到区域空间，实行最严格的生态环境保护制度，持续优化发展格局，守住自然生态安全底线。</w:t>
            </w:r>
          </w:p>
          <w:p>
            <w:pPr>
              <w:keepNext w:val="0"/>
              <w:keepLines w:val="0"/>
              <w:suppressLineNumbers w:val="0"/>
              <w:spacing w:before="0" w:beforeAutospacing="0" w:after="0" w:afterAutospacing="0"/>
              <w:ind w:left="0" w:right="0" w:firstLine="480"/>
              <w:rPr>
                <w:rFonts w:hint="default"/>
                <w:highlight w:val="none"/>
              </w:rPr>
            </w:pPr>
            <w:r>
              <w:rPr>
                <w:rFonts w:hint="eastAsia" w:ascii="宋体" w:hAnsi="宋体" w:cs="宋体"/>
                <w:highlight w:val="none"/>
              </w:rPr>
              <w:t>（1）</w:t>
            </w:r>
            <w:r>
              <w:rPr>
                <w:rFonts w:hint="default"/>
                <w:highlight w:val="none"/>
              </w:rPr>
              <w:t>与生态保护红线相符性分析</w:t>
            </w:r>
          </w:p>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根据《庆阳市人民政府关于印发庆阳市“三线一单”生态环境分区管控实施方案的通知》（庆政发（2021）29号），</w:t>
            </w:r>
            <w:r>
              <w:rPr>
                <w:rFonts w:hint="default"/>
                <w:highlight w:val="none"/>
              </w:rPr>
              <w:t>全市共划定环境管控单元72个，分为优先保护单元、重点管控单元和一般管控单元三类，实施分类管控。</w:t>
            </w:r>
          </w:p>
          <w:p>
            <w:pPr>
              <w:keepNext w:val="0"/>
              <w:keepLines w:val="0"/>
              <w:suppressLineNumbers w:val="0"/>
              <w:spacing w:before="0" w:beforeAutospacing="0" w:after="0" w:afterAutospacing="0"/>
              <w:ind w:left="0" w:right="0" w:firstLine="480"/>
              <w:rPr>
                <w:rFonts w:hint="default"/>
                <w:highlight w:val="none"/>
                <w:lang w:val="zh-CN"/>
              </w:rPr>
            </w:pPr>
            <w:r>
              <w:rPr>
                <w:rFonts w:hint="default"/>
                <w:highlight w:val="none"/>
                <w:lang w:val="zh-CN"/>
              </w:rPr>
              <w:t>优先保护单元。共42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keepNext w:val="0"/>
              <w:keepLines w:val="0"/>
              <w:suppressLineNumbers w:val="0"/>
              <w:spacing w:before="0" w:beforeAutospacing="0" w:after="0" w:afterAutospacing="0"/>
              <w:ind w:left="0" w:right="0" w:firstLine="480"/>
              <w:rPr>
                <w:rFonts w:hint="default"/>
                <w:highlight w:val="none"/>
                <w:lang w:val="zh-CN"/>
              </w:rPr>
            </w:pPr>
            <w:r>
              <w:rPr>
                <w:rFonts w:hint="default"/>
                <w:highlight w:val="none"/>
                <w:lang w:val="zh-CN"/>
              </w:rPr>
              <w:t>重点管控单元。共22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keepNext w:val="0"/>
              <w:keepLines w:val="0"/>
              <w:suppressLineNumbers w:val="0"/>
              <w:spacing w:before="0" w:beforeAutospacing="0" w:after="0" w:afterAutospacing="0"/>
              <w:ind w:left="0" w:right="0" w:firstLine="480"/>
              <w:rPr>
                <w:rFonts w:hint="default"/>
                <w:highlight w:val="none"/>
                <w:lang w:val="zh-CN"/>
              </w:rPr>
            </w:pPr>
            <w:r>
              <w:rPr>
                <w:rFonts w:hint="default"/>
                <w:highlight w:val="none"/>
                <w:lang w:val="zh-CN"/>
              </w:rPr>
              <w:t>一般管控单元。共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其中，</w:t>
            </w:r>
            <w:r>
              <w:rPr>
                <w:rFonts w:hint="eastAsia"/>
                <w:highlight w:val="none"/>
                <w:lang w:val="en-US" w:eastAsia="zh-CN"/>
              </w:rPr>
              <w:t>正宁县</w:t>
            </w:r>
            <w:r>
              <w:rPr>
                <w:rFonts w:hint="default"/>
                <w:highlight w:val="none"/>
                <w:lang w:val="zh-CN"/>
              </w:rPr>
              <w:t>优先保护单元</w:t>
            </w:r>
            <w:r>
              <w:rPr>
                <w:rFonts w:hint="eastAsia"/>
                <w:highlight w:val="none"/>
                <w:lang w:val="en-US" w:eastAsia="zh-CN"/>
              </w:rPr>
              <w:t>5</w:t>
            </w:r>
            <w:r>
              <w:rPr>
                <w:rFonts w:hint="eastAsia"/>
                <w:highlight w:val="none"/>
                <w:lang w:val="zh-CN"/>
              </w:rPr>
              <w:t>个，</w:t>
            </w:r>
            <w:r>
              <w:rPr>
                <w:rFonts w:hint="default"/>
                <w:highlight w:val="none"/>
                <w:lang w:val="zh-CN"/>
              </w:rPr>
              <w:t>重点管控单元</w:t>
            </w:r>
            <w:r>
              <w:rPr>
                <w:rFonts w:hint="eastAsia"/>
                <w:highlight w:val="none"/>
                <w:lang w:val="zh-CN"/>
              </w:rPr>
              <w:t>3个，</w:t>
            </w:r>
            <w:r>
              <w:rPr>
                <w:rFonts w:hint="default"/>
                <w:highlight w:val="none"/>
                <w:lang w:val="zh-CN"/>
              </w:rPr>
              <w:t>一般管控单元</w:t>
            </w:r>
            <w:r>
              <w:rPr>
                <w:rFonts w:hint="eastAsia"/>
                <w:highlight w:val="none"/>
                <w:lang w:val="zh-CN"/>
              </w:rPr>
              <w:t>1个。本项目位于</w:t>
            </w:r>
            <w:r>
              <w:rPr>
                <w:rFonts w:hint="eastAsia"/>
                <w:highlight w:val="none"/>
                <w:lang w:val="en-US" w:eastAsia="zh-CN"/>
              </w:rPr>
              <w:t>正宁县</w:t>
            </w:r>
            <w:r>
              <w:rPr>
                <w:rFonts w:hint="eastAsia"/>
                <w:highlight w:val="none"/>
                <w:lang w:val="zh-CN"/>
              </w:rPr>
              <w:t>城市规划区范围</w:t>
            </w:r>
            <w:r>
              <w:rPr>
                <w:rFonts w:hint="eastAsia"/>
                <w:highlight w:val="none"/>
                <w:lang w:val="en-US" w:eastAsia="zh-CN"/>
              </w:rPr>
              <w:t>内</w:t>
            </w:r>
            <w:r>
              <w:rPr>
                <w:rFonts w:hint="eastAsia"/>
                <w:highlight w:val="none"/>
                <w:lang w:val="zh-CN"/>
              </w:rPr>
              <w:t>，属于</w:t>
            </w:r>
            <w:r>
              <w:rPr>
                <w:rFonts w:hint="eastAsia"/>
                <w:highlight w:val="none"/>
                <w:lang w:val="en-US" w:eastAsia="zh-CN"/>
              </w:rPr>
              <w:t>一般</w:t>
            </w:r>
            <w:r>
              <w:rPr>
                <w:rFonts w:hint="eastAsia"/>
                <w:highlight w:val="none"/>
                <w:lang w:val="zh-CN"/>
              </w:rPr>
              <w:t>管控单元</w:t>
            </w:r>
            <w:r>
              <w:rPr>
                <w:rFonts w:hint="default"/>
                <w:highlight w:val="none"/>
              </w:rPr>
              <w:t>。本项目施工期采取有效的污染防治措施之后，废气、废水、噪声均可达标排放，固体废物得到妥善处置，</w:t>
            </w:r>
            <w:r>
              <w:rPr>
                <w:rFonts w:hint="eastAsia"/>
                <w:highlight w:val="none"/>
              </w:rPr>
              <w:t>符合国家、省、市关于“三线一单”生态环境分区管控的相关要求。</w:t>
            </w:r>
          </w:p>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项目“三线一单”管控图见</w:t>
            </w:r>
            <w:r>
              <w:rPr>
                <w:rFonts w:hint="eastAsia"/>
                <w:highlight w:val="none"/>
                <w:lang w:val="en-US" w:eastAsia="zh-CN"/>
              </w:rPr>
              <w:t>附图1</w:t>
            </w:r>
            <w:r>
              <w:rPr>
                <w:rFonts w:hint="eastAsia"/>
                <w:highlight w:val="none"/>
              </w:rPr>
              <w:t>。</w:t>
            </w:r>
          </w:p>
          <w:p>
            <w:pPr>
              <w:pStyle w:val="3"/>
              <w:keepLines w:val="0"/>
              <w:suppressLineNumbers w:val="0"/>
              <w:spacing w:before="120" w:beforeAutospacing="0" w:after="0" w:afterAutospacing="0"/>
              <w:ind w:left="0" w:right="0"/>
              <w:rPr>
                <w:rFonts w:hint="default"/>
                <w:color w:val="auto"/>
                <w:highlight w:val="none"/>
              </w:rPr>
            </w:pPr>
            <w:r>
              <w:rPr>
                <w:rFonts w:hint="eastAsia"/>
                <w:color w:val="auto"/>
                <w:highlight w:val="none"/>
              </w:rPr>
              <w:t>2、产业政策符合性分析</w:t>
            </w:r>
          </w:p>
          <w:p>
            <w:pPr>
              <w:keepNext w:val="0"/>
              <w:keepLines w:val="0"/>
              <w:suppressLineNumbers w:val="0"/>
              <w:spacing w:before="0" w:beforeAutospacing="0" w:after="0" w:afterAutospacing="0"/>
              <w:ind w:left="0" w:right="0" w:firstLine="480"/>
              <w:rPr>
                <w:rFonts w:hint="default"/>
                <w:highlight w:val="none"/>
              </w:rPr>
            </w:pPr>
            <w:r>
              <w:rPr>
                <w:rFonts w:hint="default"/>
                <w:highlight w:val="none"/>
              </w:rPr>
              <w:t>根据</w:t>
            </w:r>
            <w:r>
              <w:rPr>
                <w:rFonts w:hint="eastAsia"/>
                <w:highlight w:val="none"/>
              </w:rPr>
              <w:t>《产业结构调整指导目录（2019年本）》</w:t>
            </w:r>
            <w:r>
              <w:rPr>
                <w:rFonts w:hint="default"/>
                <w:highlight w:val="none"/>
              </w:rPr>
              <w:t>2019年第29号令</w:t>
            </w:r>
            <w:r>
              <w:rPr>
                <w:rFonts w:hint="eastAsia"/>
                <w:highlight w:val="none"/>
              </w:rPr>
              <w:t>及修改单</w:t>
            </w:r>
            <w:r>
              <w:rPr>
                <w:rFonts w:hint="default"/>
                <w:highlight w:val="none"/>
              </w:rPr>
              <w:t>，该项目不属于鼓励类、限制类和淘汰类，可视为允许类，且项目已经</w:t>
            </w:r>
            <w:r>
              <w:rPr>
                <w:rFonts w:hint="eastAsia"/>
                <w:highlight w:val="none"/>
                <w:lang w:val="en-US" w:eastAsia="zh-CN"/>
              </w:rPr>
              <w:t>庆阳市</w:t>
            </w:r>
            <w:r>
              <w:rPr>
                <w:rFonts w:hint="eastAsia"/>
                <w:highlight w:val="none"/>
              </w:rPr>
              <w:t>正宁</w:t>
            </w:r>
            <w:r>
              <w:rPr>
                <w:rFonts w:hint="default"/>
                <w:highlight w:val="none"/>
              </w:rPr>
              <w:t>县发革</w:t>
            </w:r>
            <w:r>
              <w:rPr>
                <w:rFonts w:hint="eastAsia"/>
                <w:highlight w:val="none"/>
                <w:lang w:val="en-US" w:eastAsia="zh-CN"/>
              </w:rPr>
              <w:t>局环资股备</w:t>
            </w:r>
            <w:r>
              <w:rPr>
                <w:rFonts w:hint="default"/>
                <w:highlight w:val="none"/>
              </w:rPr>
              <w:t>〔202</w:t>
            </w:r>
            <w:r>
              <w:rPr>
                <w:rFonts w:hint="eastAsia"/>
                <w:highlight w:val="none"/>
                <w:lang w:val="en-US" w:eastAsia="zh-CN"/>
              </w:rPr>
              <w:t>1</w:t>
            </w:r>
            <w:r>
              <w:rPr>
                <w:rFonts w:hint="default"/>
                <w:highlight w:val="none"/>
              </w:rPr>
              <w:t>〕</w:t>
            </w:r>
            <w:r>
              <w:rPr>
                <w:rFonts w:hint="eastAsia"/>
                <w:highlight w:val="none"/>
                <w:lang w:val="en-US" w:eastAsia="zh-CN"/>
              </w:rPr>
              <w:t>11</w:t>
            </w:r>
            <w:r>
              <w:rPr>
                <w:rFonts w:hint="default"/>
                <w:highlight w:val="none"/>
              </w:rPr>
              <w:t>号，因此，该项目的建设符合国家的产业政策要求。</w:t>
            </w:r>
          </w:p>
          <w:p>
            <w:pPr>
              <w:pStyle w:val="3"/>
              <w:keepLines w:val="0"/>
              <w:suppressLineNumbers w:val="0"/>
              <w:spacing w:before="120" w:beforeAutospacing="0" w:after="0" w:afterAutospacing="0"/>
              <w:ind w:left="0" w:right="0"/>
              <w:rPr>
                <w:rFonts w:hint="default"/>
                <w:color w:val="auto"/>
                <w:highlight w:val="none"/>
              </w:rPr>
            </w:pPr>
            <w:r>
              <w:rPr>
                <w:rFonts w:hint="eastAsia"/>
                <w:color w:val="auto"/>
                <w:highlight w:val="none"/>
              </w:rPr>
              <w:t>3、项目选址的环境合理性分析</w:t>
            </w:r>
          </w:p>
          <w:p>
            <w:pPr>
              <w:keepNext w:val="0"/>
              <w:keepLines w:val="0"/>
              <w:suppressLineNumbers w:val="0"/>
              <w:adjustRightInd w:val="0"/>
              <w:snapToGrid w:val="0"/>
              <w:spacing w:before="0" w:beforeAutospacing="0" w:after="0" w:afterAutospacing="0"/>
              <w:ind w:left="0" w:right="0" w:firstLine="480"/>
              <w:rPr>
                <w:rFonts w:hint="default"/>
                <w:highlight w:val="none"/>
              </w:rPr>
            </w:pPr>
            <w:r>
              <w:rPr>
                <w:rFonts w:hint="default"/>
                <w:highlight w:val="none"/>
              </w:rPr>
              <w:t>本项目选址位于正宁县</w:t>
            </w:r>
            <w:r>
              <w:rPr>
                <w:rFonts w:hint="eastAsia"/>
                <w:highlight w:val="none"/>
                <w:lang w:val="en-US" w:eastAsia="zh-CN"/>
              </w:rPr>
              <w:t>永正镇王沟圈二组</w:t>
            </w:r>
            <w:r>
              <w:rPr>
                <w:rFonts w:hint="default"/>
                <w:highlight w:val="none"/>
              </w:rPr>
              <w:t>，</w:t>
            </w:r>
            <w:r>
              <w:rPr>
                <w:rFonts w:hint="eastAsia"/>
                <w:highlight w:val="none"/>
                <w:lang w:val="en-US" w:eastAsia="zh-CN"/>
              </w:rPr>
              <w:t>211国道南侧</w:t>
            </w:r>
            <w:r>
              <w:rPr>
                <w:rFonts w:hint="default"/>
                <w:highlight w:val="none"/>
              </w:rPr>
              <w:t>，不在风景名胜区、水源保护区等敏感范围内。</w:t>
            </w:r>
          </w:p>
          <w:p>
            <w:pPr>
              <w:keepNext w:val="0"/>
              <w:keepLines w:val="0"/>
              <w:suppressLineNumbers w:val="0"/>
              <w:adjustRightInd w:val="0"/>
              <w:snapToGrid w:val="0"/>
              <w:spacing w:before="0" w:beforeAutospacing="0" w:after="0" w:afterAutospacing="0"/>
              <w:ind w:left="0" w:right="0" w:firstLine="480"/>
              <w:rPr>
                <w:rFonts w:hint="default"/>
                <w:highlight w:val="none"/>
              </w:rPr>
            </w:pPr>
            <w:r>
              <w:rPr>
                <w:rFonts w:hint="eastAsia" w:cs="宋体"/>
                <w:highlight w:val="none"/>
                <w:lang w:bidi="ar"/>
              </w:rPr>
              <w:t>根据《</w:t>
            </w:r>
            <w:r>
              <w:rPr>
                <w:rFonts w:hint="eastAsia" w:cs="宋体"/>
                <w:highlight w:val="none"/>
                <w:lang w:val="en-US" w:eastAsia="zh-CN" w:bidi="ar"/>
              </w:rPr>
              <w:t>关于正宁县铧强建材厂新型生产线项目建设用地的通知</w:t>
            </w:r>
            <w:r>
              <w:rPr>
                <w:rFonts w:hint="eastAsia" w:cs="宋体"/>
                <w:highlight w:val="none"/>
                <w:lang w:bidi="ar"/>
              </w:rPr>
              <w:t>》</w:t>
            </w:r>
            <w:r>
              <w:rPr>
                <w:rFonts w:hint="eastAsia" w:cs="宋体"/>
                <w:highlight w:val="none"/>
                <w:lang w:eastAsia="zh-CN" w:bidi="ar"/>
              </w:rPr>
              <w:t>（</w:t>
            </w:r>
            <w:r>
              <w:rPr>
                <w:rFonts w:hint="eastAsia"/>
                <w:szCs w:val="21"/>
                <w:highlight w:val="none"/>
                <w:lang w:val="en-US" w:eastAsia="zh-CN"/>
              </w:rPr>
              <w:t>正政拨土发</w:t>
            </w:r>
            <w:r>
              <w:rPr>
                <w:rFonts w:hint="default"/>
                <w:highlight w:val="none"/>
              </w:rPr>
              <w:t>〔202</w:t>
            </w:r>
            <w:r>
              <w:rPr>
                <w:rFonts w:hint="eastAsia"/>
                <w:highlight w:val="none"/>
                <w:lang w:val="en-US" w:eastAsia="zh-CN"/>
              </w:rPr>
              <w:t>2</w:t>
            </w:r>
            <w:r>
              <w:rPr>
                <w:rFonts w:hint="default"/>
                <w:highlight w:val="none"/>
              </w:rPr>
              <w:t>〕</w:t>
            </w:r>
            <w:r>
              <w:rPr>
                <w:rFonts w:hint="eastAsia"/>
                <w:highlight w:val="none"/>
                <w:lang w:val="en-US" w:eastAsia="zh-CN"/>
              </w:rPr>
              <w:t>12</w:t>
            </w:r>
            <w:r>
              <w:rPr>
                <w:rFonts w:hint="default"/>
                <w:highlight w:val="none"/>
              </w:rPr>
              <w:t>号</w:t>
            </w:r>
            <w:r>
              <w:rPr>
                <w:rFonts w:hint="eastAsia" w:cs="宋体"/>
                <w:highlight w:val="none"/>
                <w:lang w:eastAsia="zh-CN" w:bidi="ar"/>
              </w:rPr>
              <w:t>）</w:t>
            </w:r>
            <w:r>
              <w:rPr>
                <w:rFonts w:hint="eastAsia" w:cs="宋体"/>
                <w:highlight w:val="none"/>
                <w:lang w:bidi="ar"/>
              </w:rPr>
              <w:t>，</w:t>
            </w:r>
            <w:r>
              <w:rPr>
                <w:rFonts w:hint="eastAsia" w:cs="宋体"/>
                <w:highlight w:val="none"/>
                <w:lang w:val="en-US" w:eastAsia="zh-CN" w:bidi="ar"/>
              </w:rPr>
              <w:t>正宁县人民政府同意将永正镇王沟圈二组原集体建设用地6.95亩，作为正宁县铧强建材厂新型生产线项目建设用地</w:t>
            </w:r>
            <w:r>
              <w:rPr>
                <w:rFonts w:hint="default"/>
                <w:highlight w:val="none"/>
              </w:rPr>
              <w:t>。项目的建设不会对引起周边环境发生较大改变，运营期间产生的污染物主要为</w:t>
            </w:r>
            <w:r>
              <w:rPr>
                <w:rFonts w:hint="eastAsia"/>
                <w:highlight w:val="none"/>
                <w:lang w:val="en-US" w:eastAsia="zh-CN"/>
              </w:rPr>
              <w:t>废气</w:t>
            </w:r>
            <w:r>
              <w:rPr>
                <w:rFonts w:hint="default"/>
                <w:highlight w:val="none"/>
              </w:rPr>
              <w:t>和固废，采取措施后可以得到合理处置，因此，从环保角度，本项目选址合理。</w:t>
            </w:r>
          </w:p>
          <w:p>
            <w:pPr>
              <w:pStyle w:val="38"/>
              <w:keepNext w:val="0"/>
              <w:keepLines w:val="0"/>
              <w:suppressLineNumbers w:val="0"/>
              <w:ind w:left="0" w:right="0" w:firstLine="0" w:firstLineChars="0"/>
              <w:rPr>
                <w:rFonts w:hint="default"/>
                <w:highlight w:val="none"/>
              </w:rPr>
            </w:pPr>
          </w:p>
        </w:tc>
      </w:tr>
    </w:tbl>
    <w:p>
      <w:pPr>
        <w:ind w:firstLine="600"/>
        <w:outlineLvl w:val="0"/>
        <w:rPr>
          <w:rFonts w:eastAsia="黑体"/>
          <w:sz w:val="30"/>
          <w:highlight w:val="none"/>
        </w:rPr>
        <w:sectPr>
          <w:footerReference r:id="rId11"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8"/>
        <w:spacing w:line="240" w:lineRule="auto"/>
        <w:ind w:firstLine="0" w:firstLineChars="0"/>
        <w:jc w:val="center"/>
        <w:outlineLvl w:val="0"/>
        <w:rPr>
          <w:rFonts w:ascii="Times New Roman" w:hAnsi="Times New Roman" w:eastAsia="黑体"/>
          <w:snapToGrid w:val="0"/>
          <w:sz w:val="30"/>
          <w:szCs w:val="30"/>
          <w:highlight w:val="none"/>
        </w:rPr>
      </w:pPr>
      <w:r>
        <w:rPr>
          <w:rFonts w:ascii="Times New Roman" w:hAnsi="Times New Roman" w:eastAsia="黑体"/>
          <w:snapToGrid w:val="0"/>
          <w:sz w:val="30"/>
          <w:szCs w:val="30"/>
          <w:highlight w:val="none"/>
        </w:rPr>
        <w:t>二、建设项目工程分析</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86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pStyle w:val="28"/>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sz w:val="21"/>
                <w:szCs w:val="21"/>
                <w:highlight w:val="none"/>
              </w:rPr>
            </w:pPr>
            <w:r>
              <w:rPr>
                <w:rFonts w:hint="default" w:ascii="Times New Roman" w:hAnsi="Times New Roman"/>
                <w:szCs w:val="21"/>
                <w:highlight w:val="none"/>
              </w:rPr>
              <w:t>建</w:t>
            </w:r>
            <w:r>
              <w:rPr>
                <w:rFonts w:hint="default" w:ascii="Times New Roman" w:hAnsi="Times New Roman"/>
                <w:szCs w:val="24"/>
                <w:highlight w:val="none"/>
              </w:rPr>
              <w:t>设内容</w:t>
            </w:r>
          </w:p>
        </w:tc>
        <w:tc>
          <w:tcPr>
            <w:tcW w:w="8310" w:type="dxa"/>
          </w:tcPr>
          <w:p>
            <w:pPr>
              <w:pStyle w:val="3"/>
              <w:keepLines w:val="0"/>
              <w:suppressLineNumbers w:val="0"/>
              <w:spacing w:before="120" w:beforeAutospacing="0" w:after="0" w:afterAutospacing="0"/>
              <w:ind w:left="0" w:right="0"/>
              <w:rPr>
                <w:rFonts w:hint="default"/>
                <w:highlight w:val="none"/>
              </w:rPr>
            </w:pPr>
            <w:r>
              <w:rPr>
                <w:rFonts w:hint="eastAsia"/>
                <w:highlight w:val="none"/>
              </w:rPr>
              <w:t>2</w:t>
            </w:r>
            <w:r>
              <w:rPr>
                <w:rFonts w:hint="default"/>
                <w:highlight w:val="none"/>
              </w:rPr>
              <w:t>.1</w:t>
            </w:r>
            <w:r>
              <w:rPr>
                <w:rFonts w:hint="eastAsia"/>
                <w:highlight w:val="none"/>
              </w:rPr>
              <w:t>建设内容</w:t>
            </w:r>
          </w:p>
          <w:p>
            <w:pPr>
              <w:keepNext w:val="0"/>
              <w:keepLines w:val="0"/>
              <w:suppressLineNumbers w:val="0"/>
              <w:spacing w:before="0" w:beforeAutospacing="0" w:after="0" w:afterAutospacing="0"/>
              <w:ind w:left="0" w:right="0" w:firstLine="480"/>
              <w:rPr>
                <w:rFonts w:hint="default" w:ascii="Times New Roman" w:hAnsi="Times New Roman" w:eastAsia="宋体" w:cs="Times New Roman"/>
                <w:highlight w:val="none"/>
              </w:rPr>
            </w:pPr>
            <w:bookmarkStart w:id="2" w:name="OLE_LINK169"/>
            <w:bookmarkStart w:id="3" w:name="OLE_LINK130"/>
            <w:bookmarkStart w:id="4" w:name="OLE_LINK168"/>
            <w:r>
              <w:rPr>
                <w:rFonts w:hint="eastAsia" w:cs="Times New Roman"/>
                <w:highlight w:val="none"/>
                <w:lang w:val="en-US" w:eastAsia="zh-CN"/>
              </w:rPr>
              <w:t>本项目位于正宁县永正镇王沟圈二组，总占地面积为6.95亩，</w:t>
            </w:r>
            <w:r>
              <w:rPr>
                <w:rFonts w:hint="default" w:ascii="Times New Roman" w:hAnsi="Times New Roman" w:eastAsia="宋体" w:cs="Times New Roman"/>
                <w:highlight w:val="none"/>
              </w:rPr>
              <w:t>项目</w:t>
            </w:r>
            <w:r>
              <w:rPr>
                <w:rFonts w:hint="eastAsia" w:cs="Times New Roman"/>
                <w:highlight w:val="none"/>
                <w:lang w:val="en-US" w:eastAsia="zh-CN"/>
              </w:rPr>
              <w:t>建设泡沫板彩钢板铁皮加工生产线1条、玻璃棉彩钢板铁皮加工生产线</w:t>
            </w:r>
            <w:bookmarkStart w:id="8" w:name="_GoBack"/>
            <w:bookmarkEnd w:id="8"/>
            <w:r>
              <w:rPr>
                <w:rFonts w:hint="eastAsia" w:cs="Times New Roman"/>
                <w:highlight w:val="none"/>
                <w:lang w:val="en-US" w:eastAsia="zh-CN"/>
              </w:rPr>
              <w:t>1条、覆膜铁皮冷弯生产线1条、阻燃泡沫生产线1条、合成树脂瓦生产线1条及库房、办公生活用房等附属配套设施。</w:t>
            </w:r>
            <w:bookmarkEnd w:id="2"/>
            <w:bookmarkStart w:id="5" w:name="OLE_LINK170"/>
            <w:bookmarkStart w:id="6" w:name="OLE_LINK96"/>
          </w:p>
          <w:bookmarkEnd w:id="3"/>
          <w:bookmarkEnd w:id="4"/>
          <w:bookmarkEnd w:id="5"/>
          <w:bookmarkEnd w:id="6"/>
          <w:p>
            <w:pPr>
              <w:keepNext w:val="0"/>
              <w:keepLines w:val="0"/>
              <w:suppressLineNumbers w:val="0"/>
              <w:spacing w:before="0" w:beforeAutospacing="0" w:after="0" w:afterAutospacing="0"/>
              <w:ind w:left="0" w:right="0"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本项目工程组成表2-1。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default" w:cs="Times New Roman"/>
                <w:b/>
                <w:bCs/>
                <w:color w:val="auto"/>
                <w:kern w:val="0"/>
                <w:sz w:val="21"/>
                <w:szCs w:val="21"/>
                <w:highlight w:val="none"/>
                <w:lang w:val="en-US" w:eastAsia="zh-CN" w:bidi="ar"/>
              </w:rPr>
              <w:t>表2-1    项</w:t>
            </w:r>
            <w:r>
              <w:rPr>
                <w:rFonts w:hint="eastAsia" w:cs="Times New Roman"/>
                <w:b/>
                <w:bCs/>
                <w:color w:val="auto"/>
                <w:kern w:val="0"/>
                <w:sz w:val="21"/>
                <w:szCs w:val="21"/>
                <w:highlight w:val="none"/>
                <w:lang w:val="en-US" w:eastAsia="zh-CN" w:bidi="ar"/>
              </w:rPr>
              <w:t>目组成一览表</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311"/>
              <w:gridCol w:w="6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工程类别</w:t>
                  </w:r>
                </w:p>
              </w:tc>
              <w:tc>
                <w:tcPr>
                  <w:tcW w:w="781"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工程名称</w:t>
                  </w:r>
                </w:p>
              </w:tc>
              <w:tc>
                <w:tcPr>
                  <w:tcW w:w="3799"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工程内容及规模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主体工程</w:t>
                  </w:r>
                </w:p>
              </w:tc>
              <w:tc>
                <w:tcPr>
                  <w:tcW w:w="781"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生产线</w:t>
                  </w:r>
                </w:p>
              </w:tc>
              <w:tc>
                <w:tcPr>
                  <w:tcW w:w="3799"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新建彩钢</w:t>
                  </w:r>
                  <w:r>
                    <w:rPr>
                      <w:rFonts w:hint="default" w:ascii="Times New Roman" w:hAnsi="Times New Roman" w:eastAsia="宋体" w:cs="Times New Roman"/>
                      <w:bCs/>
                      <w:spacing w:val="4"/>
                      <w:sz w:val="21"/>
                      <w:szCs w:val="21"/>
                      <w:highlight w:val="none"/>
                    </w:rPr>
                    <w:t>厂房，建筑面积520m</w:t>
                  </w:r>
                  <w:r>
                    <w:rPr>
                      <w:rFonts w:hint="default" w:ascii="Times New Roman" w:hAnsi="Times New Roman" w:eastAsia="宋体" w:cs="Times New Roman"/>
                      <w:bCs/>
                      <w:spacing w:val="4"/>
                      <w:sz w:val="21"/>
                      <w:szCs w:val="21"/>
                      <w:highlight w:val="none"/>
                      <w:vertAlign w:val="superscript"/>
                    </w:rPr>
                    <w:t>2</w:t>
                  </w:r>
                  <w:r>
                    <w:rPr>
                      <w:rFonts w:hint="default" w:ascii="Times New Roman" w:hAnsi="Times New Roman" w:eastAsia="宋体" w:cs="Times New Roman"/>
                      <w:bCs/>
                      <w:spacing w:val="4"/>
                      <w:sz w:val="21"/>
                      <w:szCs w:val="21"/>
                      <w:highlight w:val="none"/>
                    </w:rPr>
                    <w:t>，</w:t>
                  </w:r>
                  <w:r>
                    <w:rPr>
                      <w:rFonts w:hint="default" w:ascii="Times New Roman" w:hAnsi="Times New Roman" w:eastAsia="宋体" w:cs="Times New Roman"/>
                      <w:bCs/>
                      <w:spacing w:val="4"/>
                      <w:sz w:val="21"/>
                      <w:szCs w:val="21"/>
                      <w:highlight w:val="none"/>
                      <w:lang w:val="en-US" w:eastAsia="zh-CN"/>
                    </w:rPr>
                    <w:t>新建</w:t>
                  </w:r>
                  <w:r>
                    <w:rPr>
                      <w:rFonts w:hint="default" w:ascii="Times New Roman" w:hAnsi="Times New Roman" w:eastAsia="宋体" w:cs="Times New Roman"/>
                      <w:sz w:val="21"/>
                      <w:szCs w:val="21"/>
                      <w:highlight w:val="none"/>
                      <w:lang w:val="en-US" w:eastAsia="zh-CN"/>
                    </w:rPr>
                    <w:t>泡沫板彩钢板铁皮加工生产线1条、玻璃棉彩钢板铁皮加工生产线1条、覆膜铁皮冷弯生产线1条、阻燃泡沫生产线1条及合成树脂瓦生产线1条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781"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切割车间</w:t>
                  </w:r>
                </w:p>
              </w:tc>
              <w:tc>
                <w:tcPr>
                  <w:tcW w:w="3799"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baseline"/>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新建彩钢房切割车间150m</w:t>
                  </w:r>
                  <w:r>
                    <w:rPr>
                      <w:rFonts w:hint="default" w:ascii="Times New Roman" w:hAnsi="Times New Roman" w:eastAsia="宋体" w:cs="Times New Roman"/>
                      <w:bCs/>
                      <w:sz w:val="21"/>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781"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库房</w:t>
                  </w:r>
                </w:p>
              </w:tc>
              <w:tc>
                <w:tcPr>
                  <w:tcW w:w="3799"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baseline"/>
                    <w:rPr>
                      <w:rFonts w:hint="default" w:ascii="Times New Roman" w:hAnsi="Times New Roman" w:eastAsia="宋体" w:cs="Times New Roman"/>
                      <w:bCs/>
                      <w:sz w:val="21"/>
                      <w:szCs w:val="21"/>
                      <w:highlight w:val="none"/>
                    </w:rPr>
                  </w:pPr>
                  <w:r>
                    <w:rPr>
                      <w:rFonts w:hint="default" w:ascii="Times New Roman" w:hAnsi="Times New Roman" w:eastAsia="宋体" w:cs="Times New Roman"/>
                      <w:kern w:val="0"/>
                      <w:sz w:val="21"/>
                      <w:szCs w:val="21"/>
                      <w:highlight w:val="none"/>
                    </w:rPr>
                    <w:t>建筑面积480</w:t>
                  </w:r>
                  <w:r>
                    <w:rPr>
                      <w:rFonts w:hint="default" w:ascii="Times New Roman" w:hAnsi="Times New Roman" w:eastAsia="宋体" w:cs="Times New Roman"/>
                      <w:bCs/>
                      <w:sz w:val="21"/>
                      <w:szCs w:val="21"/>
                      <w:highlight w:val="none"/>
                    </w:rPr>
                    <w:t xml:space="preserve"> m</w:t>
                  </w:r>
                  <w:r>
                    <w:rPr>
                      <w:rFonts w:hint="default" w:ascii="Times New Roman" w:hAnsi="Times New Roman" w:eastAsia="宋体" w:cs="Times New Roman"/>
                      <w:bCs/>
                      <w:sz w:val="21"/>
                      <w:szCs w:val="21"/>
                      <w:highlight w:val="none"/>
                      <w:vertAlign w:val="superscript"/>
                    </w:rPr>
                    <w:t>2</w:t>
                  </w:r>
                  <w:r>
                    <w:rPr>
                      <w:rFonts w:hint="default" w:ascii="Times New Roman" w:hAnsi="Times New Roman" w:eastAsia="宋体" w:cs="Times New Roman"/>
                      <w:kern w:val="0"/>
                      <w:sz w:val="21"/>
                      <w:szCs w:val="21"/>
                      <w:highlight w:val="none"/>
                    </w:rPr>
                    <w:t>，彩钢房高度6.5m，</w:t>
                  </w:r>
                  <w:r>
                    <w:rPr>
                      <w:rFonts w:hint="default" w:ascii="Times New Roman" w:hAnsi="Times New Roman" w:eastAsia="宋体" w:cs="Times New Roman"/>
                      <w:bCs/>
                      <w:spacing w:val="4"/>
                      <w:sz w:val="21"/>
                      <w:szCs w:val="21"/>
                      <w:highlight w:val="none"/>
                    </w:rPr>
                    <w:t>用于堆放原料及成品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辅助工程</w:t>
                  </w:r>
                </w:p>
              </w:tc>
              <w:tc>
                <w:tcPr>
                  <w:tcW w:w="781" w:type="pct"/>
                  <w:noWrap w:val="0"/>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生物质锅炉</w:t>
                  </w:r>
                </w:p>
              </w:tc>
              <w:tc>
                <w:tcPr>
                  <w:tcW w:w="3799" w:type="pct"/>
                  <w:noWrap w:val="0"/>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420" w:firstLineChars="20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新建生物质锅炉1台，2蒸吨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781" w:type="pct"/>
                  <w:noWrap w:val="0"/>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储气罐（蒸汽）</w:t>
                  </w:r>
                </w:p>
              </w:tc>
              <w:tc>
                <w:tcPr>
                  <w:tcW w:w="3799" w:type="pct"/>
                  <w:noWrap w:val="0"/>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420" w:firstLineChars="20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1.5MPa压力，容积10m³，温度100℃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781" w:type="pct"/>
                  <w:noWrap w:val="0"/>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生物质颗粒堆场</w:t>
                  </w:r>
                </w:p>
              </w:tc>
              <w:tc>
                <w:tcPr>
                  <w:tcW w:w="3799" w:type="pct"/>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室内80m</w:t>
                  </w:r>
                  <w:r>
                    <w:rPr>
                      <w:rFonts w:hint="default" w:ascii="Times New Roman" w:hAnsi="Times New Roman" w:eastAsia="宋体" w:cs="Times New Roman"/>
                      <w:bCs/>
                      <w:sz w:val="21"/>
                      <w:szCs w:val="21"/>
                      <w:highlight w:val="none"/>
                      <w:vertAlign w:val="superscript"/>
                    </w:rPr>
                    <w:t>2</w:t>
                  </w:r>
                  <w:r>
                    <w:rPr>
                      <w:rFonts w:hint="default" w:ascii="Times New Roman" w:hAnsi="Times New Roman" w:eastAsia="宋体" w:cs="Times New Roman"/>
                      <w:bCs/>
                      <w:sz w:val="21"/>
                      <w:szCs w:val="21"/>
                      <w:highlight w:val="none"/>
                    </w:rPr>
                    <w:t>，最大储存量为80t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781" w:type="pct"/>
                  <w:noWrap w:val="0"/>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泡沫板成品仓库</w:t>
                  </w:r>
                </w:p>
              </w:tc>
              <w:tc>
                <w:tcPr>
                  <w:tcW w:w="3799" w:type="pct"/>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20" w:firstLineChars="20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kern w:val="0"/>
                      <w:sz w:val="21"/>
                      <w:szCs w:val="21"/>
                      <w:highlight w:val="none"/>
                    </w:rPr>
                    <w:t>建筑面积</w:t>
                  </w:r>
                  <w:r>
                    <w:rPr>
                      <w:rFonts w:hint="default" w:ascii="Times New Roman" w:hAnsi="Times New Roman" w:eastAsia="宋体" w:cs="Times New Roman"/>
                      <w:bCs/>
                      <w:sz w:val="21"/>
                      <w:szCs w:val="21"/>
                      <w:highlight w:val="none"/>
                    </w:rPr>
                    <w:t>20m</w:t>
                  </w:r>
                  <w:r>
                    <w:rPr>
                      <w:rFonts w:hint="default" w:ascii="Times New Roman" w:hAnsi="Times New Roman" w:eastAsia="宋体" w:cs="Times New Roman"/>
                      <w:bCs/>
                      <w:sz w:val="21"/>
                      <w:szCs w:val="21"/>
                      <w:highlight w:val="none"/>
                      <w:vertAlign w:val="superscript"/>
                    </w:rPr>
                    <w:t>2</w:t>
                  </w:r>
                  <w:r>
                    <w:rPr>
                      <w:rFonts w:hint="default" w:ascii="Times New Roman" w:hAnsi="Times New Roman" w:eastAsia="宋体" w:cs="Times New Roman"/>
                      <w:kern w:val="0"/>
                      <w:sz w:val="21"/>
                      <w:szCs w:val="21"/>
                      <w:highlight w:val="none"/>
                    </w:rPr>
                    <w:t>，彩钢房高度6.5m，</w:t>
                  </w:r>
                  <w:r>
                    <w:rPr>
                      <w:rFonts w:hint="default" w:ascii="Times New Roman" w:hAnsi="Times New Roman" w:eastAsia="宋体" w:cs="Times New Roman"/>
                      <w:bCs/>
                      <w:spacing w:val="4"/>
                      <w:sz w:val="21"/>
                      <w:szCs w:val="21"/>
                      <w:highlight w:val="none"/>
                    </w:rPr>
                    <w:t>用于泡沫板成品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781" w:type="pct"/>
                  <w:noWrap w:val="0"/>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kern w:val="0"/>
                      <w:sz w:val="21"/>
                      <w:szCs w:val="21"/>
                      <w:highlight w:val="none"/>
                    </w:rPr>
                    <w:t>办公生活用房</w:t>
                  </w:r>
                </w:p>
              </w:tc>
              <w:tc>
                <w:tcPr>
                  <w:tcW w:w="3799" w:type="pct"/>
                  <w:noWrap w:val="0"/>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三间共计30</w:t>
                  </w:r>
                  <w:r>
                    <w:rPr>
                      <w:rFonts w:hint="default" w:ascii="Times New Roman" w:hAnsi="Times New Roman" w:eastAsia="宋体" w:cs="Times New Roman"/>
                      <w:bCs/>
                      <w:sz w:val="21"/>
                      <w:szCs w:val="21"/>
                      <w:highlight w:val="none"/>
                    </w:rPr>
                    <w:t xml:space="preserve"> m</w:t>
                  </w:r>
                  <w:r>
                    <w:rPr>
                      <w:rFonts w:hint="default" w:ascii="Times New Roman" w:hAnsi="Times New Roman" w:eastAsia="宋体" w:cs="Times New Roman"/>
                      <w:bCs/>
                      <w:sz w:val="21"/>
                      <w:szCs w:val="21"/>
                      <w:highlight w:val="none"/>
                      <w:vertAlign w:val="superscript"/>
                    </w:rPr>
                    <w:t>2</w:t>
                  </w:r>
                  <w:r>
                    <w:rPr>
                      <w:rFonts w:hint="default" w:ascii="Times New Roman" w:hAnsi="Times New Roman" w:eastAsia="宋体" w:cs="Times New Roman"/>
                      <w:sz w:val="21"/>
                      <w:szCs w:val="21"/>
                      <w:highlight w:val="none"/>
                    </w:rPr>
                    <w:t>，宿舍四间共计48</w:t>
                  </w:r>
                  <w:r>
                    <w:rPr>
                      <w:rFonts w:hint="default" w:ascii="Times New Roman" w:hAnsi="Times New Roman" w:eastAsia="宋体" w:cs="Times New Roman"/>
                      <w:bCs/>
                      <w:sz w:val="21"/>
                      <w:szCs w:val="21"/>
                      <w:highlight w:val="none"/>
                    </w:rPr>
                    <w:t xml:space="preserve"> m</w:t>
                  </w:r>
                  <w:r>
                    <w:rPr>
                      <w:rFonts w:hint="default" w:ascii="Times New Roman" w:hAnsi="Times New Roman" w:eastAsia="宋体" w:cs="Times New Roman"/>
                      <w:bCs/>
                      <w:sz w:val="21"/>
                      <w:szCs w:val="21"/>
                      <w:highlight w:val="none"/>
                      <w:vertAlign w:val="superscript"/>
                    </w:rPr>
                    <w:t>2</w:t>
                  </w:r>
                  <w:r>
                    <w:rPr>
                      <w:rFonts w:hint="default" w:ascii="Times New Roman" w:hAnsi="Times New Roman" w:eastAsia="宋体" w:cs="Times New Roman"/>
                      <w:sz w:val="21"/>
                      <w:szCs w:val="21"/>
                      <w:highlight w:val="none"/>
                    </w:rPr>
                    <w:t>，食堂一间16</w:t>
                  </w:r>
                  <w:r>
                    <w:rPr>
                      <w:rFonts w:hint="default" w:ascii="Times New Roman" w:hAnsi="Times New Roman" w:eastAsia="宋体" w:cs="Times New Roman"/>
                      <w:bCs/>
                      <w:sz w:val="21"/>
                      <w:szCs w:val="21"/>
                      <w:highlight w:val="none"/>
                    </w:rPr>
                    <w:t xml:space="preserve"> m</w:t>
                  </w:r>
                  <w:r>
                    <w:rPr>
                      <w:rFonts w:hint="default" w:ascii="Times New Roman" w:hAnsi="Times New Roman" w:eastAsia="宋体" w:cs="Times New Roman"/>
                      <w:bCs/>
                      <w:sz w:val="21"/>
                      <w:szCs w:val="21"/>
                      <w:highlight w:val="none"/>
                      <w:vertAlign w:val="superscript"/>
                    </w:rPr>
                    <w:t>2</w:t>
                  </w:r>
                  <w:r>
                    <w:rPr>
                      <w:rFonts w:hint="default" w:ascii="Times New Roman" w:hAnsi="Times New Roman" w:eastAsia="宋体" w:cs="Times New Roman"/>
                      <w:sz w:val="21"/>
                      <w:szCs w:val="21"/>
                      <w:highlight w:val="none"/>
                    </w:rPr>
                    <w:t>，洗澡间彩钢房10</w:t>
                  </w:r>
                  <w:r>
                    <w:rPr>
                      <w:rFonts w:hint="default" w:ascii="Times New Roman" w:hAnsi="Times New Roman" w:eastAsia="宋体" w:cs="Times New Roman"/>
                      <w:bCs/>
                      <w:sz w:val="21"/>
                      <w:szCs w:val="21"/>
                      <w:highlight w:val="none"/>
                    </w:rPr>
                    <w:t xml:space="preserve"> m</w:t>
                  </w:r>
                  <w:r>
                    <w:rPr>
                      <w:rFonts w:hint="default" w:ascii="Times New Roman" w:hAnsi="Times New Roman" w:eastAsia="宋体" w:cs="Times New Roman"/>
                      <w:bCs/>
                      <w:sz w:val="21"/>
                      <w:szCs w:val="21"/>
                      <w:highlight w:val="none"/>
                      <w:vertAlign w:val="superscript"/>
                    </w:rPr>
                    <w:t>2</w:t>
                  </w:r>
                  <w:r>
                    <w:rPr>
                      <w:rFonts w:hint="default" w:ascii="Times New Roman" w:hAnsi="Times New Roman" w:eastAsia="宋体" w:cs="Times New Roman"/>
                      <w:sz w:val="21"/>
                      <w:szCs w:val="21"/>
                      <w:highlight w:val="none"/>
                    </w:rPr>
                    <w:t>（太阳能），旱厕（粪便用于农家肥）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公用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工程</w:t>
                  </w:r>
                </w:p>
              </w:tc>
              <w:tc>
                <w:tcPr>
                  <w:tcW w:w="781"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供水</w:t>
                  </w:r>
                </w:p>
              </w:tc>
              <w:tc>
                <w:tcPr>
                  <w:tcW w:w="3799" w:type="pct"/>
                  <w:noWrap w:val="0"/>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由王沟圈二组水塔供给，距离200m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781"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供电</w:t>
                  </w:r>
                </w:p>
              </w:tc>
              <w:tc>
                <w:tcPr>
                  <w:tcW w:w="3799" w:type="pct"/>
                  <w:noWrap w:val="0"/>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420" w:firstLineChars="20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由永正镇供电所供给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781"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供暖</w:t>
                  </w:r>
                </w:p>
              </w:tc>
              <w:tc>
                <w:tcPr>
                  <w:tcW w:w="3799"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baseline"/>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冬季不生产，值班室电采暖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环保</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工程</w:t>
                  </w:r>
                </w:p>
              </w:tc>
              <w:tc>
                <w:tcPr>
                  <w:tcW w:w="781"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大气污染</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防治措施</w:t>
                  </w:r>
                </w:p>
              </w:tc>
              <w:tc>
                <w:tcPr>
                  <w:tcW w:w="3799"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rPr>
                      <w:rFonts w:hint="default" w:ascii="Times New Roman" w:hAnsi="Times New Roman" w:eastAsia="宋体" w:cs="Times New Roman"/>
                      <w:bCs/>
                      <w:sz w:val="21"/>
                      <w:szCs w:val="21"/>
                      <w:highlight w:val="none"/>
                    </w:rPr>
                  </w:pPr>
                  <w:r>
                    <w:rPr>
                      <w:rFonts w:hint="eastAsia" w:ascii="Times New Roman" w:hAnsi="Times New Roman" w:eastAsia="宋体" w:cs="Times New Roman"/>
                      <w:sz w:val="21"/>
                      <w:szCs w:val="21"/>
                      <w:highlight w:val="none"/>
                      <w:lang w:val="en-US" w:eastAsia="zh-CN"/>
                    </w:rPr>
                    <w:t>有机废气（非甲烷总烃）采用“</w:t>
                  </w:r>
                  <w:r>
                    <w:rPr>
                      <w:rFonts w:hint="default" w:ascii="Times New Roman" w:hAnsi="Times New Roman" w:eastAsia="宋体" w:cs="Times New Roman"/>
                      <w:sz w:val="21"/>
                      <w:szCs w:val="21"/>
                      <w:highlight w:val="none"/>
                      <w:lang w:val="en-US" w:eastAsia="zh-CN"/>
                    </w:rPr>
                    <w:t>集气罩+UV光解器+活性炭吸附装置+15m排气筒（TA001）</w:t>
                  </w:r>
                  <w:r>
                    <w:rPr>
                      <w:rFonts w:hint="eastAsia" w:ascii="Times New Roman" w:hAnsi="Times New Roman" w:eastAsia="宋体" w:cs="Times New Roman"/>
                      <w:sz w:val="21"/>
                      <w:szCs w:val="21"/>
                      <w:highlight w:val="none"/>
                      <w:lang w:val="en-US" w:eastAsia="zh-CN"/>
                    </w:rPr>
                    <w:t>”进行处理；颗粒物采用</w:t>
                  </w:r>
                  <w:r>
                    <w:rPr>
                      <w:rFonts w:hint="default" w:ascii="Times New Roman" w:hAnsi="Times New Roman" w:eastAsia="宋体" w:cs="Times New Roman"/>
                      <w:sz w:val="21"/>
                      <w:szCs w:val="21"/>
                      <w:highlight w:val="none"/>
                      <w:lang w:val="en-US" w:eastAsia="zh-CN"/>
                    </w:rPr>
                    <w:t>“集气罩+布袋除尘器”</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15m高排气筒高空排放（DA002）</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生物质锅炉烟气经湿法除尘器处理后由15m高的排气筒排放</w:t>
                  </w:r>
                  <w:r>
                    <w:rPr>
                      <w:rFonts w:hint="eastAsia" w:ascii="Times New Roman" w:hAnsi="Times New Roman" w:eastAsia="宋体" w:cs="Times New Roman"/>
                      <w:sz w:val="21"/>
                      <w:szCs w:val="21"/>
                      <w:highlight w:val="none"/>
                      <w:lang w:val="en-US" w:eastAsia="zh-CN"/>
                    </w:rPr>
                    <w:t>；食</w:t>
                  </w:r>
                  <w:r>
                    <w:rPr>
                      <w:rFonts w:hint="eastAsia" w:ascii="Times New Roman" w:hAnsi="Times New Roman" w:eastAsia="宋体" w:cs="Times New Roman"/>
                      <w:sz w:val="21"/>
                      <w:szCs w:val="21"/>
                      <w:highlight w:val="none"/>
                      <w:lang w:val="en-US" w:eastAsia="zh-CN"/>
                    </w:rPr>
                    <w:t>堂油烟安装油烟净化器</w:t>
                  </w:r>
                  <w:r>
                    <w:rPr>
                      <w:rFonts w:hint="eastAsia"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781"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水污染</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防治措施</w:t>
                  </w:r>
                </w:p>
              </w:tc>
              <w:tc>
                <w:tcPr>
                  <w:tcW w:w="3799"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生活污水通过隔油池处理之后用于场地洒水抑尘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18"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781"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噪声防治措施</w:t>
                  </w:r>
                </w:p>
              </w:tc>
              <w:tc>
                <w:tcPr>
                  <w:tcW w:w="3799"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选用低噪声设备，根据噪声产生的特点及位置情况采取基础减振的方式，再经过厂界隔声和距离衰减后对周围环境影响较小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418"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781"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固体废物防治措施</w:t>
                  </w:r>
                </w:p>
              </w:tc>
              <w:tc>
                <w:tcPr>
                  <w:tcW w:w="3799"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sz w:val="21"/>
                      <w:szCs w:val="21"/>
                      <w:highlight w:val="none"/>
                    </w:rPr>
                    <w:t>生产过程中产生的边角料集中收集后，外售处置；生活垃圾进行集中收集后，运至当地生活垃圾集中堆放点，由环卫部门统一处理；废胶水桶定期收集后外售处置；阻燃泡沫废料集中收集后返回原料仓进行回用；在办公区设置危废暂存间（8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rPr>
                    <w:t>），废液压油废机油暂存于危废暂存间，定期委托有资质单位处置</w:t>
                  </w:r>
                </w:p>
              </w:tc>
            </w:tr>
          </w:tbl>
          <w:p>
            <w:pPr>
              <w:pStyle w:val="60"/>
              <w:keepNext w:val="0"/>
              <w:keepLines w:val="0"/>
              <w:suppressLineNumbers w:val="0"/>
              <w:spacing w:before="0" w:beforeAutospacing="0" w:after="0" w:afterAutospacing="0"/>
              <w:ind w:left="0" w:right="0"/>
              <w:rPr>
                <w:rFonts w:hint="default"/>
                <w:sz w:val="21"/>
                <w:szCs w:val="21"/>
                <w:highlight w:val="none"/>
              </w:rPr>
            </w:pPr>
          </w:p>
          <w:p>
            <w:pPr>
              <w:pStyle w:val="3"/>
              <w:keepLines w:val="0"/>
              <w:suppressLineNumbers w:val="0"/>
              <w:spacing w:before="120" w:beforeAutospacing="0" w:after="0" w:afterAutospacing="0"/>
              <w:ind w:left="0" w:right="0"/>
              <w:rPr>
                <w:rFonts w:hint="default"/>
                <w:highlight w:val="none"/>
              </w:rPr>
            </w:pPr>
            <w:r>
              <w:rPr>
                <w:rFonts w:hint="eastAsia"/>
                <w:highlight w:val="none"/>
              </w:rPr>
              <w:t>2.2主要原辅材料</w:t>
            </w:r>
          </w:p>
          <w:p>
            <w:pPr>
              <w:keepNext w:val="0"/>
              <w:keepLines w:val="0"/>
              <w:suppressLineNumbers w:val="0"/>
              <w:spacing w:before="0" w:beforeAutospacing="0" w:after="0" w:afterAutospacing="0" w:line="440" w:lineRule="exact"/>
              <w:ind w:left="0" w:right="0" w:firstLine="480"/>
              <w:rPr>
                <w:rFonts w:hint="default"/>
                <w:highlight w:val="none"/>
              </w:rPr>
            </w:pPr>
            <w:r>
              <w:rPr>
                <w:rFonts w:hint="default"/>
                <w:highlight w:val="none"/>
              </w:rPr>
              <w:t>项目主要原辅材料消耗详见下表。</w:t>
            </w:r>
          </w:p>
          <w:p>
            <w:pPr>
              <w:pStyle w:val="60"/>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表2-2    主要原辅材料消耗情况一览表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958"/>
              <w:gridCol w:w="1366"/>
              <w:gridCol w:w="1436"/>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原料名称</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年用量</w:t>
                  </w:r>
                </w:p>
              </w:tc>
              <w:tc>
                <w:tcPr>
                  <w:tcW w:w="856"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单位</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1</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聚氯乙烯</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275</w:t>
                  </w:r>
                </w:p>
              </w:tc>
              <w:tc>
                <w:tcPr>
                  <w:tcW w:w="856" w:type="pct"/>
                  <w:tcBorders>
                    <w:tl2br w:val="nil"/>
                    <w:tr2bl w:val="nil"/>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t</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2</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钙粉</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136</w:t>
                  </w:r>
                </w:p>
              </w:tc>
              <w:tc>
                <w:tcPr>
                  <w:tcW w:w="856" w:type="pct"/>
                  <w:tcBorders>
                    <w:tl2br w:val="nil"/>
                    <w:tr2bl w:val="nil"/>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lang w:val="en-US" w:eastAsia="zh-CN"/>
                    </w:rPr>
                    <w:t>t</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3</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ASA膜</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8.5</w:t>
                  </w:r>
                </w:p>
              </w:tc>
              <w:tc>
                <w:tcPr>
                  <w:tcW w:w="856"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lang w:val="en-US" w:eastAsia="zh-CN"/>
                    </w:rPr>
                    <w:t>t</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4</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CPE</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10</w:t>
                  </w:r>
                </w:p>
              </w:tc>
              <w:tc>
                <w:tcPr>
                  <w:tcW w:w="856"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lang w:val="en-US" w:eastAsia="zh-CN"/>
                    </w:rPr>
                    <w:t>t</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cs="Times New Roman"/>
                      <w:b w:val="0"/>
                      <w:bCs/>
                      <w:color w:val="auto"/>
                      <w:sz w:val="21"/>
                      <w:szCs w:val="21"/>
                      <w:highlight w:val="none"/>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钛白粉</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15</w:t>
                  </w:r>
                </w:p>
              </w:tc>
              <w:tc>
                <w:tcPr>
                  <w:tcW w:w="856"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t</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6</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氯化聚乙烯</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30</w:t>
                  </w:r>
                </w:p>
              </w:tc>
              <w:tc>
                <w:tcPr>
                  <w:tcW w:w="856" w:type="pct"/>
                  <w:tcBorders>
                    <w:tl2br w:val="nil"/>
                    <w:tr2bl w:val="nil"/>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cs="Times New Roman"/>
                      <w:b w:val="0"/>
                      <w:bCs/>
                      <w:color w:val="auto"/>
                      <w:sz w:val="21"/>
                      <w:szCs w:val="21"/>
                      <w:highlight w:val="none"/>
                      <w:lang w:val="en-US" w:eastAsia="zh-CN"/>
                    </w:rPr>
                    <w:t>t</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7</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复合稳定剂</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5.5</w:t>
                  </w:r>
                </w:p>
              </w:tc>
              <w:tc>
                <w:tcPr>
                  <w:tcW w:w="856" w:type="pct"/>
                  <w:tcBorders>
                    <w:tl2br w:val="nil"/>
                    <w:tr2bl w:val="nil"/>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cs="Times New Roman"/>
                      <w:b w:val="0"/>
                      <w:bCs/>
                      <w:color w:val="auto"/>
                      <w:sz w:val="21"/>
                      <w:szCs w:val="21"/>
                      <w:highlight w:val="none"/>
                      <w:lang w:val="en-US" w:eastAsia="zh-CN"/>
                    </w:rPr>
                    <w:t>t</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8</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可发性聚苯乙烯</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30</w:t>
                  </w:r>
                </w:p>
              </w:tc>
              <w:tc>
                <w:tcPr>
                  <w:tcW w:w="856"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lang w:val="en-US" w:eastAsia="zh-CN"/>
                    </w:rPr>
                    <w:t>t</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9</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一方玻璃棉</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150</w:t>
                  </w:r>
                </w:p>
              </w:tc>
              <w:tc>
                <w:tcPr>
                  <w:tcW w:w="856"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lang w:val="en-US" w:eastAsia="zh-CN"/>
                    </w:rPr>
                    <w:t>t</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10</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稳定剂</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8.5</w:t>
                  </w:r>
                </w:p>
              </w:tc>
              <w:tc>
                <w:tcPr>
                  <w:tcW w:w="856"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cs="Times New Roman"/>
                      <w:b w:val="0"/>
                      <w:bCs/>
                      <w:color w:val="auto"/>
                      <w:sz w:val="21"/>
                      <w:szCs w:val="21"/>
                      <w:highlight w:val="none"/>
                      <w:lang w:val="en-US" w:eastAsia="zh-CN"/>
                    </w:rPr>
                    <w:t>t</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eastAsia="zh-CN"/>
                    </w:rPr>
                  </w:pPr>
                  <w:r>
                    <w:rPr>
                      <w:rFonts w:hint="default" w:ascii="Times New Roman" w:hAnsi="Times New Roman" w:cs="Times New Roman"/>
                      <w:b w:val="0"/>
                      <w:bCs/>
                      <w:color w:val="auto"/>
                      <w:sz w:val="21"/>
                      <w:szCs w:val="21"/>
                      <w:highlight w:val="none"/>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11</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eastAsia="zh-CN"/>
                    </w:rPr>
                  </w:pPr>
                  <w:r>
                    <w:rPr>
                      <w:rFonts w:hint="eastAsia" w:cs="Times New Roman"/>
                      <w:b w:val="0"/>
                      <w:bCs/>
                      <w:color w:val="auto"/>
                      <w:sz w:val="21"/>
                      <w:szCs w:val="21"/>
                      <w:highlight w:val="none"/>
                      <w:lang w:eastAsia="zh-CN"/>
                    </w:rPr>
                    <w:t>硬脂酸</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2</w:t>
                  </w:r>
                </w:p>
              </w:tc>
              <w:tc>
                <w:tcPr>
                  <w:tcW w:w="856"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lang w:val="en-US" w:eastAsia="zh-CN"/>
                    </w:rPr>
                    <w:t>t</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b w:val="0"/>
                      <w:bCs/>
                      <w:color w:val="auto"/>
                      <w:sz w:val="21"/>
                      <w:szCs w:val="21"/>
                      <w:highlight w:val="none"/>
                      <w:lang w:eastAsia="zh-CN"/>
                    </w:rPr>
                  </w:pPr>
                  <w:r>
                    <w:rPr>
                      <w:rFonts w:hint="default" w:ascii="Times New Roman" w:hAnsi="Times New Roman" w:cs="Times New Roman"/>
                      <w:b w:val="0"/>
                      <w:bCs/>
                      <w:color w:val="auto"/>
                      <w:sz w:val="21"/>
                      <w:szCs w:val="21"/>
                      <w:highlight w:val="none"/>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12</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eastAsia="zh-CN"/>
                    </w:rPr>
                  </w:pPr>
                  <w:r>
                    <w:rPr>
                      <w:rFonts w:hint="default" w:ascii="Times New Roman" w:hAnsi="Times New Roman" w:cs="Times New Roman"/>
                      <w:b w:val="0"/>
                      <w:bCs/>
                      <w:color w:val="auto"/>
                      <w:sz w:val="21"/>
                      <w:szCs w:val="21"/>
                      <w:highlight w:val="none"/>
                      <w:lang w:eastAsia="zh-CN"/>
                    </w:rPr>
                    <w:t>石蜡</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1.5</w:t>
                  </w:r>
                </w:p>
              </w:tc>
              <w:tc>
                <w:tcPr>
                  <w:tcW w:w="856"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t</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b w:val="0"/>
                      <w:bCs/>
                      <w:color w:val="auto"/>
                      <w:sz w:val="21"/>
                      <w:szCs w:val="21"/>
                      <w:highlight w:val="none"/>
                      <w:lang w:eastAsia="zh-CN"/>
                    </w:rPr>
                  </w:pPr>
                  <w:r>
                    <w:rPr>
                      <w:rFonts w:hint="default" w:ascii="Times New Roman" w:hAnsi="Times New Roman" w:cs="Times New Roman"/>
                      <w:b w:val="0"/>
                      <w:bCs/>
                      <w:color w:val="auto"/>
                      <w:sz w:val="21"/>
                      <w:szCs w:val="21"/>
                      <w:highlight w:val="none"/>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13</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水</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130</w:t>
                  </w:r>
                </w:p>
              </w:tc>
              <w:tc>
                <w:tcPr>
                  <w:tcW w:w="856"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t</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b w:val="0"/>
                      <w:bCs/>
                      <w:color w:val="auto"/>
                      <w:sz w:val="21"/>
                      <w:szCs w:val="21"/>
                      <w:highlight w:val="none"/>
                      <w:lang w:eastAsia="zh-CN"/>
                    </w:rPr>
                  </w:pPr>
                  <w:r>
                    <w:rPr>
                      <w:rFonts w:hint="eastAsia" w:ascii="Times New Roman" w:hAnsi="Times New Roman" w:cs="Times New Roman"/>
                      <w:b w:val="0"/>
                      <w:bCs/>
                      <w:color w:val="auto"/>
                      <w:sz w:val="21"/>
                      <w:szCs w:val="21"/>
                      <w:highlight w:val="none"/>
                      <w:lang w:val="en-US" w:eastAsia="zh-CN"/>
                    </w:rPr>
                    <w:t>永正</w:t>
                  </w:r>
                  <w:r>
                    <w:rPr>
                      <w:rFonts w:hint="default" w:ascii="Times New Roman" w:hAnsi="Times New Roman" w:cs="Times New Roman"/>
                      <w:b w:val="0"/>
                      <w:bCs/>
                      <w:color w:val="auto"/>
                      <w:sz w:val="21"/>
                      <w:szCs w:val="21"/>
                      <w:highlight w:val="none"/>
                      <w:lang w:eastAsia="zh-CN"/>
                    </w:rPr>
                    <w:t>镇供水系统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14</w:t>
                  </w:r>
                </w:p>
              </w:tc>
              <w:tc>
                <w:tcPr>
                  <w:tcW w:w="116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eastAsia="zh-CN"/>
                    </w:rPr>
                  </w:pPr>
                  <w:r>
                    <w:rPr>
                      <w:rFonts w:hint="default" w:ascii="Times New Roman" w:hAnsi="Times New Roman" w:cs="Times New Roman"/>
                      <w:b w:val="0"/>
                      <w:bCs/>
                      <w:color w:val="auto"/>
                      <w:sz w:val="21"/>
                      <w:szCs w:val="21"/>
                      <w:highlight w:val="none"/>
                      <w:lang w:eastAsia="zh-CN"/>
                    </w:rPr>
                    <w:t>电</w:t>
                  </w:r>
                </w:p>
              </w:tc>
              <w:tc>
                <w:tcPr>
                  <w:tcW w:w="814"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50000</w:t>
                  </w:r>
                </w:p>
              </w:tc>
              <w:tc>
                <w:tcPr>
                  <w:tcW w:w="856"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KW·h</w:t>
                  </w:r>
                </w:p>
              </w:tc>
              <w:tc>
                <w:tcPr>
                  <w:tcW w:w="1577" w:type="pct"/>
                  <w:tcBorders>
                    <w:tl2br w:val="nil"/>
                    <w:tr2bl w:val="nil"/>
                  </w:tcBorders>
                  <w:noWrap w:val="0"/>
                  <w:vAlign w:val="center"/>
                </w:tcPr>
                <w:p>
                  <w:pPr>
                    <w:pStyle w:val="3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b w:val="0"/>
                      <w:bCs/>
                      <w:color w:val="auto"/>
                      <w:sz w:val="21"/>
                      <w:szCs w:val="21"/>
                      <w:highlight w:val="none"/>
                      <w:lang w:eastAsia="zh-CN"/>
                    </w:rPr>
                  </w:pPr>
                  <w:r>
                    <w:rPr>
                      <w:rFonts w:hint="eastAsia" w:ascii="Times New Roman" w:hAnsi="Times New Roman" w:cs="Times New Roman"/>
                      <w:b w:val="0"/>
                      <w:bCs/>
                      <w:color w:val="auto"/>
                      <w:sz w:val="21"/>
                      <w:szCs w:val="21"/>
                      <w:highlight w:val="none"/>
                      <w:lang w:val="en-US" w:eastAsia="zh-CN"/>
                    </w:rPr>
                    <w:t>永正</w:t>
                  </w:r>
                  <w:r>
                    <w:rPr>
                      <w:rFonts w:hint="default" w:ascii="Times New Roman" w:hAnsi="Times New Roman" w:cs="Times New Roman"/>
                      <w:b w:val="0"/>
                      <w:bCs/>
                      <w:color w:val="auto"/>
                      <w:sz w:val="21"/>
                      <w:szCs w:val="21"/>
                      <w:highlight w:val="none"/>
                      <w:lang w:eastAsia="zh-CN"/>
                    </w:rPr>
                    <w:t>镇供电系统</w:t>
                  </w:r>
                </w:p>
              </w:tc>
            </w:tr>
          </w:tbl>
          <w:p>
            <w:pPr>
              <w:pStyle w:val="60"/>
              <w:keepNext w:val="0"/>
              <w:keepLines w:val="0"/>
              <w:suppressLineNumbers w:val="0"/>
              <w:spacing w:before="0" w:beforeAutospacing="0" w:after="0" w:afterAutospacing="0"/>
              <w:ind w:left="0" w:right="0"/>
              <w:rPr>
                <w:rFonts w:hint="default"/>
                <w:sz w:val="21"/>
                <w:szCs w:val="21"/>
                <w:highlight w:val="none"/>
              </w:rPr>
            </w:pPr>
          </w:p>
          <w:p>
            <w:pPr>
              <w:pStyle w:val="3"/>
              <w:keepLines w:val="0"/>
              <w:suppressLineNumbers w:val="0"/>
              <w:spacing w:before="120" w:beforeAutospacing="0" w:after="0" w:afterAutospacing="0"/>
              <w:ind w:left="0" w:right="0"/>
              <w:rPr>
                <w:rFonts w:hint="default"/>
                <w:highlight w:val="none"/>
              </w:rPr>
            </w:pPr>
            <w:r>
              <w:rPr>
                <w:rFonts w:hint="eastAsia"/>
                <w:highlight w:val="none"/>
              </w:rPr>
              <w:t>2.3主要设备</w:t>
            </w:r>
          </w:p>
          <w:p>
            <w:pPr>
              <w:keepNext w:val="0"/>
              <w:keepLines w:val="0"/>
              <w:suppressLineNumbers w:val="0"/>
              <w:spacing w:before="0" w:beforeAutospacing="0" w:after="0" w:afterAutospacing="0" w:line="440" w:lineRule="exact"/>
              <w:ind w:left="0" w:right="0" w:firstLine="480"/>
              <w:rPr>
                <w:rFonts w:hint="default"/>
                <w:highlight w:val="none"/>
              </w:rPr>
            </w:pPr>
            <w:r>
              <w:rPr>
                <w:rFonts w:hint="default"/>
                <w:highlight w:val="none"/>
              </w:rPr>
              <w:t>主要设备情况详见下表。</w:t>
            </w:r>
          </w:p>
          <w:p>
            <w:pPr>
              <w:keepNext w:val="0"/>
              <w:keepLines w:val="0"/>
              <w:widowControl/>
              <w:suppressLineNumbers w:val="0"/>
              <w:spacing w:before="0" w:beforeAutospacing="0" w:after="0" w:afterAutospacing="0" w:line="240" w:lineRule="auto"/>
              <w:ind w:left="480" w:leftChars="200" w:right="0" w:firstLine="0" w:firstLineChars="0"/>
              <w:jc w:val="center"/>
              <w:rPr>
                <w:rFonts w:hint="default"/>
                <w:b/>
                <w:bCs/>
                <w:highlight w:val="none"/>
              </w:rPr>
            </w:pPr>
            <w:r>
              <w:rPr>
                <w:rFonts w:hint="eastAsia"/>
                <w:b/>
                <w:sz w:val="21"/>
                <w:szCs w:val="21"/>
                <w:highlight w:val="none"/>
              </w:rPr>
              <w:t>表2-3   主要设备一览表</w:t>
            </w:r>
          </w:p>
          <w:tbl>
            <w:tblPr>
              <w:tblStyle w:val="33"/>
              <w:tblW w:w="7945"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3229"/>
              <w:gridCol w:w="1986"/>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序号</w:t>
                  </w:r>
                </w:p>
              </w:tc>
              <w:tc>
                <w:tcPr>
                  <w:tcW w:w="322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设备名称</w:t>
                  </w:r>
                </w:p>
              </w:tc>
              <w:tc>
                <w:tcPr>
                  <w:tcW w:w="1986"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单位</w:t>
                  </w:r>
                </w:p>
              </w:tc>
              <w:tc>
                <w:tcPr>
                  <w:tcW w:w="1987"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322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热混料机</w:t>
                  </w:r>
                </w:p>
              </w:tc>
              <w:tc>
                <w:tcPr>
                  <w:tcW w:w="1986"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台</w:t>
                  </w:r>
                </w:p>
              </w:tc>
              <w:tc>
                <w:tcPr>
                  <w:tcW w:w="19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322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冷混料机</w:t>
                  </w:r>
                </w:p>
              </w:tc>
              <w:tc>
                <w:tcPr>
                  <w:tcW w:w="1986"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台</w:t>
                  </w:r>
                </w:p>
              </w:tc>
              <w:tc>
                <w:tcPr>
                  <w:tcW w:w="19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322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上料机</w:t>
                  </w:r>
                </w:p>
              </w:tc>
              <w:tc>
                <w:tcPr>
                  <w:tcW w:w="1986"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台</w:t>
                  </w:r>
                </w:p>
              </w:tc>
              <w:tc>
                <w:tcPr>
                  <w:tcW w:w="19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p>
              </w:tc>
              <w:tc>
                <w:tcPr>
                  <w:tcW w:w="322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挤出机</w:t>
                  </w:r>
                </w:p>
              </w:tc>
              <w:tc>
                <w:tcPr>
                  <w:tcW w:w="1986"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台</w:t>
                  </w:r>
                </w:p>
              </w:tc>
              <w:tc>
                <w:tcPr>
                  <w:tcW w:w="19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Cs/>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p>
              </w:tc>
              <w:tc>
                <w:tcPr>
                  <w:tcW w:w="322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压花机</w:t>
                  </w:r>
                </w:p>
              </w:tc>
              <w:tc>
                <w:tcPr>
                  <w:tcW w:w="1986"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台</w:t>
                  </w:r>
                </w:p>
              </w:tc>
              <w:tc>
                <w:tcPr>
                  <w:tcW w:w="19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Cs/>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w:t>
                  </w:r>
                </w:p>
              </w:tc>
              <w:tc>
                <w:tcPr>
                  <w:tcW w:w="322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成型机</w:t>
                  </w:r>
                </w:p>
              </w:tc>
              <w:tc>
                <w:tcPr>
                  <w:tcW w:w="1986"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台</w:t>
                  </w:r>
                </w:p>
              </w:tc>
              <w:tc>
                <w:tcPr>
                  <w:tcW w:w="19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Cs/>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w:t>
                  </w:r>
                </w:p>
              </w:tc>
              <w:tc>
                <w:tcPr>
                  <w:tcW w:w="322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破碎机</w:t>
                  </w:r>
                </w:p>
              </w:tc>
              <w:tc>
                <w:tcPr>
                  <w:tcW w:w="1986"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台</w:t>
                  </w:r>
                </w:p>
              </w:tc>
              <w:tc>
                <w:tcPr>
                  <w:tcW w:w="19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w:t>
                  </w:r>
                </w:p>
              </w:tc>
              <w:tc>
                <w:tcPr>
                  <w:tcW w:w="322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粉磨机</w:t>
                  </w:r>
                </w:p>
              </w:tc>
              <w:tc>
                <w:tcPr>
                  <w:tcW w:w="1986"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台</w:t>
                  </w:r>
                </w:p>
              </w:tc>
              <w:tc>
                <w:tcPr>
                  <w:tcW w:w="19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w:t>
                  </w:r>
                </w:p>
              </w:tc>
              <w:tc>
                <w:tcPr>
                  <w:tcW w:w="322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压缩机</w:t>
                  </w:r>
                </w:p>
              </w:tc>
              <w:tc>
                <w:tcPr>
                  <w:tcW w:w="1986"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台</w:t>
                  </w:r>
                </w:p>
              </w:tc>
              <w:tc>
                <w:tcPr>
                  <w:tcW w:w="19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0</w:t>
                  </w:r>
                </w:p>
              </w:tc>
              <w:tc>
                <w:tcPr>
                  <w:tcW w:w="322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恒温机</w:t>
                  </w:r>
                </w:p>
              </w:tc>
              <w:tc>
                <w:tcPr>
                  <w:tcW w:w="1986"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台</w:t>
                  </w:r>
                </w:p>
              </w:tc>
              <w:tc>
                <w:tcPr>
                  <w:tcW w:w="19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Cs/>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11</w:t>
                  </w:r>
                </w:p>
              </w:tc>
              <w:tc>
                <w:tcPr>
                  <w:tcW w:w="32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sz w:val="21"/>
                      <w:szCs w:val="21"/>
                      <w:highlight w:val="none"/>
                    </w:rPr>
                    <w:t>复合板机组</w:t>
                  </w:r>
                </w:p>
              </w:tc>
              <w:tc>
                <w:tcPr>
                  <w:tcW w:w="19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台</w:t>
                  </w:r>
                </w:p>
              </w:tc>
              <w:tc>
                <w:tcPr>
                  <w:tcW w:w="19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12</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sz w:val="21"/>
                      <w:szCs w:val="21"/>
                      <w:highlight w:val="none"/>
                    </w:rPr>
                    <w:t>压型板机组</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台</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3</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冷弯成型设备机组</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台</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4</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膨胀罐</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Cs/>
                      <w:sz w:val="21"/>
                      <w:szCs w:val="21"/>
                      <w:highlight w:val="none"/>
                    </w:rPr>
                    <w:t>座</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Cs/>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5</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切割设备</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Cs/>
                      <w:sz w:val="21"/>
                      <w:szCs w:val="21"/>
                      <w:highlight w:val="none"/>
                    </w:rPr>
                    <w:t>台</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Cs/>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6</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生物质锅炉</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Cs/>
                      <w:sz w:val="21"/>
                      <w:szCs w:val="21"/>
                      <w:highlight w:val="none"/>
                    </w:rPr>
                    <w:t>台</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Cs/>
                      <w:sz w:val="21"/>
                      <w:szCs w:val="21"/>
                      <w:highlight w:val="none"/>
                    </w:rPr>
                    <w:t>1</w:t>
                  </w:r>
                </w:p>
              </w:tc>
            </w:tr>
          </w:tbl>
          <w:p>
            <w:pPr>
              <w:keepNext w:val="0"/>
              <w:keepLines w:val="0"/>
              <w:widowControl/>
              <w:suppressLineNumbers w:val="0"/>
              <w:spacing w:before="0" w:beforeAutospacing="0" w:after="0" w:afterAutospacing="0" w:line="240" w:lineRule="auto"/>
              <w:ind w:left="480" w:leftChars="200" w:right="0" w:firstLine="0" w:firstLineChars="0"/>
              <w:jc w:val="center"/>
              <w:rPr>
                <w:rFonts w:hint="default"/>
                <w:b/>
                <w:bCs/>
                <w:highlight w:val="none"/>
              </w:rPr>
            </w:pPr>
          </w:p>
          <w:p>
            <w:pPr>
              <w:pStyle w:val="3"/>
              <w:keepLines w:val="0"/>
              <w:suppressLineNumbers w:val="0"/>
              <w:spacing w:before="120" w:beforeAutospacing="0" w:after="0" w:afterAutospacing="0"/>
              <w:ind w:left="0" w:right="0"/>
              <w:rPr>
                <w:rFonts w:hint="default"/>
                <w:highlight w:val="none"/>
              </w:rPr>
            </w:pPr>
            <w:r>
              <w:rPr>
                <w:rFonts w:hint="eastAsia"/>
                <w:highlight w:val="none"/>
              </w:rPr>
              <w:t>2.4公用工程</w:t>
            </w:r>
          </w:p>
          <w:p>
            <w:pPr>
              <w:pStyle w:val="9"/>
              <w:keepNext w:val="0"/>
              <w:keepLines w:val="0"/>
              <w:suppressLineNumbers w:val="0"/>
              <w:adjustRightInd w:val="0"/>
              <w:snapToGrid w:val="0"/>
              <w:spacing w:before="0" w:beforeAutospacing="0" w:afterAutospacing="0" w:line="360" w:lineRule="auto"/>
              <w:ind w:left="0" w:leftChars="0" w:right="0" w:firstLine="480" w:firstLineChars="200"/>
              <w:textAlignment w:val="baseline"/>
              <w:rPr>
                <w:rFonts w:hint="default" w:ascii="Times New Roman"/>
                <w:snapToGrid w:val="0"/>
                <w:kern w:val="0"/>
                <w:sz w:val="24"/>
                <w:szCs w:val="24"/>
                <w:highlight w:val="none"/>
              </w:rPr>
            </w:pPr>
            <w:r>
              <w:rPr>
                <w:rFonts w:hint="default" w:ascii="Times New Roman"/>
                <w:snapToGrid w:val="0"/>
                <w:kern w:val="0"/>
                <w:sz w:val="24"/>
                <w:szCs w:val="24"/>
                <w:highlight w:val="none"/>
              </w:rPr>
              <w:t>本项目公用工程及配套设施情况如下：</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sz w:val="24"/>
                <w:highlight w:val="none"/>
              </w:rPr>
            </w:pPr>
            <w:r>
              <w:rPr>
                <w:rFonts w:hint="default"/>
                <w:sz w:val="24"/>
                <w:szCs w:val="24"/>
                <w:highlight w:val="none"/>
              </w:rPr>
              <w:t>（1）给水工程</w:t>
            </w:r>
          </w:p>
          <w:p>
            <w:pPr>
              <w:keepNext w:val="0"/>
              <w:keepLines w:val="0"/>
              <w:suppressLineNumbers w:val="0"/>
              <w:spacing w:before="0" w:beforeAutospacing="0" w:after="0" w:afterAutospacing="0" w:line="360" w:lineRule="auto"/>
              <w:ind w:left="0" w:right="0" w:firstLine="480" w:firstLineChars="200"/>
              <w:rPr>
                <w:rFonts w:hint="default"/>
              </w:rPr>
            </w:pPr>
            <w:r>
              <w:rPr>
                <w:rFonts w:hint="default"/>
                <w:sz w:val="24"/>
                <w:highlight w:val="none"/>
              </w:rPr>
              <w:t>本项目职工定员6人，提供员工餐饮和住宿，生活用水按100L/人·d计，生活用水量为0.6m</w:t>
            </w:r>
            <w:r>
              <w:rPr>
                <w:rFonts w:hint="default"/>
                <w:sz w:val="24"/>
                <w:highlight w:val="none"/>
                <w:vertAlign w:val="superscript"/>
              </w:rPr>
              <w:t>3</w:t>
            </w:r>
            <w:r>
              <w:rPr>
                <w:rFonts w:hint="default"/>
                <w:sz w:val="24"/>
                <w:highlight w:val="none"/>
              </w:rPr>
              <w:t>/d，年用水量144m</w:t>
            </w:r>
            <w:r>
              <w:rPr>
                <w:rFonts w:hint="default"/>
                <w:sz w:val="24"/>
                <w:highlight w:val="none"/>
                <w:vertAlign w:val="superscript"/>
              </w:rPr>
              <w:t>3</w:t>
            </w:r>
            <w:r>
              <w:rPr>
                <w:rFonts w:hint="default"/>
                <w:sz w:val="24"/>
                <w:highlight w:val="none"/>
              </w:rPr>
              <w:t>/a（年工作240天）。</w:t>
            </w:r>
            <w:r>
              <w:rPr>
                <w:rFonts w:hint="default"/>
                <w:sz w:val="24"/>
                <w:szCs w:val="24"/>
                <w:highlight w:val="none"/>
              </w:rPr>
              <w:t>本项目供水由王沟圈二组水塔供给。</w:t>
            </w:r>
          </w:p>
          <w:p>
            <w:pPr>
              <w:keepNext w:val="0"/>
              <w:keepLines w:val="0"/>
              <w:suppressLineNumbers w:val="0"/>
              <w:adjustRightInd w:val="0"/>
              <w:snapToGrid w:val="0"/>
              <w:spacing w:before="0" w:beforeAutospacing="0" w:after="0" w:afterAutospacing="0" w:line="360" w:lineRule="auto"/>
              <w:ind w:left="0" w:right="0" w:firstLine="496" w:firstLineChars="200"/>
              <w:rPr>
                <w:rFonts w:hint="default"/>
                <w:spacing w:val="4"/>
                <w:sz w:val="24"/>
                <w:szCs w:val="24"/>
                <w:highlight w:val="none"/>
              </w:rPr>
            </w:pPr>
            <w:r>
              <w:rPr>
                <w:rFonts w:hint="default"/>
                <w:spacing w:val="4"/>
                <w:sz w:val="24"/>
                <w:szCs w:val="24"/>
                <w:highlight w:val="none"/>
              </w:rPr>
              <w:t xml:space="preserve">（2）排水工程 </w:t>
            </w:r>
          </w:p>
          <w:p>
            <w:pPr>
              <w:keepNext w:val="0"/>
              <w:keepLines w:val="0"/>
              <w:suppressLineNumbers w:val="0"/>
              <w:adjustRightInd w:val="0"/>
              <w:snapToGrid w:val="0"/>
              <w:spacing w:before="0" w:beforeAutospacing="0" w:after="0" w:afterAutospacing="0" w:line="360" w:lineRule="auto"/>
              <w:ind w:left="0" w:right="0" w:firstLine="480" w:firstLineChars="200"/>
              <w:textAlignment w:val="baseline"/>
              <w:rPr>
                <w:rFonts w:hint="eastAsia" w:eastAsia="宋体"/>
                <w:sz w:val="24"/>
                <w:szCs w:val="24"/>
                <w:highlight w:val="none"/>
                <w:lang w:eastAsia="zh-CN"/>
              </w:rPr>
            </w:pPr>
            <w:r>
              <w:rPr>
                <w:rFonts w:hint="default"/>
                <w:sz w:val="24"/>
                <w:highlight w:val="none"/>
              </w:rPr>
              <w:t>项目排水实行“雨污分流、清污分流”，雨水经雨水导流渠引出厂外；项目生活污水产生量按用水量的80%计，生活污水产生量为0.48m</w:t>
            </w:r>
            <w:r>
              <w:rPr>
                <w:rFonts w:hint="default"/>
                <w:sz w:val="24"/>
                <w:highlight w:val="none"/>
                <w:vertAlign w:val="superscript"/>
              </w:rPr>
              <w:t>3</w:t>
            </w:r>
            <w:r>
              <w:rPr>
                <w:rFonts w:hint="default"/>
                <w:sz w:val="24"/>
                <w:highlight w:val="none"/>
              </w:rPr>
              <w:t>/d（115.2m</w:t>
            </w:r>
            <w:r>
              <w:rPr>
                <w:rFonts w:hint="default"/>
                <w:sz w:val="24"/>
                <w:highlight w:val="none"/>
                <w:vertAlign w:val="superscript"/>
              </w:rPr>
              <w:t>3</w:t>
            </w:r>
            <w:r>
              <w:rPr>
                <w:rFonts w:hint="default"/>
                <w:sz w:val="24"/>
                <w:highlight w:val="none"/>
              </w:rPr>
              <w:t>/a），</w:t>
            </w:r>
            <w:r>
              <w:rPr>
                <w:rFonts w:hint="default"/>
                <w:sz w:val="24"/>
                <w:szCs w:val="24"/>
                <w:highlight w:val="none"/>
              </w:rPr>
              <w:t>本项目生活污水通过隔油池处理之后用于场地洒水抑尘</w:t>
            </w:r>
            <w:r>
              <w:rPr>
                <w:rFonts w:hint="eastAsia"/>
                <w:sz w:val="24"/>
                <w:szCs w:val="24"/>
                <w:highlight w:val="none"/>
                <w:lang w:eastAsia="zh-CN"/>
              </w:rPr>
              <w:t>。</w:t>
            </w:r>
          </w:p>
          <w:p>
            <w:pPr>
              <w:keepNext w:val="0"/>
              <w:keepLines w:val="0"/>
              <w:widowControl/>
              <w:suppressLineNumbers w:val="0"/>
              <w:spacing w:before="0" w:beforeAutospacing="0" w:after="0" w:afterAutospacing="0" w:line="240" w:lineRule="auto"/>
              <w:ind w:left="480" w:leftChars="200" w:right="0" w:firstLine="0" w:firstLineChars="0"/>
              <w:jc w:val="center"/>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表2-</w:t>
            </w:r>
            <w:r>
              <w:rPr>
                <w:rFonts w:hint="eastAsia" w:cs="Times New Roman"/>
                <w:b/>
                <w:sz w:val="21"/>
                <w:szCs w:val="21"/>
                <w:lang w:val="en-US" w:eastAsia="zh-CN"/>
              </w:rPr>
              <w:t>4</w:t>
            </w:r>
            <w:r>
              <w:rPr>
                <w:rFonts w:hint="eastAsia" w:ascii="Times New Roman" w:hAnsi="Times New Roman" w:eastAsia="宋体" w:cs="Times New Roman"/>
                <w:b/>
                <w:sz w:val="21"/>
                <w:szCs w:val="21"/>
                <w:lang w:val="en-US" w:eastAsia="zh-CN"/>
              </w:rPr>
              <w:t xml:space="preserve">  项目用水情况  m³/d</w:t>
            </w:r>
          </w:p>
          <w:tbl>
            <w:tblPr>
              <w:tblStyle w:val="33"/>
              <w:tblW w:w="8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41"/>
              <w:gridCol w:w="2118"/>
              <w:gridCol w:w="1448"/>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1"/>
                      <w:vertAlign w:val="baseline"/>
                      <w:lang w:val="en-US" w:eastAsia="zh-CN"/>
                    </w:rPr>
                  </w:pPr>
                  <w:r>
                    <w:rPr>
                      <w:rFonts w:hint="default" w:ascii="Times New Roman" w:hAnsi="Times New Roman" w:eastAsia="宋体" w:cs="Times New Roman"/>
                      <w:b/>
                      <w:bCs/>
                      <w:color w:val="auto"/>
                      <w:kern w:val="2"/>
                      <w:sz w:val="21"/>
                      <w:szCs w:val="21"/>
                      <w:vertAlign w:val="baseline"/>
                      <w:lang w:val="en-US" w:eastAsia="zh-CN"/>
                    </w:rPr>
                    <w:t>用水项目</w:t>
                  </w:r>
                </w:p>
              </w:tc>
              <w:tc>
                <w:tcPr>
                  <w:tcW w:w="1241" w:type="dxa"/>
                  <w:vAlign w:val="center"/>
                </w:tcPr>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1"/>
                      <w:vertAlign w:val="baseline"/>
                      <w:lang w:val="en-US" w:eastAsia="zh-CN"/>
                    </w:rPr>
                  </w:pPr>
                  <w:r>
                    <w:rPr>
                      <w:rFonts w:hint="default" w:ascii="Times New Roman" w:hAnsi="Times New Roman" w:eastAsia="宋体" w:cs="Times New Roman"/>
                      <w:b/>
                      <w:bCs/>
                      <w:color w:val="auto"/>
                      <w:kern w:val="2"/>
                      <w:sz w:val="21"/>
                      <w:szCs w:val="21"/>
                      <w:vertAlign w:val="baseline"/>
                      <w:lang w:val="en-US" w:eastAsia="zh-CN"/>
                    </w:rPr>
                    <w:t>总用水量</w:t>
                  </w:r>
                </w:p>
              </w:tc>
              <w:tc>
                <w:tcPr>
                  <w:tcW w:w="2118" w:type="dxa"/>
                  <w:vAlign w:val="center"/>
                </w:tcPr>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1"/>
                      <w:vertAlign w:val="baseline"/>
                      <w:lang w:val="en-US" w:eastAsia="zh-CN"/>
                    </w:rPr>
                  </w:pPr>
                  <w:r>
                    <w:rPr>
                      <w:rFonts w:hint="default" w:ascii="Times New Roman" w:hAnsi="Times New Roman" w:eastAsia="宋体" w:cs="Times New Roman"/>
                      <w:b/>
                      <w:bCs/>
                      <w:color w:val="auto"/>
                      <w:kern w:val="2"/>
                      <w:sz w:val="21"/>
                      <w:szCs w:val="21"/>
                      <w:vertAlign w:val="baseline"/>
                      <w:lang w:val="en-US" w:eastAsia="zh-CN"/>
                    </w:rPr>
                    <w:t>损耗量</w:t>
                  </w:r>
                </w:p>
              </w:tc>
              <w:tc>
                <w:tcPr>
                  <w:tcW w:w="1448" w:type="dxa"/>
                  <w:vAlign w:val="center"/>
                </w:tcPr>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1"/>
                      <w:vertAlign w:val="baseline"/>
                      <w:lang w:val="en-US" w:eastAsia="zh-CN"/>
                    </w:rPr>
                  </w:pPr>
                  <w:r>
                    <w:rPr>
                      <w:rFonts w:hint="default" w:ascii="Times New Roman" w:hAnsi="Times New Roman" w:eastAsia="宋体" w:cs="Times New Roman"/>
                      <w:b/>
                      <w:bCs/>
                      <w:color w:val="auto"/>
                      <w:kern w:val="2"/>
                      <w:sz w:val="21"/>
                      <w:szCs w:val="21"/>
                      <w:vertAlign w:val="baseline"/>
                      <w:lang w:val="en-US" w:eastAsia="zh-CN"/>
                    </w:rPr>
                    <w:t>废水产生量</w:t>
                  </w:r>
                </w:p>
              </w:tc>
              <w:tc>
                <w:tcPr>
                  <w:tcW w:w="1802" w:type="dxa"/>
                  <w:vAlign w:val="center"/>
                </w:tcPr>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1"/>
                      <w:vertAlign w:val="baseline"/>
                      <w:lang w:val="en-US" w:eastAsia="zh-CN"/>
                    </w:rPr>
                  </w:pPr>
                  <w:r>
                    <w:rPr>
                      <w:rFonts w:hint="default" w:ascii="Times New Roman" w:hAnsi="Times New Roman" w:eastAsia="宋体" w:cs="Times New Roman"/>
                      <w:b/>
                      <w:bCs/>
                      <w:color w:val="auto"/>
                      <w:kern w:val="2"/>
                      <w:sz w:val="21"/>
                      <w:szCs w:val="21"/>
                      <w:vertAlign w:val="baseline"/>
                      <w:lang w:val="en-US" w:eastAsia="zh-CN"/>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vertAlign w:val="baseline"/>
                      <w:lang w:val="en-US" w:eastAsia="zh-CN"/>
                    </w:rPr>
                  </w:pPr>
                  <w:r>
                    <w:rPr>
                      <w:rFonts w:hint="default" w:ascii="Times New Roman" w:hAnsi="Times New Roman" w:eastAsia="宋体" w:cs="Times New Roman"/>
                      <w:color w:val="auto"/>
                      <w:kern w:val="2"/>
                      <w:sz w:val="21"/>
                      <w:szCs w:val="21"/>
                      <w:vertAlign w:val="baseline"/>
                      <w:lang w:val="en-US" w:eastAsia="zh-CN"/>
                    </w:rPr>
                    <w:t>生活用水</w:t>
                  </w:r>
                </w:p>
              </w:tc>
              <w:tc>
                <w:tcPr>
                  <w:tcW w:w="1241" w:type="dxa"/>
                  <w:vAlign w:val="center"/>
                </w:tcPr>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vertAlign w:val="baseline"/>
                      <w:lang w:val="en-US" w:eastAsia="zh-CN"/>
                    </w:rPr>
                  </w:pPr>
                  <w:r>
                    <w:rPr>
                      <w:rFonts w:hint="eastAsia" w:ascii="Times New Roman" w:cs="Times New Roman"/>
                      <w:color w:val="auto"/>
                      <w:kern w:val="2"/>
                      <w:sz w:val="21"/>
                      <w:szCs w:val="21"/>
                      <w:vertAlign w:val="baseline"/>
                      <w:lang w:val="en-US" w:eastAsia="zh-CN"/>
                    </w:rPr>
                    <w:t>0.6</w:t>
                  </w:r>
                </w:p>
              </w:tc>
              <w:tc>
                <w:tcPr>
                  <w:tcW w:w="2118" w:type="dxa"/>
                  <w:vAlign w:val="center"/>
                </w:tcPr>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vertAlign w:val="baseline"/>
                      <w:lang w:val="en-US" w:eastAsia="zh-CN"/>
                    </w:rPr>
                  </w:pPr>
                  <w:r>
                    <w:rPr>
                      <w:rFonts w:hint="eastAsia" w:ascii="Times New Roman" w:cs="Times New Roman"/>
                      <w:color w:val="auto"/>
                      <w:kern w:val="2"/>
                      <w:sz w:val="21"/>
                      <w:szCs w:val="21"/>
                      <w:vertAlign w:val="baseline"/>
                      <w:lang w:val="en-US" w:eastAsia="zh-CN"/>
                    </w:rPr>
                    <w:t>0.12</w:t>
                  </w:r>
                </w:p>
              </w:tc>
              <w:tc>
                <w:tcPr>
                  <w:tcW w:w="1448" w:type="dxa"/>
                  <w:vAlign w:val="center"/>
                </w:tcPr>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vertAlign w:val="baseline"/>
                      <w:lang w:val="en-US" w:eastAsia="zh-CN"/>
                    </w:rPr>
                  </w:pPr>
                  <w:r>
                    <w:rPr>
                      <w:rFonts w:hint="eastAsia" w:ascii="Times New Roman" w:cs="Times New Roman"/>
                      <w:color w:val="auto"/>
                      <w:kern w:val="2"/>
                      <w:sz w:val="21"/>
                      <w:szCs w:val="21"/>
                      <w:vertAlign w:val="baseline"/>
                      <w:lang w:val="en-US" w:eastAsia="zh-CN"/>
                    </w:rPr>
                    <w:t>0.48</w:t>
                  </w:r>
                </w:p>
              </w:tc>
              <w:tc>
                <w:tcPr>
                  <w:tcW w:w="1802" w:type="dxa"/>
                  <w:vAlign w:val="center"/>
                </w:tcPr>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vertAlign w:val="baseline"/>
                      <w:lang w:val="en-US" w:eastAsia="zh-CN"/>
                    </w:rPr>
                  </w:pPr>
                  <w:r>
                    <w:rPr>
                      <w:rFonts w:hint="eastAsia" w:ascii="Times New Roman" w:cs="Times New Roman"/>
                      <w:color w:val="auto"/>
                      <w:kern w:val="2"/>
                      <w:sz w:val="21"/>
                      <w:szCs w:val="21"/>
                      <w:vertAlign w:val="baseline"/>
                      <w:lang w:val="en-US" w:eastAsia="zh-CN"/>
                    </w:rPr>
                    <w:t>经隔油池处理后用于泼洒抑尘</w:t>
                  </w:r>
                </w:p>
              </w:tc>
            </w:tr>
          </w:tbl>
          <w:p>
            <w:pPr>
              <w:keepNext w:val="0"/>
              <w:keepLines w:val="0"/>
              <w:suppressLineNumbers w:val="0"/>
              <w:adjustRightInd w:val="0"/>
              <w:snapToGrid w:val="0"/>
              <w:spacing w:before="0" w:beforeAutospacing="0" w:after="0" w:afterAutospacing="0" w:line="360" w:lineRule="auto"/>
              <w:ind w:left="0" w:right="0" w:firstLine="480" w:firstLineChars="200"/>
              <w:textAlignment w:val="baseline"/>
              <w:rPr>
                <w:rFonts w:hint="default"/>
                <w:sz w:val="24"/>
                <w:highlight w:val="none"/>
              </w:rPr>
            </w:pPr>
          </w:p>
          <w:p>
            <w:pPr>
              <w:keepNext w:val="0"/>
              <w:keepLines w:val="0"/>
              <w:suppressLineNumbers w:val="0"/>
              <w:adjustRightInd w:val="0"/>
              <w:snapToGrid w:val="0"/>
              <w:spacing w:before="0" w:beforeAutospacing="0" w:after="0" w:afterAutospacing="0" w:line="360" w:lineRule="auto"/>
              <w:ind w:left="0" w:right="0" w:firstLine="480" w:firstLineChars="200"/>
              <w:textAlignment w:val="baseline"/>
              <w:rPr>
                <w:rFonts w:hint="default"/>
                <w:sz w:val="24"/>
                <w:szCs w:val="24"/>
                <w:highlight w:val="none"/>
              </w:rPr>
            </w:pPr>
            <w:r>
              <w:rPr>
                <w:rFonts w:hint="default"/>
                <w:sz w:val="24"/>
                <w:szCs w:val="24"/>
                <w:highlight w:val="none"/>
              </w:rPr>
              <w:t>（3）供电系统</w:t>
            </w:r>
          </w:p>
          <w:p>
            <w:pPr>
              <w:keepNext w:val="0"/>
              <w:keepLines w:val="0"/>
              <w:suppressLineNumbers w:val="0"/>
              <w:adjustRightInd w:val="0"/>
              <w:snapToGrid w:val="0"/>
              <w:spacing w:before="0" w:beforeAutospacing="0" w:after="0" w:afterAutospacing="0" w:line="360" w:lineRule="auto"/>
              <w:ind w:left="0" w:right="0" w:firstLine="480" w:firstLineChars="200"/>
              <w:textAlignment w:val="baseline"/>
              <w:rPr>
                <w:rFonts w:hint="default"/>
                <w:kern w:val="0"/>
                <w:sz w:val="24"/>
                <w:szCs w:val="24"/>
                <w:highlight w:val="none"/>
              </w:rPr>
            </w:pPr>
            <w:r>
              <w:rPr>
                <w:rFonts w:hint="default"/>
                <w:kern w:val="0"/>
                <w:sz w:val="24"/>
                <w:szCs w:val="24"/>
                <w:highlight w:val="none"/>
              </w:rPr>
              <w:t>本项目供电</w:t>
            </w:r>
            <w:r>
              <w:rPr>
                <w:rFonts w:hint="default"/>
                <w:sz w:val="24"/>
                <w:szCs w:val="24"/>
                <w:highlight w:val="none"/>
              </w:rPr>
              <w:t>由永正镇供电所</w:t>
            </w:r>
            <w:r>
              <w:rPr>
                <w:rFonts w:hint="default"/>
                <w:kern w:val="0"/>
                <w:sz w:val="24"/>
                <w:szCs w:val="24"/>
                <w:highlight w:val="none"/>
              </w:rPr>
              <w:t>提供。</w:t>
            </w:r>
          </w:p>
          <w:p>
            <w:pPr>
              <w:pStyle w:val="3"/>
              <w:keepLines w:val="0"/>
              <w:suppressLineNumbers w:val="0"/>
              <w:spacing w:before="120" w:beforeAutospacing="0" w:after="0" w:afterAutospacing="0"/>
              <w:ind w:left="0" w:right="0"/>
              <w:rPr>
                <w:rFonts w:hint="default"/>
                <w:highlight w:val="none"/>
              </w:rPr>
            </w:pPr>
            <w:r>
              <w:rPr>
                <w:rFonts w:hint="eastAsia"/>
                <w:highlight w:val="none"/>
              </w:rPr>
              <w:t>2.5 工作制度及定员</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sz w:val="24"/>
                <w:szCs w:val="24"/>
                <w:highlight w:val="none"/>
              </w:rPr>
            </w:pPr>
            <w:r>
              <w:rPr>
                <w:rFonts w:hint="default"/>
                <w:sz w:val="24"/>
                <w:szCs w:val="24"/>
                <w:highlight w:val="none"/>
              </w:rPr>
              <w:t>该项目劳动定员为6人，安排食宿，每天工作8小时，全年工作日为240天，3月-11月生产，冬季不生产。</w:t>
            </w:r>
          </w:p>
          <w:p>
            <w:pPr>
              <w:pStyle w:val="3"/>
              <w:keepLines w:val="0"/>
              <w:suppressLineNumbers w:val="0"/>
              <w:spacing w:before="120" w:beforeAutospacing="0" w:after="0" w:afterAutospacing="0"/>
              <w:ind w:left="0" w:right="0"/>
              <w:rPr>
                <w:rFonts w:hint="default"/>
                <w:highlight w:val="none"/>
              </w:rPr>
            </w:pPr>
            <w:r>
              <w:rPr>
                <w:rFonts w:hint="eastAsia"/>
                <w:highlight w:val="none"/>
              </w:rPr>
              <w:t>2.6 平面布置</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sz w:val="24"/>
                <w:szCs w:val="24"/>
                <w:highlight w:val="none"/>
              </w:rPr>
            </w:pPr>
            <w:r>
              <w:rPr>
                <w:rFonts w:hint="default"/>
                <w:sz w:val="24"/>
                <w:szCs w:val="24"/>
                <w:highlight w:val="none"/>
              </w:rPr>
              <w:t>项目位于正宁县永正镇王沟圈二组，项目东、南、北侧均为王沟圈二组，东侧距离居民住宅最近为</w:t>
            </w:r>
            <w:r>
              <w:rPr>
                <w:rFonts w:hint="eastAsia"/>
                <w:sz w:val="24"/>
                <w:szCs w:val="24"/>
                <w:highlight w:val="none"/>
                <w:lang w:val="en-US" w:eastAsia="zh-CN"/>
              </w:rPr>
              <w:t>40</w:t>
            </w:r>
            <w:r>
              <w:rPr>
                <w:rFonts w:hint="default"/>
                <w:sz w:val="24"/>
                <w:szCs w:val="24"/>
                <w:highlight w:val="none"/>
              </w:rPr>
              <w:t>m，北侧距离居民住宅最近为</w:t>
            </w:r>
            <w:r>
              <w:rPr>
                <w:rFonts w:hint="eastAsia"/>
                <w:sz w:val="24"/>
                <w:szCs w:val="24"/>
                <w:highlight w:val="none"/>
                <w:lang w:val="en-US" w:eastAsia="zh-CN"/>
              </w:rPr>
              <w:t>30</w:t>
            </w:r>
            <w:r>
              <w:rPr>
                <w:rFonts w:hint="default"/>
                <w:sz w:val="24"/>
                <w:szCs w:val="24"/>
                <w:highlight w:val="none"/>
              </w:rPr>
              <w:t>m，</w:t>
            </w:r>
            <w:r>
              <w:rPr>
                <w:rFonts w:hint="eastAsia"/>
                <w:sz w:val="24"/>
                <w:szCs w:val="24"/>
                <w:highlight w:val="none"/>
                <w:lang w:val="en-US" w:eastAsia="zh-CN"/>
              </w:rPr>
              <w:t>南</w:t>
            </w:r>
            <w:r>
              <w:rPr>
                <w:rFonts w:hint="default"/>
                <w:sz w:val="24"/>
                <w:szCs w:val="24"/>
                <w:highlight w:val="none"/>
              </w:rPr>
              <w:t>侧距离居民住宅最近为</w:t>
            </w:r>
            <w:r>
              <w:rPr>
                <w:rFonts w:hint="eastAsia"/>
                <w:sz w:val="24"/>
                <w:szCs w:val="24"/>
                <w:highlight w:val="none"/>
                <w:lang w:val="en-US" w:eastAsia="zh-CN"/>
              </w:rPr>
              <w:t>20</w:t>
            </w:r>
            <w:r>
              <w:rPr>
                <w:rFonts w:hint="default"/>
                <w:sz w:val="24"/>
                <w:szCs w:val="24"/>
                <w:highlight w:val="none"/>
              </w:rPr>
              <w:t>m，项目西侧是</w:t>
            </w:r>
            <w:r>
              <w:rPr>
                <w:rFonts w:hint="eastAsia"/>
                <w:sz w:val="24"/>
                <w:szCs w:val="24"/>
                <w:highlight w:val="none"/>
                <w:lang w:val="en-US" w:eastAsia="zh-CN"/>
              </w:rPr>
              <w:t>正宁禾丰早胜牛饲料加工有限公司</w:t>
            </w:r>
            <w:r>
              <w:rPr>
                <w:rFonts w:hint="default"/>
                <w:sz w:val="24"/>
                <w:szCs w:val="24"/>
                <w:highlight w:val="none"/>
              </w:rPr>
              <w:t>项目北侧为正周公路。</w:t>
            </w:r>
            <w:r>
              <w:rPr>
                <w:rFonts w:hint="default"/>
                <w:sz w:val="24"/>
                <w:highlight w:val="none"/>
              </w:rPr>
              <w:t>场区周边交通便利，符合王沟圈村建设用地规划，项目所在地环境质量状况良好，有一定的环境容量，且</w:t>
            </w:r>
            <w:r>
              <w:rPr>
                <w:rFonts w:hint="default"/>
                <w:sz w:val="24"/>
                <w:szCs w:val="24"/>
                <w:highlight w:val="none"/>
              </w:rPr>
              <w:t>本项目</w:t>
            </w:r>
            <w:r>
              <w:rPr>
                <w:rFonts w:hint="default"/>
                <w:snapToGrid w:val="0"/>
                <w:sz w:val="24"/>
                <w:szCs w:val="24"/>
                <w:highlight w:val="none"/>
              </w:rPr>
              <w:t>周围无自然保护区和风景旅游区，没有国家或省级保护的文物古迹制约本项目的发展。本项目所产生的废气、废水、噪声以及固体废物均得到有效的治理，对周边环境不会产生明显不利影响。</w:t>
            </w:r>
            <w:r>
              <w:rPr>
                <w:rFonts w:hint="default"/>
                <w:sz w:val="24"/>
                <w:szCs w:val="24"/>
                <w:highlight w:val="none"/>
              </w:rPr>
              <w:t>因此，从对环境影响方面分析，本项目选址是可行的。</w:t>
            </w:r>
          </w:p>
          <w:p>
            <w:pPr>
              <w:keepNext w:val="0"/>
              <w:keepLines w:val="0"/>
              <w:suppressLineNumbers w:val="0"/>
              <w:spacing w:before="0" w:beforeAutospacing="0" w:after="0" w:afterAutospacing="0"/>
              <w:ind w:left="0" w:right="0" w:firstLine="480"/>
              <w:rPr>
                <w:rFonts w:hint="default"/>
                <w:highlight w:val="none"/>
              </w:rPr>
            </w:pPr>
            <w:r>
              <w:rPr>
                <w:rFonts w:hint="default"/>
                <w:sz w:val="24"/>
                <w:szCs w:val="24"/>
                <w:highlight w:val="none"/>
              </w:rPr>
              <w:t>本项目由生产车间、库房、办公生活区等组成。</w:t>
            </w:r>
            <w:r>
              <w:rPr>
                <w:rFonts w:hint="default"/>
                <w:snapToGrid w:val="0"/>
                <w:kern w:val="0"/>
                <w:sz w:val="24"/>
                <w:szCs w:val="24"/>
                <w:highlight w:val="none"/>
              </w:rPr>
              <w:t>其中</w:t>
            </w:r>
            <w:r>
              <w:rPr>
                <w:rFonts w:hint="eastAsia"/>
                <w:snapToGrid w:val="0"/>
                <w:kern w:val="0"/>
                <w:sz w:val="24"/>
                <w:szCs w:val="24"/>
                <w:highlight w:val="none"/>
                <w:lang w:val="en-US" w:eastAsia="zh-CN"/>
              </w:rPr>
              <w:t>树脂瓦生产线</w:t>
            </w:r>
            <w:r>
              <w:rPr>
                <w:rFonts w:hint="default"/>
                <w:sz w:val="24"/>
                <w:szCs w:val="24"/>
                <w:highlight w:val="none"/>
              </w:rPr>
              <w:t>、</w:t>
            </w:r>
            <w:r>
              <w:rPr>
                <w:rFonts w:hint="eastAsia" w:cs="Times New Roman"/>
                <w:highlight w:val="none"/>
                <w:lang w:val="en-US" w:eastAsia="zh-CN"/>
              </w:rPr>
              <w:t>玻璃棉彩钢板</w:t>
            </w:r>
            <w:r>
              <w:rPr>
                <w:rFonts w:hint="default"/>
                <w:sz w:val="24"/>
                <w:szCs w:val="24"/>
                <w:highlight w:val="none"/>
              </w:rPr>
              <w:t>车间</w:t>
            </w:r>
            <w:r>
              <w:rPr>
                <w:rFonts w:hint="default"/>
                <w:snapToGrid w:val="0"/>
                <w:kern w:val="0"/>
                <w:sz w:val="24"/>
                <w:szCs w:val="24"/>
                <w:highlight w:val="none"/>
              </w:rPr>
              <w:t>位于厂区中部，发泡</w:t>
            </w:r>
            <w:r>
              <w:rPr>
                <w:rFonts w:hint="default"/>
                <w:sz w:val="24"/>
                <w:szCs w:val="24"/>
                <w:highlight w:val="none"/>
              </w:rPr>
              <w:t>车间</w:t>
            </w:r>
            <w:r>
              <w:rPr>
                <w:rFonts w:hint="default"/>
                <w:snapToGrid w:val="0"/>
                <w:kern w:val="0"/>
                <w:sz w:val="24"/>
                <w:szCs w:val="24"/>
                <w:highlight w:val="none"/>
              </w:rPr>
              <w:t>位于厂区南侧，库房紧邻生产车间，生活办公区位于厂区东</w:t>
            </w:r>
            <w:r>
              <w:rPr>
                <w:rFonts w:hint="eastAsia"/>
                <w:snapToGrid w:val="0"/>
                <w:kern w:val="0"/>
                <w:sz w:val="24"/>
                <w:szCs w:val="24"/>
                <w:highlight w:val="none"/>
                <w:lang w:val="en-US" w:eastAsia="zh-CN"/>
              </w:rPr>
              <w:t>北</w:t>
            </w:r>
            <w:r>
              <w:rPr>
                <w:rFonts w:hint="default"/>
                <w:snapToGrid w:val="0"/>
                <w:kern w:val="0"/>
                <w:sz w:val="24"/>
                <w:szCs w:val="24"/>
                <w:highlight w:val="none"/>
              </w:rPr>
              <w:t>角，厂区大门位于正周公路旁。本项目分区明确，总平面布置较好的满足了工艺流程的顺畅性，体现了物料输送的便捷性，使物料在厂区内的输送简单化，方便了生产，总图布置基本合理</w:t>
            </w:r>
            <w:r>
              <w:rPr>
                <w:rFonts w:hint="default"/>
                <w:sz w:val="24"/>
                <w:szCs w:val="24"/>
                <w:highlight w:val="none"/>
              </w:rPr>
              <w:t>（项目平面布置图附图4）</w:t>
            </w:r>
            <w:r>
              <w:rPr>
                <w:rFonts w:hint="default"/>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50" w:type="dxa"/>
            <w:vAlign w:val="center"/>
          </w:tcPr>
          <w:p>
            <w:pPr>
              <w:pStyle w:val="28"/>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szCs w:val="24"/>
                <w:highlight w:val="none"/>
              </w:rPr>
            </w:pPr>
            <w:r>
              <w:rPr>
                <w:rFonts w:hint="default" w:ascii="Times New Roman" w:hAnsi="Times New Roman"/>
                <w:szCs w:val="24"/>
                <w:highlight w:val="none"/>
              </w:rPr>
              <w:t>工艺流程和产排污环节</w:t>
            </w:r>
          </w:p>
        </w:tc>
        <w:tc>
          <w:tcPr>
            <w:tcW w:w="8310" w:type="dxa"/>
          </w:tcPr>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lang w:val="en-US" w:eastAsia="zh-CN"/>
              </w:rPr>
              <w:t>1、</w:t>
            </w:r>
            <w:r>
              <w:rPr>
                <w:rFonts w:hint="default" w:ascii="Times New Roman" w:hAnsi="Times New Roman" w:cs="Times New Roman"/>
                <w:b/>
                <w:bCs/>
                <w:highlight w:val="none"/>
              </w:rPr>
              <w:t xml:space="preserve">施工期工艺流程及产污环节 </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本项目属于新建项目，项目厂房已建，仅进行简单装修及设备安装、厂房外部分地面硬化及办公室的建设即可投入运营。施工期主要环境污染问题是：施工扬尘、施工弃渣、施工噪声、建筑工人生活污水、建筑工人生活垃圾、粉尘、装修废气 等。这些污染贯穿于整个施工过程，但不同污染因子在不同施工时段污染强度不同。施工期工艺流程及产污环节见下图2-</w:t>
            </w:r>
            <w:r>
              <w:rPr>
                <w:rFonts w:hint="eastAsia" w:cs="Times New Roman"/>
                <w:highlight w:val="none"/>
                <w:lang w:val="en-US" w:eastAsia="zh-CN"/>
              </w:rPr>
              <w:t>1</w:t>
            </w:r>
            <w:r>
              <w:rPr>
                <w:rFonts w:hint="default" w:ascii="Times New Roman" w:hAnsi="Times New Roman" w:cs="Times New Roman"/>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highlight w:val="none"/>
              </w:rPr>
            </w:pPr>
            <w:r>
              <w:rPr>
                <w:rFonts w:hint="default" w:ascii="Times New Roman" w:hAnsi="Times New Roman" w:cs="Times New Roman"/>
                <w:highlight w:val="none"/>
              </w:rPr>
              <w:drawing>
                <wp:inline distT="0" distB="0" distL="114300" distR="114300">
                  <wp:extent cx="4768215" cy="1222375"/>
                  <wp:effectExtent l="0" t="0" r="13335" b="15875"/>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4"/>
                          <a:stretch>
                            <a:fillRect/>
                          </a:stretch>
                        </pic:blipFill>
                        <pic:spPr>
                          <a:xfrm>
                            <a:off x="0" y="0"/>
                            <a:ext cx="4768215" cy="1222375"/>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图2-</w:t>
            </w:r>
            <w:r>
              <w:rPr>
                <w:rFonts w:hint="eastAsia" w:cs="Times New Roman"/>
                <w:b/>
                <w:bCs/>
                <w:sz w:val="21"/>
                <w:szCs w:val="21"/>
                <w:highlight w:val="none"/>
                <w:lang w:val="en-US" w:eastAsia="zh-CN"/>
              </w:rPr>
              <w:t>1</w:t>
            </w:r>
            <w:r>
              <w:rPr>
                <w:rFonts w:hint="default" w:ascii="Times New Roman" w:hAnsi="Times New Roman" w:cs="Times New Roman"/>
                <w:b/>
                <w:bCs/>
                <w:sz w:val="21"/>
                <w:szCs w:val="21"/>
                <w:highlight w:val="none"/>
              </w:rPr>
              <w:t xml:space="preserve"> 项目施工期工艺流程及产污环节图</w:t>
            </w:r>
          </w:p>
          <w:p>
            <w:pPr>
              <w:keepNext w:val="0"/>
              <w:keepLines w:val="0"/>
              <w:pageBreakBefore w:val="0"/>
              <w:numPr>
                <w:ilvl w:val="0"/>
                <w:numId w:val="1"/>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运营期工艺流程及产污环节</w:t>
            </w:r>
          </w:p>
          <w:p>
            <w:pPr>
              <w:pStyle w:val="86"/>
              <w:adjustRightInd w:val="0"/>
              <w:snapToGrid w:val="0"/>
              <w:ind w:firstLine="480" w:firstLineChars="200"/>
              <w:rPr>
                <w:rFonts w:cs="Times New Roman"/>
              </w:rPr>
            </w:pPr>
            <w:r>
              <w:rPr>
                <w:rFonts w:cs="Times New Roman"/>
              </w:rPr>
              <w:t>（1）彩钢板生产工艺</w:t>
            </w:r>
          </w:p>
          <w:p>
            <w:pPr>
              <w:pStyle w:val="86"/>
              <w:adjustRightInd w:val="0"/>
              <w:snapToGrid w:val="0"/>
              <w:ind w:firstLine="480" w:firstLineChars="200"/>
              <w:rPr>
                <w:kern w:val="0"/>
                <w:sz w:val="24"/>
              </w:rPr>
            </w:pPr>
            <w:r>
              <w:rPr>
                <w:rFonts w:cs="Times New Roman"/>
              </w:rPr>
              <w:t>首先将原料彩钢卷准备好并吊上复合机就位，同时把玻璃棉板或泡沫板材准备好，随时可送入复合机，并将做玻璃棉板或泡沫板材的引头板做好，以便随时开机生产。开机后，底层钢卷先进入机组，经匀胶后，并同时送入玻璃棉板或泡沫板材进行复合，玻璃棉板或泡沫板材上表面匀胶后，紧跟着上层钢卷进入机组进行复合，上下钢卷复合的同时，进行压型锯切，产品成型。生产工艺流程及排污节点图见图5-1。</w:t>
            </w:r>
          </w:p>
          <w:p>
            <w:pPr>
              <w:spacing w:line="360" w:lineRule="auto"/>
              <w:rPr>
                <w:kern w:val="0"/>
                <w:sz w:val="24"/>
              </w:rPr>
            </w:pPr>
            <w:r>
              <w:rPr>
                <w:b/>
                <w:sz w:val="24"/>
                <w:szCs w:val="24"/>
              </w:rPr>
              <mc:AlternateContent>
                <mc:Choice Requires="wpg">
                  <w:drawing>
                    <wp:anchor distT="0" distB="0" distL="114300" distR="114300" simplePos="0" relativeHeight="251659264" behindDoc="0" locked="0" layoutInCell="1" allowOverlap="1">
                      <wp:simplePos x="0" y="0"/>
                      <wp:positionH relativeFrom="column">
                        <wp:posOffset>554355</wp:posOffset>
                      </wp:positionH>
                      <wp:positionV relativeFrom="paragraph">
                        <wp:posOffset>290195</wp:posOffset>
                      </wp:positionV>
                      <wp:extent cx="4009390" cy="1604010"/>
                      <wp:effectExtent l="5080" t="4445" r="5080" b="10795"/>
                      <wp:wrapNone/>
                      <wp:docPr id="14" name="组合 14"/>
                      <wp:cNvGraphicFramePr/>
                      <a:graphic xmlns:a="http://schemas.openxmlformats.org/drawingml/2006/main">
                        <a:graphicData uri="http://schemas.microsoft.com/office/word/2010/wordprocessingGroup">
                          <wpg:wgp>
                            <wpg:cNvGrpSpPr/>
                            <wpg:grpSpPr>
                              <a:xfrm>
                                <a:off x="0" y="0"/>
                                <a:ext cx="4009390" cy="1604010"/>
                                <a:chOff x="2460" y="1917"/>
                                <a:chExt cx="6314" cy="2526"/>
                              </a:xfrm>
                            </wpg:grpSpPr>
                            <wps:wsp>
                              <wps:cNvPr id="1" name="文本框 1"/>
                              <wps:cNvSpPr txBox="1"/>
                              <wps:spPr>
                                <a:xfrm>
                                  <a:off x="7373" y="2671"/>
                                  <a:ext cx="1401" cy="422"/>
                                </a:xfrm>
                                <a:prstGeom prst="rect">
                                  <a:avLst/>
                                </a:prstGeom>
                                <a:solidFill>
                                  <a:srgbClr val="BFBFBF"/>
                                </a:solidFill>
                                <a:ln>
                                  <a:noFill/>
                                </a:ln>
                              </wps:spPr>
                              <wps:txbx>
                                <w:txbxContent>
                                  <w:p>
                                    <w:pPr>
                                      <w:rPr>
                                        <w:szCs w:val="21"/>
                                      </w:rPr>
                                    </w:pPr>
                                    <w:r>
                                      <w:rPr>
                                        <w:rFonts w:hint="eastAsia"/>
                                        <w:szCs w:val="21"/>
                                      </w:rPr>
                                      <w:t>噪声、废气</w:t>
                                    </w:r>
                                  </w:p>
                                </w:txbxContent>
                              </wps:txbx>
                              <wps:bodyPr lIns="35999" tIns="35999" rIns="35999" bIns="35999" upright="1"/>
                            </wps:wsp>
                            <wps:wsp>
                              <wps:cNvPr id="2" name="流程图: 过程 2"/>
                              <wps:cNvSpPr/>
                              <wps:spPr>
                                <a:xfrm>
                                  <a:off x="5148" y="3415"/>
                                  <a:ext cx="1470" cy="389"/>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压型锯切</w:t>
                                    </w:r>
                                  </w:p>
                                </w:txbxContent>
                              </wps:txbx>
                              <wps:bodyPr lIns="0" tIns="0" rIns="0" bIns="0" upright="1"/>
                            </wps:wsp>
                            <wps:wsp>
                              <wps:cNvPr id="3" name="流程图: 过程 3"/>
                              <wps:cNvSpPr/>
                              <wps:spPr>
                                <a:xfrm>
                                  <a:off x="5172" y="1917"/>
                                  <a:ext cx="1470" cy="389"/>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pPr>
                                      <w:spacing w:line="280" w:lineRule="exact"/>
                                      <w:jc w:val="center"/>
                                      <w:rPr>
                                        <w:rFonts w:hint="eastAsia"/>
                                        <w:szCs w:val="21"/>
                                      </w:rPr>
                                    </w:pPr>
                                    <w:r>
                                      <w:rPr>
                                        <w:rFonts w:hint="eastAsia"/>
                                        <w:szCs w:val="21"/>
                                      </w:rPr>
                                      <w:t>彩钢钢卷</w:t>
                                    </w:r>
                                  </w:p>
                                </w:txbxContent>
                              </wps:txbx>
                              <wps:bodyPr lIns="0" tIns="0" rIns="0" bIns="0" upright="1"/>
                            </wps:wsp>
                            <wps:wsp>
                              <wps:cNvPr id="4" name="流程图: 过程 4"/>
                              <wps:cNvSpPr/>
                              <wps:spPr>
                                <a:xfrm>
                                  <a:off x="5142" y="2756"/>
                                  <a:ext cx="1486" cy="332"/>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均匀胶合</w:t>
                                    </w:r>
                                  </w:p>
                                </w:txbxContent>
                              </wps:txbx>
                              <wps:bodyPr lIns="0" tIns="0" rIns="0" bIns="0" upright="1"/>
                            </wps:wsp>
                            <wps:wsp>
                              <wps:cNvPr id="5" name="直接箭头连接符 5"/>
                              <wps:cNvCnPr/>
                              <wps:spPr>
                                <a:xfrm>
                                  <a:off x="6633" y="2911"/>
                                  <a:ext cx="758" cy="1"/>
                                </a:xfrm>
                                <a:prstGeom prst="straightConnector1">
                                  <a:avLst/>
                                </a:prstGeom>
                                <a:ln w="6350" cap="flat" cmpd="sng">
                                  <a:solidFill>
                                    <a:srgbClr val="000000"/>
                                  </a:solidFill>
                                  <a:prstDash val="lgDash"/>
                                  <a:headEnd type="none" w="med" len="med"/>
                                  <a:tailEnd type="stealth" w="med" len="med"/>
                                </a:ln>
                              </wps:spPr>
                              <wps:bodyPr/>
                            </wps:wsp>
                            <wps:wsp>
                              <wps:cNvPr id="6" name="流程图: 过程 6"/>
                              <wps:cNvSpPr/>
                              <wps:spPr>
                                <a:xfrm>
                                  <a:off x="5173" y="4125"/>
                                  <a:ext cx="1449" cy="318"/>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入库</w:t>
                                    </w:r>
                                  </w:p>
                                </w:txbxContent>
                              </wps:txbx>
                              <wps:bodyPr lIns="0" tIns="0" rIns="0" bIns="0" upright="1"/>
                            </wps:wsp>
                            <wps:wsp>
                              <wps:cNvPr id="7" name="直接箭头连接符 7"/>
                              <wps:cNvCnPr/>
                              <wps:spPr>
                                <a:xfrm>
                                  <a:off x="6615" y="3612"/>
                                  <a:ext cx="758" cy="1"/>
                                </a:xfrm>
                                <a:prstGeom prst="straightConnector1">
                                  <a:avLst/>
                                </a:prstGeom>
                                <a:ln w="6350" cap="flat" cmpd="sng">
                                  <a:solidFill>
                                    <a:srgbClr val="000000"/>
                                  </a:solidFill>
                                  <a:prstDash val="lgDash"/>
                                  <a:headEnd type="none" w="med" len="med"/>
                                  <a:tailEnd type="stealth" w="med" len="med"/>
                                </a:ln>
                              </wps:spPr>
                              <wps:bodyPr/>
                            </wps:wsp>
                            <wps:wsp>
                              <wps:cNvPr id="8" name="流程图: 过程 8"/>
                              <wps:cNvSpPr/>
                              <wps:spPr>
                                <a:xfrm>
                                  <a:off x="2460" y="2588"/>
                                  <a:ext cx="1860" cy="718"/>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atLeast"/>
                                      <w:jc w:val="center"/>
                                      <w:rPr>
                                        <w:rFonts w:hint="eastAsia"/>
                                        <w:szCs w:val="21"/>
                                      </w:rPr>
                                    </w:pPr>
                                    <w:r>
                                      <w:rPr>
                                        <w:rFonts w:hint="eastAsia"/>
                                        <w:szCs w:val="21"/>
                                      </w:rPr>
                                      <w:t>玻璃棉板、泡沫板、三体棉</w:t>
                                    </w:r>
                                  </w:p>
                                </w:txbxContent>
                              </wps:txbx>
                              <wps:bodyPr lIns="0" tIns="0" rIns="0" bIns="0" upright="1"/>
                            </wps:wsp>
                            <wps:wsp>
                              <wps:cNvPr id="9" name="直接箭头连接符 9"/>
                              <wps:cNvCnPr/>
                              <wps:spPr>
                                <a:xfrm>
                                  <a:off x="4364" y="2940"/>
                                  <a:ext cx="813" cy="0"/>
                                </a:xfrm>
                                <a:prstGeom prst="straightConnector1">
                                  <a:avLst/>
                                </a:prstGeom>
                                <a:ln w="6350" cap="flat" cmpd="sng">
                                  <a:solidFill>
                                    <a:srgbClr val="000000"/>
                                  </a:solidFill>
                                  <a:prstDash val="solid"/>
                                  <a:headEnd type="none" w="med" len="med"/>
                                  <a:tailEnd type="stealth" w="med" len="med"/>
                                </a:ln>
                              </wps:spPr>
                              <wps:bodyPr/>
                            </wps:wsp>
                            <wps:wsp>
                              <wps:cNvPr id="10" name="直接箭头连接符 10"/>
                              <wps:cNvCnPr/>
                              <wps:spPr>
                                <a:xfrm>
                                  <a:off x="5916" y="3792"/>
                                  <a:ext cx="1" cy="340"/>
                                </a:xfrm>
                                <a:prstGeom prst="straightConnector1">
                                  <a:avLst/>
                                </a:prstGeom>
                                <a:ln w="6350" cap="flat" cmpd="sng">
                                  <a:solidFill>
                                    <a:srgbClr val="000000"/>
                                  </a:solidFill>
                                  <a:prstDash val="solid"/>
                                  <a:headEnd type="none" w="med" len="med"/>
                                  <a:tailEnd type="stealth" w="med" len="med"/>
                                </a:ln>
                              </wps:spPr>
                              <wps:bodyPr/>
                            </wps:wsp>
                            <wps:wsp>
                              <wps:cNvPr id="11" name="文本框 11"/>
                              <wps:cNvSpPr txBox="1"/>
                              <wps:spPr>
                                <a:xfrm>
                                  <a:off x="7373" y="3386"/>
                                  <a:ext cx="1392" cy="422"/>
                                </a:xfrm>
                                <a:prstGeom prst="rect">
                                  <a:avLst/>
                                </a:prstGeom>
                                <a:solidFill>
                                  <a:srgbClr val="BFBFBF"/>
                                </a:solidFill>
                                <a:ln>
                                  <a:noFill/>
                                </a:ln>
                              </wps:spPr>
                              <wps:txbx>
                                <w:txbxContent>
                                  <w:p>
                                    <w:pPr>
                                      <w:rPr>
                                        <w:szCs w:val="21"/>
                                      </w:rPr>
                                    </w:pPr>
                                    <w:r>
                                      <w:rPr>
                                        <w:rFonts w:hint="eastAsia"/>
                                        <w:szCs w:val="21"/>
                                      </w:rPr>
                                      <w:t>噪声、固废</w:t>
                                    </w:r>
                                  </w:p>
                                </w:txbxContent>
                              </wps:txbx>
                              <wps:bodyPr lIns="35999" tIns="35999" rIns="35999" bIns="35999" upright="1"/>
                            </wps:wsp>
                            <wps:wsp>
                              <wps:cNvPr id="12" name="直接连接符 12"/>
                              <wps:cNvSpPr/>
                              <wps:spPr>
                                <a:xfrm>
                                  <a:off x="5914" y="2301"/>
                                  <a:ext cx="0" cy="488"/>
                                </a:xfrm>
                                <a:prstGeom prst="line">
                                  <a:avLst/>
                                </a:prstGeom>
                                <a:ln w="15875" cap="flat" cmpd="sng">
                                  <a:solidFill>
                                    <a:srgbClr val="000000"/>
                                  </a:solidFill>
                                  <a:prstDash val="solid"/>
                                  <a:headEnd type="none" w="med" len="med"/>
                                  <a:tailEnd type="triangle" w="med" len="med"/>
                                </a:ln>
                              </wps:spPr>
                              <wps:bodyPr upright="1"/>
                            </wps:wsp>
                            <wps:wsp>
                              <wps:cNvPr id="13" name="直接连接符 13"/>
                              <wps:cNvSpPr/>
                              <wps:spPr>
                                <a:xfrm>
                                  <a:off x="5914" y="3002"/>
                                  <a:ext cx="0" cy="431"/>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43.65pt;margin-top:22.85pt;height:126.3pt;width:315.7pt;z-index:251659264;mso-width-relative:page;mso-height-relative:page;" coordorigin="2460,1917" coordsize="6314,2526" o:gfxdata="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">
                      <o:lock v:ext="edit" aspectratio="f"/>
                      <v:shape id="_x0000_s1026" o:spid="_x0000_s1026" o:spt="202" type="#_x0000_t202" style="position:absolute;left:7373;top:2671;height:422;width:1401;" fillcolor="#BFBFBF" filled="t" stroked="f" coordsize="21600,21600" o:gfxdata="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Q3vm7sAAADa&#10;AAAADwAAAAAAAAABACAAAAAiAAAAZHJzL2Rvd25yZXYueG1sUEsBAhQAFAAAAAgAh07iQDMvBZ47&#10;AAAAOQAAABAAAAAAAAAAAQAgAAAACgEAAGRycy9zaGFwZXhtbC54bWxQSwUGAAAAAAYABgBbAQAA&#10;tAMAAAAA&#10;">
                        <v:fill on="t" focussize="0,0"/>
                        <v:stroke on="f"/>
                        <v:imagedata o:title=""/>
                        <o:lock v:ext="edit" aspectratio="f"/>
                        <v:textbox inset="2.83456692913386pt,2.83456692913386pt,2.83456692913386pt,2.83456692913386pt">
                          <w:txbxContent>
                            <w:p>
                              <w:pPr>
                                <w:rPr>
                                  <w:szCs w:val="21"/>
                                </w:rPr>
                              </w:pPr>
                              <w:r>
                                <w:rPr>
                                  <w:rFonts w:hint="eastAsia"/>
                                  <w:szCs w:val="21"/>
                                </w:rPr>
                                <w:t>噪声、废气</w:t>
                              </w:r>
                            </w:p>
                          </w:txbxContent>
                        </v:textbox>
                      </v:shape>
                      <v:shape id="_x0000_s1026" o:spid="_x0000_s1026" o:spt="109" type="#_x0000_t109" style="position:absolute;left:5148;top:3415;height:389;width:1470;" fillcolor="#FFFFFF" filled="t" stroked="t" coordsize="21600,21600" o:gfxdata="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oTKbsAAADa&#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inset="0mm,0mm,0mm,0mm">
                          <w:txbxContent>
                            <w:p>
                              <w:pPr>
                                <w:jc w:val="center"/>
                                <w:rPr>
                                  <w:rFonts w:hint="eastAsia"/>
                                  <w:szCs w:val="21"/>
                                </w:rPr>
                              </w:pPr>
                              <w:r>
                                <w:rPr>
                                  <w:rFonts w:hint="eastAsia"/>
                                  <w:szCs w:val="21"/>
                                </w:rPr>
                                <w:t>压型锯切</w:t>
                              </w:r>
                            </w:p>
                          </w:txbxContent>
                        </v:textbox>
                      </v:shape>
                      <v:shape id="_x0000_s1026" o:spid="_x0000_s1026" o:spt="109" type="#_x0000_t109" style="position:absolute;left:5172;top:1917;height:389;width:1470;" fillcolor="#FFFFFF" filled="t" stroked="t" coordsize="21600,21600" o:gfxdata="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8GtrK5AAAA2g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mm,0mm,0mm,0mm">
                          <w:txbxContent>
                            <w:p>
                              <w:pPr>
                                <w:spacing w:line="280" w:lineRule="exact"/>
                                <w:jc w:val="center"/>
                                <w:rPr>
                                  <w:rFonts w:hint="eastAsia"/>
                                  <w:szCs w:val="21"/>
                                </w:rPr>
                              </w:pPr>
                              <w:r>
                                <w:rPr>
                                  <w:rFonts w:hint="eastAsia"/>
                                  <w:szCs w:val="21"/>
                                </w:rPr>
                                <w:t>彩钢钢卷</w:t>
                              </w:r>
                            </w:p>
                          </w:txbxContent>
                        </v:textbox>
                      </v:shape>
                      <v:shape id="_x0000_s1026" o:spid="_x0000_s1026" o:spt="109" type="#_x0000_t109" style="position:absolute;left:5142;top:2756;height:332;width:1486;" fillcolor="#FFFFFF" filled="t" stroked="t" coordsize="21600,21600" o:gfxdata="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vLsa5AAAA2g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mm,0mm,0mm,0mm">
                          <w:txbxContent>
                            <w:p>
                              <w:pPr>
                                <w:jc w:val="center"/>
                                <w:rPr>
                                  <w:rFonts w:hint="eastAsia"/>
                                  <w:szCs w:val="21"/>
                                </w:rPr>
                              </w:pPr>
                              <w:r>
                                <w:rPr>
                                  <w:rFonts w:hint="eastAsia"/>
                                  <w:szCs w:val="21"/>
                                </w:rPr>
                                <w:t>均匀胶合</w:t>
                              </w:r>
                            </w:p>
                          </w:txbxContent>
                        </v:textbox>
                      </v:shape>
                      <v:shape id="_x0000_s1026" o:spid="_x0000_s1026" o:spt="32" type="#_x0000_t32" style="position:absolute;left:6633;top:2911;height:1;width:758;" filled="f" stroked="t" coordsize="21600,21600" o:gfxdata="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Ax0O8AAAA&#10;2gAAAA8AAAAAAAAAAQAgAAAAIgAAAGRycy9kb3ducmV2LnhtbFBLAQIUABQAAAAIAIdO4kAzLwWe&#10;OwAAADkAAAAQAAAAAAAAAAEAIAAAAAsBAABkcnMvc2hhcGV4bWwueG1sUEsFBgAAAAAGAAYAWwEA&#10;ALUDAAAAAA==&#10;">
                        <v:fill on="f" focussize="0,0"/>
                        <v:stroke weight="0.5pt" color="#000000" joinstyle="round" dashstyle="longDash" endarrow="classic"/>
                        <v:imagedata o:title=""/>
                        <o:lock v:ext="edit" aspectratio="f"/>
                      </v:shape>
                      <v:shape id="_x0000_s1026" o:spid="_x0000_s1026" o:spt="109" type="#_x0000_t109" style="position:absolute;left:5173;top:4125;height:318;width:1449;" fillcolor="#FFFFFF" filled="t" stroked="t" coordsize="21600,21600" o:gfxdata="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xFSq5AAAA2g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inset="0mm,0mm,0mm,0mm">
                          <w:txbxContent>
                            <w:p>
                              <w:pPr>
                                <w:jc w:val="center"/>
                                <w:rPr>
                                  <w:rFonts w:hint="eastAsia"/>
                                  <w:szCs w:val="21"/>
                                </w:rPr>
                              </w:pPr>
                              <w:r>
                                <w:rPr>
                                  <w:rFonts w:hint="eastAsia"/>
                                  <w:szCs w:val="21"/>
                                </w:rPr>
                                <w:t>入库</w:t>
                              </w:r>
                            </w:p>
                          </w:txbxContent>
                        </v:textbox>
                      </v:shape>
                      <v:shape id="_x0000_s1026" o:spid="_x0000_s1026" o:spt="32" type="#_x0000_t32" style="position:absolute;left:6615;top:3612;height:1;width:758;" filled="f" stroked="t" coordsize="21600,21600" o:gfxdata="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HvyvvQAA&#10;ANoAAAAPAAAAAAAAAAEAIAAAACIAAABkcnMvZG93bnJldi54bWxQSwECFAAUAAAACACHTuJAMy8F&#10;njsAAAA5AAAAEAAAAAAAAAABACAAAAAMAQAAZHJzL3NoYXBleG1sLnhtbFBLBQYAAAAABgAGAFsB&#10;AAC2AwAAAAA=&#10;">
                        <v:fill on="f" focussize="0,0"/>
                        <v:stroke weight="0.5pt" color="#000000" joinstyle="round" dashstyle="longDash" endarrow="classic"/>
                        <v:imagedata o:title=""/>
                        <o:lock v:ext="edit" aspectratio="f"/>
                      </v:shape>
                      <v:shape id="_x0000_s1026" o:spid="_x0000_s1026" o:spt="109" type="#_x0000_t109" style="position:absolute;left:2460;top:2588;height:718;width:1860;" fillcolor="#FFFFFF" filled="t" stroked="t" coordsize="21600,21600" o:gfxdata="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oiTDtwAAANoAAAAP&#10;AAAAAAAAAAEAIAAAACIAAABkcnMvZG93bnJldi54bWxQSwECFAAUAAAACACHTuJAMy8FnjsAAAA5&#10;AAAAEAAAAAAAAAABACAAAAAGAQAAZHJzL3NoYXBleG1sLnhtbFBLBQYAAAAABgAGAFsBAACwAwAA&#10;AAA=&#10;">
                        <v:fill on="t" focussize="0,0"/>
                        <v:stroke weight="0.5pt" color="#000000" joinstyle="miter"/>
                        <v:imagedata o:title=""/>
                        <o:lock v:ext="edit" aspectratio="f"/>
                        <v:textbox inset="0mm,0mm,0mm,0mm">
                          <w:txbxContent>
                            <w:p>
                              <w:pPr>
                                <w:spacing w:line="240" w:lineRule="atLeast"/>
                                <w:jc w:val="center"/>
                                <w:rPr>
                                  <w:rFonts w:hint="eastAsia"/>
                                  <w:szCs w:val="21"/>
                                </w:rPr>
                              </w:pPr>
                              <w:r>
                                <w:rPr>
                                  <w:rFonts w:hint="eastAsia"/>
                                  <w:szCs w:val="21"/>
                                </w:rPr>
                                <w:t>玻璃棉板、泡沫板、三体棉</w:t>
                              </w:r>
                            </w:p>
                          </w:txbxContent>
                        </v:textbox>
                      </v:shape>
                      <v:shape id="_x0000_s1026" o:spid="_x0000_s1026" o:spt="32" type="#_x0000_t32" style="position:absolute;left:4364;top:2940;height:0;width:813;" filled="f" stroked="t" coordsize="21600,21600" o:gfxdata="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8WPvQAA&#10;ANoAAAAPAAAAAAAAAAEAIAAAACIAAABkcnMvZG93bnJldi54bWxQSwECFAAUAAAACACHTuJAMy8F&#10;njsAAAA5AAAAEAAAAAAAAAABACAAAAAMAQAAZHJzL3NoYXBleG1sLnhtbFBLBQYAAAAABgAGAFsB&#10;AAC2AwAAAAA=&#10;">
                        <v:fill on="f" focussize="0,0"/>
                        <v:stroke weight="0.5pt" color="#000000" joinstyle="round" endarrow="classic"/>
                        <v:imagedata o:title=""/>
                        <o:lock v:ext="edit" aspectratio="f"/>
                      </v:shape>
                      <v:shape id="_x0000_s1026" o:spid="_x0000_s1026" o:spt="32" type="#_x0000_t32" style="position:absolute;left:5916;top:3792;height:340;width:1;" filled="f" stroked="t" coordsize="21600,21600" o:gfxdata="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V9nsvQAA&#10;ANsAAAAPAAAAAAAAAAEAIAAAACIAAABkcnMvZG93bnJldi54bWxQSwECFAAUAAAACACHTuJAMy8F&#10;njsAAAA5AAAAEAAAAAAAAAABACAAAAAMAQAAZHJzL3NoYXBleG1sLnhtbFBLBQYAAAAABgAGAFsB&#10;AAC2AwAAAAA=&#10;">
                        <v:fill on="f" focussize="0,0"/>
                        <v:stroke weight="0.5pt" color="#000000" joinstyle="round" endarrow="classic"/>
                        <v:imagedata o:title=""/>
                        <o:lock v:ext="edit" aspectratio="f"/>
                      </v:shape>
                      <v:shape id="_x0000_s1026" o:spid="_x0000_s1026" o:spt="202" type="#_x0000_t202" style="position:absolute;left:7373;top:3386;height:422;width:1392;" fillcolor="#BFBFBF" filled="t" stroked="f" coordsize="21600,21600" o:gfxdata="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sub+8AAAA&#10;2wAAAA8AAAAAAAAAAQAgAAAAIgAAAGRycy9kb3ducmV2LnhtbFBLAQIUABQAAAAIAIdO4kAzLwWe&#10;OwAAADkAAAAQAAAAAAAAAAEAIAAAAAsBAABkcnMvc2hhcGV4bWwueG1sUEsFBgAAAAAGAAYAWwEA&#10;ALUDAAAAAA==&#10;">
                        <v:fill on="t" focussize="0,0"/>
                        <v:stroke on="f"/>
                        <v:imagedata o:title=""/>
                        <o:lock v:ext="edit" aspectratio="f"/>
                        <v:textbox inset="2.83456692913386pt,2.83456692913386pt,2.83456692913386pt,2.83456692913386pt">
                          <w:txbxContent>
                            <w:p>
                              <w:pPr>
                                <w:rPr>
                                  <w:szCs w:val="21"/>
                                </w:rPr>
                              </w:pPr>
                              <w:r>
                                <w:rPr>
                                  <w:rFonts w:hint="eastAsia"/>
                                  <w:szCs w:val="21"/>
                                </w:rPr>
                                <w:t>噪声、固废</w:t>
                              </w:r>
                            </w:p>
                          </w:txbxContent>
                        </v:textbox>
                      </v:shape>
                      <v:line id="_x0000_s1026" o:spid="_x0000_s1026" o:spt="20" style="position:absolute;left:5914;top:2301;height:488;width:0;" filled="f" stroked="t" coordsize="21600,21600" o:gfxdata="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M0L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5914;top:3002;height:431;width:0;" filled="f" stroked="t" coordsize="21600,21600" o:gfxdata="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Pkbe5AAAA2w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line>
                    </v:group>
                  </w:pict>
                </mc:Fallback>
              </mc:AlternateContent>
            </w:r>
          </w:p>
          <w:p>
            <w:pPr>
              <w:spacing w:line="360" w:lineRule="auto"/>
              <w:rPr>
                <w:kern w:val="0"/>
                <w:sz w:val="24"/>
              </w:rPr>
            </w:pPr>
          </w:p>
          <w:p>
            <w:pPr>
              <w:spacing w:line="360" w:lineRule="auto"/>
              <w:rPr>
                <w:kern w:val="0"/>
                <w:sz w:val="24"/>
              </w:rPr>
            </w:pPr>
          </w:p>
          <w:p>
            <w:pPr>
              <w:tabs>
                <w:tab w:val="left" w:pos="6296"/>
              </w:tabs>
              <w:spacing w:line="360" w:lineRule="auto"/>
              <w:rPr>
                <w:kern w:val="0"/>
                <w:sz w:val="24"/>
              </w:rPr>
            </w:pPr>
            <w:r>
              <w:rPr>
                <w:kern w:val="0"/>
                <w:sz w:val="24"/>
              </w:rPr>
              <w:tab/>
            </w:r>
          </w:p>
          <w:p>
            <w:pPr>
              <w:tabs>
                <w:tab w:val="left" w:pos="6631"/>
              </w:tabs>
              <w:spacing w:line="360" w:lineRule="auto"/>
              <w:rPr>
                <w:kern w:val="0"/>
                <w:sz w:val="24"/>
              </w:rPr>
            </w:pPr>
            <w:r>
              <w:rPr>
                <w:kern w:val="0"/>
                <w:sz w:val="24"/>
              </w:rPr>
              <w:tab/>
            </w:r>
          </w:p>
          <w:p>
            <w:pPr>
              <w:spacing w:line="360" w:lineRule="auto"/>
              <w:rPr>
                <w:kern w:val="0"/>
                <w:sz w:val="24"/>
              </w:rPr>
            </w:pPr>
          </w:p>
          <w:p>
            <w:pPr>
              <w:spacing w:line="360" w:lineRule="auto"/>
              <w:rPr>
                <w:rFonts w:eastAsia="黑体"/>
                <w:szCs w:val="21"/>
              </w:rPr>
            </w:pPr>
          </w:p>
          <w:p>
            <w:pPr>
              <w:spacing w:line="360" w:lineRule="auto"/>
              <w:jc w:val="center"/>
              <w:rPr>
                <w:sz w:val="24"/>
                <w:szCs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图</w:t>
            </w:r>
            <w:r>
              <w:rPr>
                <w:rFonts w:hint="eastAsia" w:ascii="Times New Roman" w:hAnsi="Times New Roman" w:cs="Times New Roman"/>
                <w:b/>
                <w:bCs/>
                <w:sz w:val="21"/>
                <w:szCs w:val="21"/>
                <w:highlight w:val="none"/>
                <w:lang w:val="en-US" w:eastAsia="zh-CN"/>
              </w:rPr>
              <w:t>2-2</w:t>
            </w:r>
            <w:r>
              <w:rPr>
                <w:rFonts w:hint="default" w:ascii="Times New Roman" w:hAnsi="Times New Roman" w:cs="Times New Roman"/>
                <w:b/>
                <w:bCs/>
                <w:sz w:val="21"/>
                <w:szCs w:val="21"/>
                <w:highlight w:val="none"/>
                <w:lang w:val="en-US" w:eastAsia="zh-CN"/>
              </w:rPr>
              <w:t xml:space="preserve">  项目彩钢板生产工艺流程及排污节点图</w:t>
            </w:r>
          </w:p>
          <w:p>
            <w:pPr>
              <w:pStyle w:val="86"/>
              <w:adjustRightInd w:val="0"/>
              <w:snapToGrid w:val="0"/>
              <w:ind w:firstLine="480" w:firstLineChars="200"/>
              <w:rPr>
                <w:rFonts w:cs="Times New Roman"/>
              </w:rPr>
            </w:pPr>
            <w:r>
              <w:rPr>
                <w:rFonts w:cs="Times New Roman"/>
              </w:rPr>
              <w:t>（2）阻燃泡沫生产线</w:t>
            </w:r>
          </w:p>
          <w:p>
            <w:pPr>
              <w:spacing w:line="360" w:lineRule="auto"/>
              <w:ind w:firstLine="480" w:firstLineChars="200"/>
              <w:rPr>
                <w:sz w:val="24"/>
              </w:rPr>
            </w:pPr>
            <w:r>
              <w:rPr>
                <w:sz w:val="24"/>
              </w:rPr>
              <w:t>1μm透明EPS颗粒通过输入蒸汽的EPS膨胀罐（发泡机）膨胀之后（</w:t>
            </w:r>
            <w:r>
              <w:rPr>
                <w:sz w:val="24"/>
                <w:szCs w:val="24"/>
              </w:rPr>
              <w:t>发泡温度100-120℃，发泡压力为0.05-0.08MPa</w:t>
            </w:r>
            <w:r>
              <w:rPr>
                <w:sz w:val="24"/>
              </w:rPr>
              <w:t>），此时颗粒被膨胀至2-3mm白色大颗粒，收集至5m³铁皮箱中，颗粒通过风机传送，进入箱体尾部漏斗经过管道进入20m</w:t>
            </w:r>
            <w:r>
              <w:rPr>
                <w:sz w:val="24"/>
                <w:vertAlign w:val="superscript"/>
              </w:rPr>
              <w:t>2</w:t>
            </w:r>
            <w:r>
              <w:rPr>
                <w:sz w:val="24"/>
              </w:rPr>
              <w:t>仓库，仓库边上用5μm纱窗覆盖，之后在仓库中进行短时间自身冷却均匀，然后成型，利用蒸汽烘干至一定温度之后进行机械切割，收集至库房中。</w:t>
            </w:r>
          </w:p>
          <w:p>
            <w:pPr>
              <w:spacing w:line="360" w:lineRule="auto"/>
              <w:jc w:val="center"/>
            </w:pPr>
            <w:r>
              <w:object>
                <v:shape id="_x0000_i1026" o:spt="75" type="#_x0000_t75" style="height:118.3pt;width:441.75pt;" o:ole="t" filled="f" o:preferrelative="t" stroked="f" coordsize="21600,21600">
                  <v:path/>
                  <v:fill on="f" focussize="0,0"/>
                  <v:stroke on="f"/>
                  <v:imagedata r:id="rId16" o:title=""/>
                  <o:lock v:ext="edit" aspectratio="t"/>
                  <w10:wrap type="none"/>
                  <w10:anchorlock/>
                </v:shape>
                <o:OLEObject Type="Embed" ProgID="Msxml2.SAXXMLReader.5.0" ShapeID="_x0000_i1026" DrawAspect="Content" ObjectID="_1468075725" r:id="rId15">
                  <o:LockedField>false</o:LockedField>
                </o:OLEObject>
              </w:objec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图</w:t>
            </w:r>
            <w:r>
              <w:rPr>
                <w:rFonts w:hint="eastAsia" w:ascii="Times New Roman" w:hAnsi="Times New Roman" w:cs="Times New Roman"/>
                <w:b/>
                <w:bCs/>
                <w:sz w:val="21"/>
                <w:szCs w:val="21"/>
                <w:highlight w:val="none"/>
                <w:lang w:val="en-US" w:eastAsia="zh-CN"/>
              </w:rPr>
              <w:t>2-3</w:t>
            </w:r>
            <w:r>
              <w:rPr>
                <w:rFonts w:hint="default" w:ascii="Times New Roman" w:hAnsi="Times New Roman" w:cs="Times New Roman"/>
                <w:b/>
                <w:bCs/>
                <w:sz w:val="21"/>
                <w:szCs w:val="21"/>
                <w:highlight w:val="none"/>
                <w:lang w:val="en-US" w:eastAsia="zh-CN"/>
              </w:rPr>
              <w:t xml:space="preserve">  项目阻燃泡沫板生产工艺流程及排污节点图</w:t>
            </w:r>
          </w:p>
          <w:p>
            <w:pPr>
              <w:pStyle w:val="2"/>
              <w:numPr>
                <w:numId w:val="0"/>
              </w:numPr>
              <w:rPr>
                <w:rFonts w:hint="default" w:eastAsia="宋体"/>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树脂瓦生产线</w:t>
            </w:r>
          </w:p>
          <w:p>
            <w:pPr>
              <w:pStyle w:val="7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80" w:leftChars="200" w:right="0"/>
              <w:textAlignment w:val="auto"/>
              <w:rPr>
                <w:rFonts w:hint="default" w:ascii="Times New Roman" w:hAnsi="Times New Roman" w:cs="Times New Roman"/>
                <w:highlight w:val="none"/>
              </w:rPr>
            </w:pPr>
            <w:r>
              <w:rPr>
                <w:rFonts w:hint="default" w:ascii="Times New Roman" w:hAnsi="Times New Roman" w:cs="Times New Roman"/>
                <w:highlight w:val="none"/>
              </w:rPr>
              <w:drawing>
                <wp:inline distT="0" distB="0" distL="114300" distR="114300">
                  <wp:extent cx="4555490" cy="4659630"/>
                  <wp:effectExtent l="0" t="0" r="16510" b="762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7"/>
                          <a:stretch>
                            <a:fillRect/>
                          </a:stretch>
                        </pic:blipFill>
                        <pic:spPr>
                          <a:xfrm>
                            <a:off x="0" y="0"/>
                            <a:ext cx="4555490" cy="465963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lang w:val="en-US" w:eastAsia="zh-CN"/>
              </w:rPr>
              <w:t>图2-</w:t>
            </w:r>
            <w:r>
              <w:rPr>
                <w:rFonts w:hint="eastAsia" w:cs="Times New Roman"/>
                <w:b/>
                <w:bCs/>
                <w:sz w:val="21"/>
                <w:szCs w:val="21"/>
                <w:highlight w:val="none"/>
                <w:lang w:val="en-US" w:eastAsia="zh-CN"/>
              </w:rPr>
              <w:t>4</w:t>
            </w:r>
            <w:r>
              <w:rPr>
                <w:rFonts w:hint="default" w:ascii="Times New Roman" w:hAnsi="Times New Roman" w:cs="Times New Roman"/>
                <w:b/>
                <w:bCs/>
                <w:sz w:val="21"/>
                <w:szCs w:val="21"/>
                <w:highlight w:val="none"/>
                <w:lang w:val="en-US" w:eastAsia="zh-CN"/>
              </w:rPr>
              <w:t xml:space="preserve"> 项目工艺流程及产污环节图</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1）混料：外购原材料（树脂粉、钙粉等）按照一定比例由人工倒入混合机锥形料斗，原材料由风机抽取通过螺旋杆输送至混料机封闭式料桶，混合15min后通过混料机下料口卸料至不锈钢料箱中，料箱加盖，盖中间挖有规则圆洞。卸料口与料箱盖圆洞之间由管道连接，形成封闭式卸料空间。本工序产生的主要污染物有投料粉尘、噪声及废原料包装袋。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2）挤出机上料：将经混合机混合后的物料从混料机下料口利用高位差直接进入螺旋上料机锥形料斗，混料机下料口与上料机锥形料斗之间通过软布包裹连接，形成封闭式卸料空间。本工序产生的主要污染物有噪声。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（3）挤出：原料进入双螺杆挤出机仓室，经电加热至 180℃左右，原料呈熔融状态，该过程中当温度达到 100℃以上时树脂粉即开始热分解，释放出废气，其成分较为复杂，主要为乙烯、丙烯等非甲烷总烃气体和少量的 </w:t>
            </w:r>
            <w:r>
              <w:rPr>
                <w:rFonts w:hint="default" w:ascii="Times New Roman" w:hAnsi="Times New Roman" w:cs="Times New Roman"/>
                <w:color w:val="000000"/>
                <w:kern w:val="0"/>
                <w:sz w:val="24"/>
                <w:szCs w:val="24"/>
                <w:highlight w:val="none"/>
                <w:lang w:val="en-US" w:eastAsia="zh-CN" w:bidi="ar"/>
              </w:rPr>
              <w:t>HCl</w:t>
            </w:r>
            <w:r>
              <w:rPr>
                <w:rFonts w:hint="default" w:ascii="Times New Roman" w:hAnsi="Times New Roman" w:eastAsia="宋体" w:cs="Times New Roman"/>
                <w:color w:val="000000"/>
                <w:kern w:val="0"/>
                <w:sz w:val="24"/>
                <w:szCs w:val="24"/>
                <w:highlight w:val="none"/>
                <w:lang w:val="en-US" w:eastAsia="zh-CN" w:bidi="ar"/>
              </w:rPr>
              <w:t xml:space="preserve"> 气体。设备内熔融状态的树脂进入模具的封闭模腔，充满模腔后塑料挤出形成片状树脂（即合成树脂瓦底层）。本工序产生的主要污染物有有机废气及噪声。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（4）压花：挤出后的树脂在平模上转换为板状薄片，薄片经过压花辊压延。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（5）覆膜：经压花辊压延后的树脂利用挤出时留存的温度，通过覆膜装置在其表面覆上外购的ASA树脂膜，起到防火、抗老化且成品颜色更加鲜艳的作用。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（6）成型：覆上ASA树脂膜后的片状树脂进入成型机形成规格瓦状。挤出的片状树脂在成型机内通过风冷成型。本工序产生的主要污染物有噪声。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（7）切割：成型冷却后进入切割机裁剪，瓦片切割成预定长度的产品。本工序产生的主要污染物有切割粉尘、噪声及废边角料。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（8）检验：切割后的产品进入检验工序，不合格产品回收利用，合格产品进入成品库待收。本工序产生的主要污染物为不合格成品。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（9）破碎、磨粉：切割工序产生的废边角料及不合格成品中，有30%的废边角料及不合格成品经过粉碎、磨粉后回用于生产。本工序产生的主要污染物有粉尘及噪声。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（10）烘箱加热、压制成型：切割工序产生的废边角料及不合格成品中，有 70%的废边角料及不合格成品用于制作脊瓦等配件，使其进入烘箱加热，加热温度约为170℃，消除表面的波浪状，烘箱为封闭式，软化后使用模具压制成型，得到成品配件。由于废边角料及不合格成品中的含有PVC树脂粉成分，其分解温度&gt;170℃，该环节会产生少量的有机废气。 </w:t>
            </w:r>
          </w:p>
          <w:p>
            <w:pPr>
              <w:keepNext w:val="0"/>
              <w:keepLines w:val="0"/>
              <w:widowControl/>
              <w:suppressLineNumbers w:val="0"/>
              <w:spacing w:before="0" w:beforeAutospacing="0" w:after="0" w:afterAutospacing="0"/>
              <w:ind w:left="0" w:right="0" w:firstLine="480" w:firstLineChars="200"/>
              <w:jc w:val="left"/>
              <w:rPr>
                <w:rFonts w:hint="eastAsia" w:eastAsia="宋体"/>
                <w:bCs/>
                <w:highlight w:val="none"/>
                <w:lang w:eastAsia="zh-CN"/>
              </w:rPr>
            </w:pPr>
            <w:r>
              <w:rPr>
                <w:rFonts w:hint="default" w:ascii="Times New Roman" w:hAnsi="Times New Roman" w:eastAsia="宋体" w:cs="Times New Roman"/>
                <w:color w:val="000000"/>
                <w:kern w:val="0"/>
                <w:sz w:val="24"/>
                <w:szCs w:val="24"/>
                <w:highlight w:val="none"/>
                <w:lang w:val="en-US" w:eastAsia="zh-CN" w:bidi="ar"/>
              </w:rPr>
              <w:t>（11）循环冷却系统：本项目磨粉机、混料机、成型机需要冷却，生产线设置有循环冷却系统，冷却池和设备之间通过水管连接，以实现冷却水循环。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50" w:type="dxa"/>
            <w:vAlign w:val="center"/>
          </w:tcPr>
          <w:p>
            <w:pPr>
              <w:pStyle w:val="28"/>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szCs w:val="24"/>
                <w:highlight w:val="none"/>
              </w:rPr>
            </w:pPr>
            <w:r>
              <w:rPr>
                <w:rFonts w:hint="default" w:ascii="Times New Roman" w:hAnsi="Times New Roman"/>
                <w:bCs/>
                <w:kern w:val="2"/>
                <w:szCs w:val="24"/>
                <w:highlight w:val="none"/>
              </w:rPr>
              <w:t>与项目有关的原有环境污染问题</w:t>
            </w:r>
          </w:p>
        </w:tc>
        <w:tc>
          <w:tcPr>
            <w:tcW w:w="8310" w:type="dxa"/>
            <w:vAlign w:val="center"/>
          </w:tcPr>
          <w:p>
            <w:pPr>
              <w:keepNext w:val="0"/>
              <w:keepLines w:val="0"/>
              <w:suppressLineNumbers w:val="0"/>
              <w:spacing w:before="0" w:beforeAutospacing="0" w:after="0" w:afterAutospacing="0"/>
              <w:ind w:left="0" w:right="0" w:firstLine="480"/>
              <w:jc w:val="both"/>
              <w:rPr>
                <w:rFonts w:hint="eastAsia" w:eastAsia="宋体"/>
                <w:highlight w:val="none"/>
                <w:lang w:val="en-US" w:eastAsia="zh-CN"/>
              </w:rPr>
            </w:pPr>
            <w:r>
              <w:rPr>
                <w:rFonts w:hint="default" w:ascii="Times New Roman" w:hAnsi="Times New Roman" w:cs="Times New Roman"/>
                <w:highlight w:val="none"/>
                <w:lang w:val="en-US" w:eastAsia="zh-CN"/>
              </w:rPr>
              <w:t>本项目为新建项目，无与本项目有关的原有环境污染问题。</w:t>
            </w:r>
          </w:p>
        </w:tc>
      </w:tr>
    </w:tbl>
    <w:p>
      <w:pPr>
        <w:pStyle w:val="28"/>
        <w:ind w:firstLine="720"/>
        <w:jc w:val="center"/>
        <w:rPr>
          <w:rFonts w:ascii="Times New Roman" w:hAnsi="Times New Roman" w:eastAsia="黑体"/>
          <w:snapToGrid w:val="0"/>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8"/>
        <w:spacing w:line="240" w:lineRule="auto"/>
        <w:ind w:firstLine="0" w:firstLineChars="0"/>
        <w:jc w:val="center"/>
        <w:outlineLvl w:val="0"/>
        <w:rPr>
          <w:rFonts w:ascii="Times New Roman" w:hAnsi="Times New Roman" w:eastAsia="黑体"/>
          <w:snapToGrid w:val="0"/>
          <w:sz w:val="30"/>
          <w:szCs w:val="30"/>
          <w:highlight w:val="none"/>
        </w:rPr>
      </w:pPr>
      <w:r>
        <w:rPr>
          <w:rFonts w:ascii="Times New Roman" w:hAnsi="Times New Roman" w:eastAsia="黑体"/>
          <w:snapToGrid w:val="0"/>
          <w:sz w:val="30"/>
          <w:szCs w:val="30"/>
          <w:highlight w:val="none"/>
        </w:rPr>
        <w:t>三、区域环境质量现状、环境保护目标及评价标准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82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06" w:hRule="atLeast"/>
          <w:jc w:val="center"/>
        </w:trPr>
        <w:tc>
          <w:tcPr>
            <w:tcW w:w="785" w:type="dxa"/>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区域</w:t>
            </w:r>
          </w:p>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环境</w:t>
            </w:r>
          </w:p>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质量</w:t>
            </w:r>
          </w:p>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现状</w:t>
            </w:r>
          </w:p>
        </w:tc>
        <w:tc>
          <w:tcPr>
            <w:tcW w:w="8205" w:type="dxa"/>
            <w:vAlign w:val="center"/>
          </w:tcPr>
          <w:p>
            <w:pPr>
              <w:pStyle w:val="3"/>
              <w:keepLines w:val="0"/>
              <w:suppressLineNumbers w:val="0"/>
              <w:spacing w:before="120" w:beforeAutospacing="0" w:after="0" w:afterAutospacing="0"/>
              <w:ind w:left="0" w:right="0"/>
              <w:rPr>
                <w:rFonts w:hint="default"/>
                <w:color w:val="auto"/>
                <w:kern w:val="2"/>
                <w:highlight w:val="none"/>
              </w:rPr>
            </w:pPr>
            <w:r>
              <w:rPr>
                <w:rFonts w:hint="default"/>
                <w:color w:val="auto"/>
                <w:highlight w:val="none"/>
              </w:rPr>
              <w:t>1、环境空气现状评价</w:t>
            </w:r>
          </w:p>
          <w:p>
            <w:pPr>
              <w:keepNext w:val="0"/>
              <w:keepLines w:val="0"/>
              <w:suppressLineNumbers w:val="0"/>
              <w:spacing w:before="0" w:beforeAutospacing="0" w:after="0" w:afterAutospacing="0"/>
              <w:ind w:left="0" w:right="0" w:firstLine="480"/>
              <w:rPr>
                <w:rFonts w:hint="default"/>
                <w:b/>
                <w:bCs/>
                <w:sz w:val="21"/>
                <w:szCs w:val="21"/>
                <w:highlight w:val="none"/>
              </w:rPr>
            </w:pPr>
            <w:r>
              <w:rPr>
                <w:rFonts w:hint="eastAsia"/>
                <w:highlight w:val="none"/>
              </w:rPr>
              <w:t>本项目位于庆阳市正宁县，项目所在区域达标判定优先采用国家或地方生态部门公开发布的评价基准年环境质量公告或环境质量报告中的数据或结论。本次项目基本污染物环境质量现状评价引用庆阳市生态环境局公开发布的《关于2021年1-12月份全市环境空气质量状况的通报》（庆环大气函[2022]1号）中对全市各县区2</w:t>
            </w:r>
            <w:r>
              <w:rPr>
                <w:rFonts w:hint="default"/>
                <w:highlight w:val="none"/>
              </w:rPr>
              <w:t>02</w:t>
            </w:r>
            <w:r>
              <w:rPr>
                <w:rFonts w:hint="eastAsia"/>
                <w:highlight w:val="none"/>
              </w:rPr>
              <w:t>1年1</w:t>
            </w:r>
            <w:r>
              <w:rPr>
                <w:rFonts w:hint="default"/>
                <w:highlight w:val="none"/>
              </w:rPr>
              <w:t>~12</w:t>
            </w:r>
            <w:r>
              <w:rPr>
                <w:rFonts w:hint="eastAsia"/>
                <w:highlight w:val="none"/>
              </w:rPr>
              <w:t>月的环境空气质量监测结果，正宁县2021年环境空气监测数据见表3-1。</w:t>
            </w:r>
          </w:p>
          <w:p>
            <w:pPr>
              <w:pStyle w:val="60"/>
              <w:keepNext w:val="0"/>
              <w:keepLines w:val="0"/>
              <w:suppressLineNumbers w:val="0"/>
              <w:spacing w:before="0" w:beforeAutospacing="0" w:after="0" w:afterAutospacing="0"/>
              <w:ind w:left="0" w:right="0"/>
              <w:rPr>
                <w:rFonts w:hint="default"/>
                <w:sz w:val="21"/>
                <w:szCs w:val="18"/>
                <w:highlight w:val="none"/>
                <w:lang w:val="zh-CN"/>
              </w:rPr>
            </w:pPr>
            <w:r>
              <w:rPr>
                <w:rFonts w:hint="default"/>
                <w:sz w:val="21"/>
                <w:szCs w:val="18"/>
                <w:highlight w:val="none"/>
                <w:lang w:val="zh-CN"/>
              </w:rPr>
              <w:t>表</w:t>
            </w:r>
            <w:r>
              <w:rPr>
                <w:rFonts w:hint="default"/>
                <w:sz w:val="21"/>
                <w:szCs w:val="18"/>
                <w:highlight w:val="none"/>
              </w:rPr>
              <w:t>3-</w:t>
            </w:r>
            <w:r>
              <w:rPr>
                <w:rFonts w:hint="eastAsia"/>
                <w:sz w:val="21"/>
                <w:szCs w:val="18"/>
                <w:highlight w:val="none"/>
              </w:rPr>
              <w:t>1</w:t>
            </w:r>
            <w:r>
              <w:rPr>
                <w:rFonts w:hint="default"/>
                <w:sz w:val="21"/>
                <w:szCs w:val="18"/>
                <w:highlight w:val="none"/>
              </w:rPr>
              <w:t xml:space="preserve">  </w:t>
            </w:r>
            <w:r>
              <w:rPr>
                <w:rFonts w:hint="default"/>
                <w:sz w:val="21"/>
                <w:szCs w:val="18"/>
                <w:highlight w:val="none"/>
                <w:lang w:val="zh-CN"/>
              </w:rPr>
              <w:t>区域空气质量现状评</w:t>
            </w:r>
            <w:r>
              <w:rPr>
                <w:rFonts w:hint="eastAsia"/>
                <w:sz w:val="21"/>
                <w:szCs w:val="18"/>
                <w:highlight w:val="none"/>
              </w:rPr>
              <w:t>价</w:t>
            </w:r>
            <w:r>
              <w:rPr>
                <w:rFonts w:hint="default"/>
                <w:sz w:val="21"/>
                <w:szCs w:val="18"/>
                <w:highlight w:val="none"/>
                <w:lang w:val="zh-CN"/>
              </w:rPr>
              <w:t>表</w:t>
            </w:r>
            <w:r>
              <w:rPr>
                <w:rFonts w:hint="default"/>
                <w:sz w:val="21"/>
                <w:szCs w:val="18"/>
                <w:highlight w:val="none"/>
              </w:rPr>
              <w:t xml:space="preserve"> </w:t>
            </w:r>
            <w:r>
              <w:rPr>
                <w:rFonts w:hint="default"/>
                <w:sz w:val="21"/>
                <w:szCs w:val="18"/>
                <w:highlight w:val="none"/>
                <w:lang w:val="zh-CN"/>
              </w:rPr>
              <w:t>单位：μg/m</w:t>
            </w:r>
            <w:r>
              <w:rPr>
                <w:rFonts w:hint="default"/>
                <w:sz w:val="21"/>
                <w:szCs w:val="18"/>
                <w:highlight w:val="none"/>
                <w:vertAlign w:val="superscript"/>
                <w:lang w:val="zh-CN"/>
              </w:rPr>
              <w:t>3</w:t>
            </w:r>
          </w:p>
          <w:tbl>
            <w:tblPr>
              <w:tblStyle w:val="32"/>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592"/>
              <w:gridCol w:w="1216"/>
              <w:gridCol w:w="988"/>
              <w:gridCol w:w="12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6"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sz w:val="21"/>
                      <w:szCs w:val="21"/>
                      <w:highlight w:val="none"/>
                    </w:rPr>
                  </w:pPr>
                  <w:r>
                    <w:rPr>
                      <w:rFonts w:hint="default"/>
                      <w:b/>
                      <w:bCs/>
                      <w:sz w:val="21"/>
                      <w:szCs w:val="21"/>
                      <w:highlight w:val="none"/>
                    </w:rPr>
                    <w:t>污染物</w:t>
                  </w:r>
                </w:p>
              </w:tc>
              <w:tc>
                <w:tcPr>
                  <w:tcW w:w="2254"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sz w:val="21"/>
                      <w:szCs w:val="21"/>
                      <w:highlight w:val="none"/>
                    </w:rPr>
                  </w:pPr>
                  <w:r>
                    <w:rPr>
                      <w:rFonts w:hint="default"/>
                      <w:b/>
                      <w:bCs/>
                      <w:sz w:val="21"/>
                      <w:szCs w:val="21"/>
                      <w:highlight w:val="none"/>
                    </w:rPr>
                    <w:t>年评价指标</w:t>
                  </w:r>
                </w:p>
              </w:tc>
              <w:tc>
                <w:tcPr>
                  <w:tcW w:w="763"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sz w:val="21"/>
                      <w:szCs w:val="21"/>
                      <w:highlight w:val="none"/>
                    </w:rPr>
                  </w:pPr>
                  <w:r>
                    <w:rPr>
                      <w:rFonts w:hint="default"/>
                      <w:b/>
                      <w:bCs/>
                      <w:sz w:val="21"/>
                      <w:szCs w:val="21"/>
                      <w:highlight w:val="none"/>
                    </w:rPr>
                    <w:t>现状浓度</w:t>
                  </w:r>
                </w:p>
              </w:tc>
              <w:tc>
                <w:tcPr>
                  <w:tcW w:w="620"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sz w:val="21"/>
                      <w:szCs w:val="21"/>
                      <w:highlight w:val="none"/>
                    </w:rPr>
                  </w:pPr>
                  <w:r>
                    <w:rPr>
                      <w:rFonts w:hint="default"/>
                      <w:b/>
                      <w:bCs/>
                      <w:sz w:val="21"/>
                      <w:szCs w:val="21"/>
                      <w:highlight w:val="none"/>
                    </w:rPr>
                    <w:t>标准值</w:t>
                  </w:r>
                </w:p>
              </w:tc>
              <w:tc>
                <w:tcPr>
                  <w:tcW w:w="755"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sz w:val="21"/>
                      <w:szCs w:val="21"/>
                      <w:highlight w:val="none"/>
                    </w:rPr>
                  </w:pPr>
                  <w:r>
                    <w:rPr>
                      <w:rFonts w:hint="default"/>
                      <w:b/>
                      <w:bCs/>
                      <w:sz w:val="21"/>
                      <w:szCs w:val="21"/>
                      <w:highlight w:val="none"/>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6"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default"/>
                      <w:bCs/>
                      <w:snapToGrid w:val="0"/>
                      <w:color w:val="000000"/>
                      <w:kern w:val="0"/>
                      <w:sz w:val="21"/>
                      <w:szCs w:val="21"/>
                      <w:highlight w:val="none"/>
                    </w:rPr>
                    <w:t>SO</w:t>
                  </w:r>
                  <w:r>
                    <w:rPr>
                      <w:rFonts w:hint="default"/>
                      <w:bCs/>
                      <w:snapToGrid w:val="0"/>
                      <w:color w:val="000000"/>
                      <w:kern w:val="0"/>
                      <w:sz w:val="21"/>
                      <w:szCs w:val="21"/>
                      <w:highlight w:val="none"/>
                      <w:vertAlign w:val="subscript"/>
                    </w:rPr>
                    <w:t>2</w:t>
                  </w:r>
                </w:p>
              </w:tc>
              <w:tc>
                <w:tcPr>
                  <w:tcW w:w="2254"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年平均质量浓度</w:t>
                  </w:r>
                </w:p>
              </w:tc>
              <w:tc>
                <w:tcPr>
                  <w:tcW w:w="763"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eastAsia"/>
                      <w:bCs/>
                      <w:snapToGrid w:val="0"/>
                      <w:color w:val="000000"/>
                      <w:kern w:val="0"/>
                      <w:sz w:val="21"/>
                      <w:szCs w:val="21"/>
                      <w:highlight w:val="none"/>
                    </w:rPr>
                    <w:t>8</w:t>
                  </w:r>
                </w:p>
              </w:tc>
              <w:tc>
                <w:tcPr>
                  <w:tcW w:w="620"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default"/>
                      <w:bCs/>
                      <w:snapToGrid w:val="0"/>
                      <w:color w:val="000000"/>
                      <w:kern w:val="0"/>
                      <w:sz w:val="21"/>
                      <w:szCs w:val="21"/>
                      <w:highlight w:val="none"/>
                    </w:rPr>
                    <w:t>60</w:t>
                  </w:r>
                </w:p>
              </w:tc>
              <w:tc>
                <w:tcPr>
                  <w:tcW w:w="755"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6"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default"/>
                      <w:bCs/>
                      <w:snapToGrid w:val="0"/>
                      <w:color w:val="000000"/>
                      <w:kern w:val="0"/>
                      <w:sz w:val="21"/>
                      <w:szCs w:val="21"/>
                      <w:highlight w:val="none"/>
                    </w:rPr>
                    <w:t>NO</w:t>
                  </w:r>
                  <w:r>
                    <w:rPr>
                      <w:rFonts w:hint="default"/>
                      <w:bCs/>
                      <w:snapToGrid w:val="0"/>
                      <w:color w:val="000000"/>
                      <w:kern w:val="0"/>
                      <w:sz w:val="21"/>
                      <w:szCs w:val="21"/>
                      <w:highlight w:val="none"/>
                      <w:vertAlign w:val="subscript"/>
                    </w:rPr>
                    <w:t>2</w:t>
                  </w:r>
                </w:p>
              </w:tc>
              <w:tc>
                <w:tcPr>
                  <w:tcW w:w="2254"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年平均质量浓度</w:t>
                  </w:r>
                </w:p>
              </w:tc>
              <w:tc>
                <w:tcPr>
                  <w:tcW w:w="763"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eastAsia"/>
                      <w:bCs/>
                      <w:snapToGrid w:val="0"/>
                      <w:color w:val="000000"/>
                      <w:kern w:val="0"/>
                      <w:sz w:val="21"/>
                      <w:szCs w:val="21"/>
                      <w:highlight w:val="none"/>
                    </w:rPr>
                    <w:t>14</w:t>
                  </w:r>
                </w:p>
              </w:tc>
              <w:tc>
                <w:tcPr>
                  <w:tcW w:w="620"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default"/>
                      <w:bCs/>
                      <w:snapToGrid w:val="0"/>
                      <w:color w:val="000000"/>
                      <w:kern w:val="0"/>
                      <w:sz w:val="21"/>
                      <w:szCs w:val="21"/>
                      <w:highlight w:val="none"/>
                    </w:rPr>
                    <w:t>40</w:t>
                  </w:r>
                </w:p>
              </w:tc>
              <w:tc>
                <w:tcPr>
                  <w:tcW w:w="755"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06"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default"/>
                      <w:bCs/>
                      <w:snapToGrid w:val="0"/>
                      <w:color w:val="000000"/>
                      <w:kern w:val="0"/>
                      <w:sz w:val="21"/>
                      <w:szCs w:val="21"/>
                      <w:highlight w:val="none"/>
                    </w:rPr>
                    <w:t>PM</w:t>
                  </w:r>
                  <w:r>
                    <w:rPr>
                      <w:rFonts w:hint="default"/>
                      <w:bCs/>
                      <w:snapToGrid w:val="0"/>
                      <w:color w:val="000000"/>
                      <w:kern w:val="0"/>
                      <w:sz w:val="21"/>
                      <w:szCs w:val="21"/>
                      <w:highlight w:val="none"/>
                      <w:vertAlign w:val="subscript"/>
                    </w:rPr>
                    <w:t>10</w:t>
                  </w:r>
                </w:p>
              </w:tc>
              <w:tc>
                <w:tcPr>
                  <w:tcW w:w="2254"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年平均质量浓度</w:t>
                  </w:r>
                </w:p>
              </w:tc>
              <w:tc>
                <w:tcPr>
                  <w:tcW w:w="763"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eastAsia"/>
                      <w:bCs/>
                      <w:snapToGrid w:val="0"/>
                      <w:color w:val="000000"/>
                      <w:kern w:val="0"/>
                      <w:sz w:val="21"/>
                      <w:szCs w:val="21"/>
                      <w:highlight w:val="none"/>
                    </w:rPr>
                    <w:t>47</w:t>
                  </w:r>
                </w:p>
              </w:tc>
              <w:tc>
                <w:tcPr>
                  <w:tcW w:w="620"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default"/>
                      <w:bCs/>
                      <w:snapToGrid w:val="0"/>
                      <w:color w:val="000000"/>
                      <w:kern w:val="0"/>
                      <w:sz w:val="21"/>
                      <w:szCs w:val="21"/>
                      <w:highlight w:val="none"/>
                    </w:rPr>
                    <w:t>70</w:t>
                  </w:r>
                </w:p>
              </w:tc>
              <w:tc>
                <w:tcPr>
                  <w:tcW w:w="755"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6"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default"/>
                      <w:bCs/>
                      <w:snapToGrid w:val="0"/>
                      <w:color w:val="000000"/>
                      <w:kern w:val="0"/>
                      <w:sz w:val="21"/>
                      <w:szCs w:val="21"/>
                      <w:highlight w:val="none"/>
                    </w:rPr>
                    <w:t>PM</w:t>
                  </w:r>
                  <w:r>
                    <w:rPr>
                      <w:rFonts w:hint="default"/>
                      <w:bCs/>
                      <w:snapToGrid w:val="0"/>
                      <w:color w:val="000000"/>
                      <w:kern w:val="0"/>
                      <w:sz w:val="21"/>
                      <w:szCs w:val="21"/>
                      <w:highlight w:val="none"/>
                      <w:vertAlign w:val="subscript"/>
                    </w:rPr>
                    <w:t>2.5</w:t>
                  </w:r>
                </w:p>
              </w:tc>
              <w:tc>
                <w:tcPr>
                  <w:tcW w:w="2254"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年平均质量浓度</w:t>
                  </w:r>
                </w:p>
              </w:tc>
              <w:tc>
                <w:tcPr>
                  <w:tcW w:w="763"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eastAsia"/>
                      <w:bCs/>
                      <w:snapToGrid w:val="0"/>
                      <w:color w:val="000000"/>
                      <w:kern w:val="0"/>
                      <w:sz w:val="21"/>
                      <w:szCs w:val="21"/>
                      <w:highlight w:val="none"/>
                    </w:rPr>
                    <w:t>18</w:t>
                  </w:r>
                </w:p>
              </w:tc>
              <w:tc>
                <w:tcPr>
                  <w:tcW w:w="620"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default"/>
                      <w:bCs/>
                      <w:snapToGrid w:val="0"/>
                      <w:color w:val="000000"/>
                      <w:kern w:val="0"/>
                      <w:sz w:val="21"/>
                      <w:szCs w:val="21"/>
                      <w:highlight w:val="none"/>
                    </w:rPr>
                    <w:t>35</w:t>
                  </w:r>
                </w:p>
              </w:tc>
              <w:tc>
                <w:tcPr>
                  <w:tcW w:w="755"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6"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default"/>
                      <w:bCs/>
                      <w:snapToGrid w:val="0"/>
                      <w:color w:val="000000"/>
                      <w:kern w:val="0"/>
                      <w:sz w:val="21"/>
                      <w:szCs w:val="21"/>
                      <w:highlight w:val="none"/>
                    </w:rPr>
                    <w:t>CO</w:t>
                  </w:r>
                </w:p>
              </w:tc>
              <w:tc>
                <w:tcPr>
                  <w:tcW w:w="2254"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日平均第95百分位浓度</w:t>
                  </w:r>
                </w:p>
              </w:tc>
              <w:tc>
                <w:tcPr>
                  <w:tcW w:w="763"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eastAsia"/>
                      <w:bCs/>
                      <w:snapToGrid w:val="0"/>
                      <w:color w:val="000000"/>
                      <w:kern w:val="0"/>
                      <w:sz w:val="21"/>
                      <w:szCs w:val="21"/>
                      <w:highlight w:val="none"/>
                    </w:rPr>
                    <w:t>800</w:t>
                  </w:r>
                </w:p>
              </w:tc>
              <w:tc>
                <w:tcPr>
                  <w:tcW w:w="620"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default"/>
                      <w:bCs/>
                      <w:snapToGrid w:val="0"/>
                      <w:color w:val="000000"/>
                      <w:kern w:val="0"/>
                      <w:sz w:val="21"/>
                      <w:szCs w:val="21"/>
                      <w:highlight w:val="none"/>
                    </w:rPr>
                    <w:t>4000</w:t>
                  </w:r>
                </w:p>
              </w:tc>
              <w:tc>
                <w:tcPr>
                  <w:tcW w:w="755"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6"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default"/>
                      <w:bCs/>
                      <w:snapToGrid w:val="0"/>
                      <w:color w:val="000000"/>
                      <w:kern w:val="0"/>
                      <w:sz w:val="21"/>
                      <w:szCs w:val="21"/>
                      <w:highlight w:val="none"/>
                    </w:rPr>
                    <w:t>O</w:t>
                  </w:r>
                  <w:r>
                    <w:rPr>
                      <w:rFonts w:hint="default"/>
                      <w:bCs/>
                      <w:snapToGrid w:val="0"/>
                      <w:color w:val="000000"/>
                      <w:kern w:val="0"/>
                      <w:sz w:val="21"/>
                      <w:szCs w:val="21"/>
                      <w:highlight w:val="none"/>
                      <w:vertAlign w:val="subscript"/>
                    </w:rPr>
                    <w:t>3</w:t>
                  </w:r>
                </w:p>
              </w:tc>
              <w:tc>
                <w:tcPr>
                  <w:tcW w:w="2254"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日最大8小时平均第90百分位浓度</w:t>
                  </w:r>
                </w:p>
              </w:tc>
              <w:tc>
                <w:tcPr>
                  <w:tcW w:w="763"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eastAsia"/>
                      <w:bCs/>
                      <w:snapToGrid w:val="0"/>
                      <w:color w:val="000000"/>
                      <w:kern w:val="0"/>
                      <w:sz w:val="21"/>
                      <w:szCs w:val="21"/>
                      <w:highlight w:val="none"/>
                    </w:rPr>
                    <w:t>115</w:t>
                  </w:r>
                </w:p>
              </w:tc>
              <w:tc>
                <w:tcPr>
                  <w:tcW w:w="620" w:type="pc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Cs/>
                      <w:snapToGrid w:val="0"/>
                      <w:color w:val="000000"/>
                      <w:kern w:val="0"/>
                      <w:sz w:val="21"/>
                      <w:szCs w:val="21"/>
                      <w:highlight w:val="none"/>
                    </w:rPr>
                  </w:pPr>
                  <w:r>
                    <w:rPr>
                      <w:rFonts w:hint="default"/>
                      <w:bCs/>
                      <w:snapToGrid w:val="0"/>
                      <w:color w:val="000000"/>
                      <w:kern w:val="0"/>
                      <w:sz w:val="21"/>
                      <w:szCs w:val="21"/>
                      <w:highlight w:val="none"/>
                    </w:rPr>
                    <w:t>160</w:t>
                  </w:r>
                </w:p>
              </w:tc>
              <w:tc>
                <w:tcPr>
                  <w:tcW w:w="755"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达标</w:t>
                  </w:r>
                </w:p>
              </w:tc>
            </w:tr>
          </w:tbl>
          <w:p>
            <w:pPr>
              <w:keepNext w:val="0"/>
              <w:keepLines w:val="0"/>
              <w:suppressLineNumbers w:val="0"/>
              <w:adjustRightInd w:val="0"/>
              <w:snapToGrid w:val="0"/>
              <w:spacing w:before="120" w:beforeLines="50" w:beforeAutospacing="0" w:after="0" w:afterAutospacing="0"/>
              <w:ind w:left="0" w:right="0" w:firstLine="480"/>
              <w:rPr>
                <w:rFonts w:hint="default"/>
                <w:kern w:val="0"/>
                <w:highlight w:val="none"/>
              </w:rPr>
            </w:pPr>
            <w:r>
              <w:rPr>
                <w:rFonts w:hint="default"/>
                <w:bCs/>
                <w:color w:val="000000"/>
                <w:highlight w:val="none"/>
              </w:rPr>
              <w:t>由上表可知，</w:t>
            </w:r>
            <w:r>
              <w:rPr>
                <w:rFonts w:hint="default"/>
                <w:highlight w:val="none"/>
              </w:rPr>
              <w:t>各项评价指标现状浓度均满足《环境空气质量标准》（GB3095-2012）二级标准限值，环境空气质量良好。依据《环境影响评价技术导则-大气环境》（HJ2.2-2018），判定该项目所在区域属于环境空气质量达标区域。</w:t>
            </w:r>
          </w:p>
          <w:p>
            <w:pPr>
              <w:pStyle w:val="3"/>
              <w:keepLines w:val="0"/>
              <w:suppressLineNumbers w:val="0"/>
              <w:spacing w:before="120" w:beforeAutospacing="0" w:after="0" w:afterAutospacing="0"/>
              <w:ind w:left="0" w:right="0"/>
              <w:rPr>
                <w:rFonts w:hint="default"/>
                <w:color w:val="auto"/>
                <w:kern w:val="2"/>
                <w:highlight w:val="none"/>
              </w:rPr>
            </w:pPr>
            <w:r>
              <w:rPr>
                <w:rFonts w:hint="default"/>
                <w:color w:val="auto"/>
                <w:highlight w:val="none"/>
              </w:rPr>
              <w:t>2、</w:t>
            </w:r>
            <w:r>
              <w:rPr>
                <w:rFonts w:hint="eastAsia"/>
                <w:color w:val="auto"/>
                <w:highlight w:val="none"/>
              </w:rPr>
              <w:t>地表</w:t>
            </w:r>
            <w:r>
              <w:rPr>
                <w:rFonts w:hint="default"/>
                <w:color w:val="auto"/>
                <w:highlight w:val="none"/>
              </w:rPr>
              <w:t>水环境现状评价</w:t>
            </w:r>
          </w:p>
          <w:p>
            <w:pPr>
              <w:keepNext w:val="0"/>
              <w:keepLines w:val="0"/>
              <w:suppressLineNumbers w:val="0"/>
              <w:spacing w:before="0" w:beforeAutospacing="0" w:after="0" w:afterAutospacing="0"/>
              <w:ind w:left="0" w:right="0" w:firstLine="480"/>
              <w:rPr>
                <w:rFonts w:hint="default"/>
                <w:highlight w:val="none"/>
              </w:rPr>
            </w:pPr>
            <w:r>
              <w:rPr>
                <w:rFonts w:hint="default"/>
                <w:highlight w:val="none"/>
              </w:rPr>
              <w:t>本项目所在地地表水系为四郎河，</w:t>
            </w:r>
            <w:r>
              <w:rPr>
                <w:rFonts w:hint="eastAsia"/>
                <w:highlight w:val="none"/>
              </w:rPr>
              <w:t>属</w:t>
            </w:r>
            <w:r>
              <w:rPr>
                <w:rFonts w:hint="default" w:eastAsia="微软雅黑"/>
                <w:highlight w:val="none"/>
              </w:rPr>
              <w:t>Ⅲ</w:t>
            </w:r>
            <w:r>
              <w:rPr>
                <w:rFonts w:hint="eastAsia"/>
                <w:highlight w:val="none"/>
              </w:rPr>
              <w:t>类水体，</w:t>
            </w:r>
            <w:r>
              <w:rPr>
                <w:rFonts w:hint="default"/>
                <w:highlight w:val="none"/>
              </w:rPr>
              <w:t>本次评价引用《</w:t>
            </w:r>
            <w:r>
              <w:rPr>
                <w:rFonts w:hint="eastAsia"/>
                <w:bCs/>
                <w:spacing w:val="10"/>
                <w:szCs w:val="21"/>
                <w:highlight w:val="none"/>
              </w:rPr>
              <w:t>正宁县</w:t>
            </w:r>
            <w:r>
              <w:rPr>
                <w:rFonts w:hint="eastAsia"/>
                <w:highlight w:val="none"/>
              </w:rPr>
              <w:t>罗川断面2021年12月水质状况监测结果表</w:t>
            </w:r>
            <w:r>
              <w:rPr>
                <w:rFonts w:hint="default"/>
                <w:highlight w:val="none"/>
              </w:rPr>
              <w:t>》，具体检测结果详见下表：</w:t>
            </w:r>
          </w:p>
          <w:p>
            <w:pPr>
              <w:keepNext w:val="0"/>
              <w:keepLines w:val="0"/>
              <w:suppressLineNumbers w:val="0"/>
              <w:adjustRightInd w:val="0"/>
              <w:snapToGrid w:val="0"/>
              <w:spacing w:before="0" w:beforeAutospacing="0" w:after="0" w:afterAutospacing="0" w:line="240" w:lineRule="auto"/>
              <w:ind w:left="0" w:right="0" w:firstLine="422"/>
              <w:jc w:val="center"/>
              <w:rPr>
                <w:rFonts w:hint="default"/>
                <w:b/>
                <w:sz w:val="21"/>
                <w:szCs w:val="18"/>
                <w:highlight w:val="none"/>
              </w:rPr>
            </w:pPr>
            <w:r>
              <w:rPr>
                <w:rFonts w:hint="default"/>
                <w:b/>
                <w:sz w:val="21"/>
                <w:szCs w:val="18"/>
                <w:highlight w:val="none"/>
              </w:rPr>
              <w:t>表3-</w:t>
            </w:r>
            <w:r>
              <w:rPr>
                <w:rFonts w:hint="eastAsia"/>
                <w:b/>
                <w:sz w:val="21"/>
                <w:szCs w:val="18"/>
                <w:highlight w:val="none"/>
              </w:rPr>
              <w:t>2</w:t>
            </w:r>
            <w:r>
              <w:rPr>
                <w:rFonts w:hint="default"/>
                <w:b/>
                <w:sz w:val="21"/>
                <w:szCs w:val="18"/>
                <w:highlight w:val="none"/>
              </w:rPr>
              <w:t xml:space="preserve">   </w:t>
            </w:r>
            <w:r>
              <w:rPr>
                <w:rFonts w:hint="eastAsia"/>
                <w:b/>
                <w:sz w:val="21"/>
                <w:szCs w:val="18"/>
                <w:highlight w:val="none"/>
              </w:rPr>
              <w:t>正宁县罗川断面2021年12月水质状况监测结果表</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94"/>
              <w:gridCol w:w="1018"/>
              <w:gridCol w:w="931"/>
              <w:gridCol w:w="845"/>
              <w:gridCol w:w="638"/>
              <w:gridCol w:w="637"/>
              <w:gridCol w:w="839"/>
              <w:gridCol w:w="972"/>
              <w:gridCol w:w="847"/>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559"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sz w:val="21"/>
                      <w:szCs w:val="21"/>
                      <w:highlight w:val="none"/>
                    </w:rPr>
                  </w:pPr>
                  <w:r>
                    <w:rPr>
                      <w:rFonts w:hint="default"/>
                      <w:b/>
                      <w:bCs/>
                      <w:sz w:val="21"/>
                      <w:szCs w:val="21"/>
                      <w:highlight w:val="none"/>
                    </w:rPr>
                    <w:t>监测点位</w:t>
                  </w:r>
                </w:p>
              </w:tc>
              <w:tc>
                <w:tcPr>
                  <w:tcW w:w="3440"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sz w:val="21"/>
                      <w:szCs w:val="21"/>
                      <w:highlight w:val="none"/>
                    </w:rPr>
                  </w:pPr>
                  <w:r>
                    <w:rPr>
                      <w:rFonts w:hint="default"/>
                      <w:b/>
                      <w:bCs/>
                      <w:sz w:val="21"/>
                      <w:szCs w:val="21"/>
                      <w:highlight w:val="none"/>
                    </w:rPr>
                    <w:t>罗川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559"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sz w:val="21"/>
                      <w:szCs w:val="21"/>
                      <w:highlight w:val="none"/>
                    </w:rPr>
                  </w:pPr>
                  <w:r>
                    <w:rPr>
                      <w:rFonts w:hint="default"/>
                      <w:b/>
                      <w:bCs/>
                      <w:sz w:val="21"/>
                      <w:szCs w:val="21"/>
                      <w:highlight w:val="none"/>
                    </w:rPr>
                    <w:t>水质类型</w:t>
                  </w:r>
                </w:p>
              </w:tc>
              <w:tc>
                <w:tcPr>
                  <w:tcW w:w="134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sz w:val="21"/>
                      <w:szCs w:val="21"/>
                      <w:highlight w:val="none"/>
                    </w:rPr>
                  </w:pPr>
                  <w:r>
                    <w:rPr>
                      <w:rFonts w:hint="default"/>
                      <w:b/>
                      <w:bCs/>
                      <w:sz w:val="21"/>
                      <w:szCs w:val="21"/>
                      <w:highlight w:val="none"/>
                    </w:rPr>
                    <w:t>地表水</w:t>
                  </w:r>
                </w:p>
              </w:tc>
              <w:tc>
                <w:tcPr>
                  <w:tcW w:w="114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sz w:val="21"/>
                      <w:szCs w:val="21"/>
                      <w:highlight w:val="none"/>
                    </w:rPr>
                  </w:pPr>
                  <w:r>
                    <w:rPr>
                      <w:rFonts w:hint="default"/>
                      <w:b/>
                      <w:bCs/>
                      <w:sz w:val="21"/>
                      <w:szCs w:val="21"/>
                      <w:highlight w:val="none"/>
                    </w:rPr>
                    <w:t>监测时间</w:t>
                  </w:r>
                </w:p>
              </w:tc>
              <w:tc>
                <w:tcPr>
                  <w:tcW w:w="9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sz w:val="21"/>
                      <w:szCs w:val="21"/>
                      <w:highlight w:val="none"/>
                    </w:rPr>
                  </w:pPr>
                  <w:r>
                    <w:rPr>
                      <w:rFonts w:hint="default"/>
                      <w:b/>
                      <w:bCs/>
                      <w:sz w:val="21"/>
                      <w:szCs w:val="21"/>
                      <w:highlight w:val="none"/>
                    </w:rPr>
                    <w:t>2021.12.4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序号</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监测项目</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监测</w:t>
                  </w:r>
                </w:p>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结果（mg/L）</w:t>
                  </w:r>
                </w:p>
              </w:tc>
              <w:tc>
                <w:tcPr>
                  <w:tcW w:w="5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标准值</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超标</w:t>
                  </w:r>
                </w:p>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倍数</w:t>
                  </w:r>
                </w:p>
              </w:tc>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序号</w:t>
                  </w:r>
                </w:p>
              </w:tc>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监测项目</w:t>
                  </w:r>
                </w:p>
              </w:tc>
              <w:tc>
                <w:tcPr>
                  <w:tcW w:w="6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监测</w:t>
                  </w:r>
                </w:p>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结果</w:t>
                  </w:r>
                </w:p>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（mg/L）</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标准值</w:t>
                  </w:r>
                </w:p>
              </w:tc>
              <w:tc>
                <w:tcPr>
                  <w:tcW w:w="4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超标</w:t>
                  </w:r>
                </w:p>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水温（℃）</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3.8</w:t>
                  </w:r>
                </w:p>
              </w:tc>
              <w:tc>
                <w:tcPr>
                  <w:tcW w:w="5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13</w:t>
                  </w:r>
                </w:p>
              </w:tc>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总磷</w:t>
                  </w:r>
                </w:p>
              </w:tc>
              <w:tc>
                <w:tcPr>
                  <w:tcW w:w="6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0.04</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≤0.2</w:t>
                  </w:r>
                </w:p>
              </w:tc>
              <w:tc>
                <w:tcPr>
                  <w:tcW w:w="4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2</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pH（无量纲）</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8.40</w:t>
                  </w:r>
                </w:p>
              </w:tc>
              <w:tc>
                <w:tcPr>
                  <w:tcW w:w="5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6-9</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14</w:t>
                  </w:r>
                </w:p>
              </w:tc>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铜</w:t>
                  </w:r>
                </w:p>
              </w:tc>
              <w:tc>
                <w:tcPr>
                  <w:tcW w:w="6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0.0005</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≤1.0</w:t>
                  </w:r>
                </w:p>
              </w:tc>
              <w:tc>
                <w:tcPr>
                  <w:tcW w:w="4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3</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溶解氧</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12.8</w:t>
                  </w:r>
                </w:p>
              </w:tc>
              <w:tc>
                <w:tcPr>
                  <w:tcW w:w="5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≥5</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15</w:t>
                  </w:r>
                </w:p>
              </w:tc>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锌</w:t>
                  </w:r>
                </w:p>
              </w:tc>
              <w:tc>
                <w:tcPr>
                  <w:tcW w:w="6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0.05L</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≤1.0</w:t>
                  </w:r>
                </w:p>
              </w:tc>
              <w:tc>
                <w:tcPr>
                  <w:tcW w:w="4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4</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高锰酸盐</w:t>
                  </w:r>
                </w:p>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指数</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2.1</w:t>
                  </w:r>
                </w:p>
              </w:tc>
              <w:tc>
                <w:tcPr>
                  <w:tcW w:w="5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≤6</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16</w:t>
                  </w:r>
                </w:p>
              </w:tc>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氟化物</w:t>
                  </w:r>
                </w:p>
              </w:tc>
              <w:tc>
                <w:tcPr>
                  <w:tcW w:w="6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0.688</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≤1.0</w:t>
                  </w:r>
                </w:p>
              </w:tc>
              <w:tc>
                <w:tcPr>
                  <w:tcW w:w="4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5</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BOD</w:t>
                  </w:r>
                  <w:r>
                    <w:rPr>
                      <w:rFonts w:hint="default"/>
                      <w:sz w:val="21"/>
                      <w:szCs w:val="21"/>
                      <w:highlight w:val="none"/>
                      <w:vertAlign w:val="subscript"/>
                    </w:rPr>
                    <w:t>5</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2.1</w:t>
                  </w:r>
                </w:p>
              </w:tc>
              <w:tc>
                <w:tcPr>
                  <w:tcW w:w="5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≤4.0</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17</w:t>
                  </w:r>
                </w:p>
              </w:tc>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硒</w:t>
                  </w:r>
                </w:p>
              </w:tc>
              <w:tc>
                <w:tcPr>
                  <w:tcW w:w="6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0.0004L</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≤0.01</w:t>
                  </w:r>
                </w:p>
              </w:tc>
              <w:tc>
                <w:tcPr>
                  <w:tcW w:w="4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6</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氨氮</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0.29</w:t>
                  </w:r>
                </w:p>
              </w:tc>
              <w:tc>
                <w:tcPr>
                  <w:tcW w:w="5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≤1.0</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18</w:t>
                  </w:r>
                </w:p>
              </w:tc>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砷</w:t>
                  </w:r>
                </w:p>
              </w:tc>
              <w:tc>
                <w:tcPr>
                  <w:tcW w:w="6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0.0021</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≤0.05</w:t>
                  </w:r>
                </w:p>
              </w:tc>
              <w:tc>
                <w:tcPr>
                  <w:tcW w:w="4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7</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石油类</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0.01L</w:t>
                  </w:r>
                </w:p>
              </w:tc>
              <w:tc>
                <w:tcPr>
                  <w:tcW w:w="5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≤0.05</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19</w:t>
                  </w:r>
                </w:p>
              </w:tc>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镉</w:t>
                  </w:r>
                </w:p>
              </w:tc>
              <w:tc>
                <w:tcPr>
                  <w:tcW w:w="6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0.0001L</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≤0.005</w:t>
                  </w:r>
                </w:p>
              </w:tc>
              <w:tc>
                <w:tcPr>
                  <w:tcW w:w="4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8</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挥发酚</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0.0018</w:t>
                  </w:r>
                </w:p>
              </w:tc>
              <w:tc>
                <w:tcPr>
                  <w:tcW w:w="5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≤0.005</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20</w:t>
                  </w:r>
                </w:p>
              </w:tc>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六价铬</w:t>
                  </w:r>
                </w:p>
              </w:tc>
              <w:tc>
                <w:tcPr>
                  <w:tcW w:w="6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0.018</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≤0.05</w:t>
                  </w:r>
                </w:p>
              </w:tc>
              <w:tc>
                <w:tcPr>
                  <w:tcW w:w="4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9</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汞</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0.00004L</w:t>
                  </w:r>
                </w:p>
              </w:tc>
              <w:tc>
                <w:tcPr>
                  <w:tcW w:w="5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≤0.0001</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21</w:t>
                  </w:r>
                </w:p>
              </w:tc>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氰化物</w:t>
                  </w:r>
                </w:p>
              </w:tc>
              <w:tc>
                <w:tcPr>
                  <w:tcW w:w="6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0.004L</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≤0.2</w:t>
                  </w:r>
                </w:p>
              </w:tc>
              <w:tc>
                <w:tcPr>
                  <w:tcW w:w="4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10</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铅</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0.001</w:t>
                  </w:r>
                </w:p>
              </w:tc>
              <w:tc>
                <w:tcPr>
                  <w:tcW w:w="5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≤0.05</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22</w:t>
                  </w:r>
                </w:p>
              </w:tc>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阴离子洗涤剂</w:t>
                  </w:r>
                </w:p>
              </w:tc>
              <w:tc>
                <w:tcPr>
                  <w:tcW w:w="6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0.05L</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≤0.2</w:t>
                  </w:r>
                </w:p>
              </w:tc>
              <w:tc>
                <w:tcPr>
                  <w:tcW w:w="4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11</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CODcr</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9</w:t>
                  </w:r>
                </w:p>
              </w:tc>
              <w:tc>
                <w:tcPr>
                  <w:tcW w:w="5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≤20</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23</w:t>
                  </w:r>
                </w:p>
              </w:tc>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硫化物</w:t>
                  </w:r>
                </w:p>
              </w:tc>
              <w:tc>
                <w:tcPr>
                  <w:tcW w:w="6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0.015</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≤0.2</w:t>
                  </w:r>
                </w:p>
              </w:tc>
              <w:tc>
                <w:tcPr>
                  <w:tcW w:w="4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12</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总氮</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5.52</w:t>
                  </w:r>
                </w:p>
              </w:tc>
              <w:tc>
                <w:tcPr>
                  <w:tcW w:w="5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24</w:t>
                  </w:r>
                </w:p>
              </w:tc>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粪大肠菌群（个/L）</w:t>
                  </w:r>
                </w:p>
              </w:tc>
              <w:tc>
                <w:tcPr>
                  <w:tcW w:w="61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1439</w:t>
                  </w:r>
                </w:p>
              </w:tc>
              <w:tc>
                <w:tcPr>
                  <w:tcW w:w="5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c>
                <w:tcPr>
                  <w:tcW w:w="4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highlight w:val="none"/>
                    </w:rPr>
                  </w:pPr>
                  <w:r>
                    <w:rPr>
                      <w:rFonts w:hint="default"/>
                      <w:sz w:val="21"/>
                      <w:szCs w:val="21"/>
                      <w:highlight w:val="none"/>
                    </w:rPr>
                    <w:t>/</w:t>
                  </w:r>
                </w:p>
              </w:tc>
            </w:tr>
          </w:tbl>
          <w:p>
            <w:pPr>
              <w:pStyle w:val="7"/>
              <w:keepNext w:val="0"/>
              <w:keepLines w:val="0"/>
              <w:suppressLineNumbers w:val="0"/>
              <w:adjustRightInd w:val="0"/>
              <w:snapToGrid w:val="0"/>
              <w:spacing w:before="0" w:beforeAutospacing="0" w:after="0" w:afterAutospacing="0" w:line="360" w:lineRule="auto"/>
              <w:ind w:left="0" w:right="0" w:firstLine="480"/>
              <w:rPr>
                <w:rFonts w:hint="default"/>
                <w:highlight w:val="none"/>
              </w:rPr>
            </w:pPr>
            <w:r>
              <w:rPr>
                <w:rFonts w:hint="default" w:ascii="Times New Roman" w:hAnsi="Times New Roman"/>
                <w:highlight w:val="none"/>
              </w:rPr>
              <w:t>由上表检测结果可知，本项目所在地水环境质量现状良好。</w:t>
            </w:r>
          </w:p>
          <w:p>
            <w:pPr>
              <w:pStyle w:val="3"/>
              <w:keepLines w:val="0"/>
              <w:suppressLineNumbers w:val="0"/>
              <w:spacing w:before="120" w:beforeAutospacing="0" w:after="0" w:afterAutospacing="0"/>
              <w:ind w:left="0" w:right="0"/>
              <w:rPr>
                <w:rFonts w:hint="default"/>
                <w:color w:val="auto"/>
                <w:kern w:val="2"/>
                <w:highlight w:val="none"/>
              </w:rPr>
            </w:pPr>
            <w:r>
              <w:rPr>
                <w:rFonts w:hint="default"/>
                <w:color w:val="auto"/>
                <w:highlight w:val="none"/>
              </w:rPr>
              <w:t>3、声</w:t>
            </w:r>
            <w:r>
              <w:rPr>
                <w:rFonts w:hint="eastAsia"/>
                <w:color w:val="auto"/>
                <w:highlight w:val="none"/>
              </w:rPr>
              <w:t>环境质量</w:t>
            </w:r>
            <w:r>
              <w:rPr>
                <w:rFonts w:hint="default"/>
                <w:color w:val="auto"/>
                <w:highlight w:val="none"/>
              </w:rPr>
              <w:t>现状评价</w:t>
            </w:r>
          </w:p>
          <w:p>
            <w:pPr>
              <w:keepNext w:val="0"/>
              <w:keepLines w:val="0"/>
              <w:suppressLineNumbers w:val="0"/>
              <w:spacing w:before="0" w:beforeAutospacing="0" w:after="0" w:afterAutospacing="0"/>
              <w:ind w:left="0" w:right="0" w:firstLine="480"/>
              <w:rPr>
                <w:rFonts w:hint="default"/>
                <w:highlight w:val="none"/>
              </w:rPr>
            </w:pPr>
            <w:r>
              <w:rPr>
                <w:rFonts w:hint="default"/>
                <w:highlight w:val="none"/>
              </w:rPr>
              <w:t>本项目委托</w:t>
            </w:r>
            <w:r>
              <w:rPr>
                <w:rFonts w:hint="eastAsia"/>
                <w:highlight w:val="none"/>
              </w:rPr>
              <w:t>甘肃领越检测技术有限公司于202</w:t>
            </w:r>
            <w:r>
              <w:rPr>
                <w:rFonts w:hint="eastAsia"/>
                <w:highlight w:val="none"/>
                <w:lang w:val="en-US" w:eastAsia="zh-CN"/>
              </w:rPr>
              <w:t>2</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w:t>
            </w:r>
            <w:r>
              <w:rPr>
                <w:rFonts w:hint="eastAsia"/>
                <w:highlight w:val="none"/>
              </w:rPr>
              <w:t>日-</w:t>
            </w:r>
            <w:r>
              <w:rPr>
                <w:rFonts w:hint="eastAsia"/>
                <w:highlight w:val="none"/>
                <w:lang w:val="en-US" w:eastAsia="zh-CN"/>
              </w:rPr>
              <w:t>6</w:t>
            </w:r>
            <w:r>
              <w:rPr>
                <w:rFonts w:hint="eastAsia"/>
                <w:highlight w:val="none"/>
              </w:rPr>
              <w:t>月</w:t>
            </w:r>
            <w:r>
              <w:rPr>
                <w:rFonts w:hint="eastAsia"/>
                <w:highlight w:val="none"/>
                <w:lang w:val="en-US" w:eastAsia="zh-CN"/>
              </w:rPr>
              <w:t>2</w:t>
            </w:r>
            <w:r>
              <w:rPr>
                <w:rFonts w:hint="eastAsia"/>
                <w:highlight w:val="none"/>
              </w:rPr>
              <w:t>日</w:t>
            </w:r>
            <w:r>
              <w:rPr>
                <w:rFonts w:hint="default"/>
                <w:highlight w:val="none"/>
              </w:rPr>
              <w:t>对项目厂界的声环境质量现状进行现场监测。</w:t>
            </w:r>
          </w:p>
          <w:p>
            <w:pPr>
              <w:keepNext w:val="0"/>
              <w:keepLines w:val="0"/>
              <w:suppressLineNumbers w:val="0"/>
              <w:snapToGrid w:val="0"/>
              <w:spacing w:before="0" w:beforeAutospacing="0" w:after="0" w:afterAutospacing="0"/>
              <w:ind w:left="0" w:right="0" w:firstLine="480"/>
              <w:jc w:val="left"/>
              <w:rPr>
                <w:rFonts w:hint="default"/>
                <w:highlight w:val="none"/>
              </w:rPr>
            </w:pPr>
            <w:r>
              <w:rPr>
                <w:rFonts w:hint="eastAsia"/>
                <w:highlight w:val="none"/>
              </w:rPr>
              <w:t>（1）监测项目：等效连续A声级；</w:t>
            </w:r>
          </w:p>
          <w:p>
            <w:pPr>
              <w:keepNext w:val="0"/>
              <w:keepLines w:val="0"/>
              <w:suppressLineNumbers w:val="0"/>
              <w:snapToGrid w:val="0"/>
              <w:spacing w:before="0" w:beforeAutospacing="0" w:after="0" w:afterAutospacing="0"/>
              <w:ind w:left="0" w:right="0" w:firstLine="480"/>
              <w:jc w:val="left"/>
              <w:rPr>
                <w:rFonts w:hint="default"/>
                <w:highlight w:val="none"/>
              </w:rPr>
            </w:pPr>
            <w:r>
              <w:rPr>
                <w:rFonts w:hint="eastAsia"/>
                <w:highlight w:val="none"/>
              </w:rPr>
              <w:t>（2）监测时间及频次：连续监测2天，每天昼间（6：00-22：00）、夜间（22：00-6：00）各进行一次监测；</w:t>
            </w:r>
          </w:p>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（3）监</w:t>
            </w:r>
            <w:r>
              <w:rPr>
                <w:rFonts w:hint="default"/>
                <w:highlight w:val="none"/>
              </w:rPr>
              <w:t>测点位布设</w:t>
            </w:r>
            <w:r>
              <w:rPr>
                <w:rFonts w:hint="eastAsia"/>
                <w:highlight w:val="none"/>
              </w:rPr>
              <w:t>如下表所示：</w:t>
            </w:r>
          </w:p>
          <w:p>
            <w:pPr>
              <w:keepNext w:val="0"/>
              <w:keepLines w:val="0"/>
              <w:suppressLineNumbers w:val="0"/>
              <w:spacing w:before="0" w:beforeAutospacing="0" w:after="0" w:afterAutospacing="0" w:line="240" w:lineRule="auto"/>
              <w:ind w:left="0" w:right="0" w:firstLine="0" w:firstLineChars="0"/>
              <w:jc w:val="center"/>
              <w:rPr>
                <w:rFonts w:hint="default"/>
                <w:b/>
                <w:sz w:val="21"/>
                <w:szCs w:val="21"/>
                <w:highlight w:val="none"/>
              </w:rPr>
            </w:pPr>
            <w:r>
              <w:rPr>
                <w:rFonts w:hint="eastAsia"/>
                <w:b/>
                <w:sz w:val="21"/>
                <w:szCs w:val="21"/>
                <w:highlight w:val="none"/>
              </w:rPr>
              <w:t>表3-3   声环境监测点位特性表</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8"/>
              <w:gridCol w:w="2531"/>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9"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val="0"/>
                      <w:kern w:val="0"/>
                      <w:sz w:val="21"/>
                      <w:szCs w:val="21"/>
                      <w:highlight w:val="none"/>
                    </w:rPr>
                  </w:pPr>
                  <w:r>
                    <w:rPr>
                      <w:rFonts w:hint="default" w:ascii="Times New Roman" w:hAnsi="Times New Roman" w:cs="Times New Roman"/>
                      <w:b/>
                      <w:bCs w:val="0"/>
                      <w:kern w:val="0"/>
                      <w:sz w:val="21"/>
                      <w:szCs w:val="21"/>
                      <w:highlight w:val="none"/>
                    </w:rPr>
                    <w:t>检测点位</w:t>
                  </w:r>
                </w:p>
              </w:tc>
              <w:tc>
                <w:tcPr>
                  <w:tcW w:w="1586"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val="0"/>
                      <w:kern w:val="0"/>
                      <w:sz w:val="21"/>
                      <w:szCs w:val="21"/>
                      <w:highlight w:val="none"/>
                      <w:u w:val="single"/>
                    </w:rPr>
                  </w:pPr>
                  <w:r>
                    <w:rPr>
                      <w:rFonts w:hint="default" w:ascii="Times New Roman" w:hAnsi="Times New Roman" w:cs="Times New Roman"/>
                      <w:b/>
                      <w:bCs w:val="0"/>
                      <w:kern w:val="0"/>
                      <w:sz w:val="21"/>
                      <w:szCs w:val="21"/>
                      <w:highlight w:val="none"/>
                    </w:rPr>
                    <w:t>检测项目</w:t>
                  </w:r>
                </w:p>
              </w:tc>
              <w:tc>
                <w:tcPr>
                  <w:tcW w:w="1703"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val="0"/>
                      <w:sz w:val="21"/>
                      <w:szCs w:val="21"/>
                      <w:highlight w:val="none"/>
                    </w:rPr>
                  </w:pPr>
                  <w:r>
                    <w:rPr>
                      <w:rFonts w:hint="default" w:ascii="Times New Roman" w:hAnsi="Times New Roman" w:cs="Times New Roman"/>
                      <w:b/>
                      <w:bCs w:val="0"/>
                      <w:sz w:val="21"/>
                      <w:szCs w:val="21"/>
                      <w:highlight w:val="none"/>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kern w:val="0"/>
                      <w:sz w:val="21"/>
                      <w:szCs w:val="21"/>
                      <w:highlight w:val="none"/>
                      <w:lang w:val="en-US" w:eastAsia="zh-CN"/>
                    </w:rPr>
                  </w:pPr>
                  <w:r>
                    <w:rPr>
                      <w:rFonts w:hint="default" w:ascii="Times New Roman" w:hAnsi="Times New Roman" w:cs="Times New Roman"/>
                      <w:bCs/>
                      <w:kern w:val="0"/>
                      <w:sz w:val="21"/>
                      <w:szCs w:val="21"/>
                      <w:highlight w:val="none"/>
                      <w:lang w:val="en-US" w:eastAsia="zh-CN"/>
                    </w:rPr>
                    <w:t>1#厂界东侧</w:t>
                  </w:r>
                </w:p>
              </w:tc>
              <w:tc>
                <w:tcPr>
                  <w:tcW w:w="1586" w:type="pct"/>
                  <w:vMerge w:val="restart"/>
                  <w:vAlign w:val="center"/>
                </w:tcPr>
                <w:p>
                  <w:pPr>
                    <w:pStyle w:val="2"/>
                    <w:keepNext w:val="0"/>
                    <w:keepLines w:val="0"/>
                    <w:suppressLineNumbers w:val="0"/>
                    <w:spacing w:before="0" w:beforeAutospacing="0" w:after="0" w:afterAutospacing="0"/>
                    <w:ind w:left="0" w:right="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bCs/>
                      <w:color w:val="auto"/>
                      <w:sz w:val="21"/>
                      <w:szCs w:val="21"/>
                      <w:highlight w:val="none"/>
                    </w:rPr>
                    <w:t>等效声级Leq[dB(A)]</w:t>
                  </w:r>
                </w:p>
              </w:tc>
              <w:tc>
                <w:tcPr>
                  <w:tcW w:w="1703" w:type="pct"/>
                  <w:vMerge w:val="restart"/>
                  <w:vAlign w:val="center"/>
                </w:tcPr>
                <w:p>
                  <w:pPr>
                    <w:pStyle w:val="2"/>
                    <w:keepNext w:val="0"/>
                    <w:keepLines w:val="0"/>
                    <w:suppressLineNumbers w:val="0"/>
                    <w:spacing w:before="0" w:beforeAutospacing="0" w:after="0" w:afterAutospacing="0"/>
                    <w:ind w:left="0" w:right="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昼、夜间各测一次，连续检测两天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kern w:val="0"/>
                      <w:sz w:val="21"/>
                      <w:szCs w:val="21"/>
                      <w:highlight w:val="none"/>
                      <w:lang w:val="en-US" w:eastAsia="zh-CN"/>
                    </w:rPr>
                  </w:pPr>
                  <w:r>
                    <w:rPr>
                      <w:rFonts w:hint="default" w:ascii="Times New Roman" w:hAnsi="Times New Roman" w:cs="Times New Roman"/>
                      <w:bCs/>
                      <w:kern w:val="0"/>
                      <w:sz w:val="21"/>
                      <w:szCs w:val="21"/>
                      <w:highlight w:val="none"/>
                      <w:lang w:val="en-US" w:eastAsia="zh-CN"/>
                    </w:rPr>
                    <w:t>2#厂界南侧</w:t>
                  </w:r>
                </w:p>
              </w:tc>
              <w:tc>
                <w:tcPr>
                  <w:tcW w:w="1586" w:type="pct"/>
                  <w:vMerge w:val="continue"/>
                  <w:vAlign w:val="center"/>
                </w:tcPr>
                <w:p>
                  <w:pPr>
                    <w:pStyle w:val="2"/>
                    <w:keepNext w:val="0"/>
                    <w:keepLines w:val="0"/>
                    <w:suppressLineNumbers w:val="0"/>
                    <w:spacing w:before="0" w:beforeAutospacing="0" w:after="0" w:afterAutospacing="0"/>
                    <w:ind w:left="0" w:right="0"/>
                    <w:jc w:val="center"/>
                    <w:rPr>
                      <w:rFonts w:hint="default" w:ascii="Times New Roman" w:hAnsi="Times New Roman" w:cs="Times New Roman"/>
                      <w:bCs/>
                      <w:color w:val="auto"/>
                      <w:sz w:val="21"/>
                      <w:szCs w:val="21"/>
                      <w:highlight w:val="none"/>
                    </w:rPr>
                  </w:pPr>
                </w:p>
              </w:tc>
              <w:tc>
                <w:tcPr>
                  <w:tcW w:w="1703" w:type="pct"/>
                  <w:vMerge w:val="continue"/>
                  <w:vAlign w:val="center"/>
                </w:tcPr>
                <w:p>
                  <w:pPr>
                    <w:pStyle w:val="2"/>
                    <w:keepNext w:val="0"/>
                    <w:keepLines w:val="0"/>
                    <w:suppressLineNumbers w:val="0"/>
                    <w:spacing w:before="0" w:beforeAutospacing="0" w:after="0" w:afterAutospacing="0"/>
                    <w:ind w:left="0" w:right="0"/>
                    <w:jc w:val="center"/>
                    <w:rPr>
                      <w:rFonts w:hint="default" w:ascii="Times New Roman" w:hAnsi="Times New Roman"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kern w:val="0"/>
                      <w:sz w:val="21"/>
                      <w:szCs w:val="21"/>
                      <w:highlight w:val="none"/>
                      <w:lang w:val="en-US" w:eastAsia="zh-CN"/>
                    </w:rPr>
                  </w:pPr>
                  <w:r>
                    <w:rPr>
                      <w:rFonts w:hint="default" w:ascii="Times New Roman" w:hAnsi="Times New Roman" w:cs="Times New Roman"/>
                      <w:bCs/>
                      <w:kern w:val="0"/>
                      <w:sz w:val="21"/>
                      <w:szCs w:val="21"/>
                      <w:highlight w:val="none"/>
                      <w:lang w:val="en-US" w:eastAsia="zh-CN"/>
                    </w:rPr>
                    <w:t>3#厂界西侧</w:t>
                  </w:r>
                </w:p>
              </w:tc>
              <w:tc>
                <w:tcPr>
                  <w:tcW w:w="1586" w:type="pct"/>
                  <w:vMerge w:val="continue"/>
                  <w:vAlign w:val="center"/>
                </w:tcPr>
                <w:p>
                  <w:pPr>
                    <w:pStyle w:val="2"/>
                    <w:keepNext w:val="0"/>
                    <w:keepLines w:val="0"/>
                    <w:suppressLineNumbers w:val="0"/>
                    <w:spacing w:before="0" w:beforeAutospacing="0" w:after="0" w:afterAutospacing="0"/>
                    <w:ind w:left="0" w:right="0"/>
                    <w:jc w:val="center"/>
                    <w:rPr>
                      <w:rFonts w:hint="default" w:ascii="Times New Roman" w:hAnsi="Times New Roman" w:cs="Times New Roman"/>
                      <w:bCs/>
                      <w:color w:val="auto"/>
                      <w:sz w:val="21"/>
                      <w:szCs w:val="21"/>
                      <w:highlight w:val="none"/>
                    </w:rPr>
                  </w:pPr>
                </w:p>
              </w:tc>
              <w:tc>
                <w:tcPr>
                  <w:tcW w:w="1703" w:type="pct"/>
                  <w:vMerge w:val="continue"/>
                  <w:vAlign w:val="center"/>
                </w:tcPr>
                <w:p>
                  <w:pPr>
                    <w:pStyle w:val="2"/>
                    <w:keepNext w:val="0"/>
                    <w:keepLines w:val="0"/>
                    <w:suppressLineNumbers w:val="0"/>
                    <w:spacing w:before="0" w:beforeAutospacing="0" w:after="0" w:afterAutospacing="0"/>
                    <w:ind w:left="0" w:right="0"/>
                    <w:jc w:val="center"/>
                    <w:rPr>
                      <w:rFonts w:hint="default" w:ascii="Times New Roman" w:hAnsi="Times New Roman"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9"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kern w:val="0"/>
                      <w:sz w:val="21"/>
                      <w:szCs w:val="21"/>
                      <w:highlight w:val="none"/>
                      <w:lang w:val="en-US" w:eastAsia="zh-CN"/>
                    </w:rPr>
                  </w:pPr>
                  <w:r>
                    <w:rPr>
                      <w:rFonts w:hint="default" w:ascii="Times New Roman" w:hAnsi="Times New Roman" w:cs="Times New Roman"/>
                      <w:bCs/>
                      <w:kern w:val="0"/>
                      <w:sz w:val="21"/>
                      <w:szCs w:val="21"/>
                      <w:highlight w:val="none"/>
                      <w:lang w:val="en-US" w:eastAsia="zh-CN"/>
                    </w:rPr>
                    <w:t>4#厂界北侧</w:t>
                  </w:r>
                </w:p>
              </w:tc>
              <w:tc>
                <w:tcPr>
                  <w:tcW w:w="1586" w:type="pct"/>
                  <w:vMerge w:val="continue"/>
                  <w:vAlign w:val="center"/>
                </w:tcPr>
                <w:p>
                  <w:pPr>
                    <w:pStyle w:val="2"/>
                    <w:keepNext w:val="0"/>
                    <w:keepLines w:val="0"/>
                    <w:suppressLineNumbers w:val="0"/>
                    <w:spacing w:before="0" w:beforeAutospacing="0" w:after="0" w:afterAutospacing="0"/>
                    <w:ind w:left="0" w:right="0"/>
                    <w:jc w:val="center"/>
                    <w:rPr>
                      <w:rFonts w:hint="default" w:ascii="Times New Roman" w:hAnsi="Times New Roman" w:cs="Times New Roman"/>
                      <w:bCs/>
                      <w:color w:val="auto"/>
                      <w:sz w:val="21"/>
                      <w:szCs w:val="21"/>
                      <w:highlight w:val="none"/>
                    </w:rPr>
                  </w:pPr>
                </w:p>
              </w:tc>
              <w:tc>
                <w:tcPr>
                  <w:tcW w:w="1703" w:type="pct"/>
                  <w:vMerge w:val="continue"/>
                  <w:vAlign w:val="center"/>
                </w:tcPr>
                <w:p>
                  <w:pPr>
                    <w:pStyle w:val="2"/>
                    <w:keepNext w:val="0"/>
                    <w:keepLines w:val="0"/>
                    <w:suppressLineNumbers w:val="0"/>
                    <w:spacing w:before="0" w:beforeAutospacing="0" w:after="0" w:afterAutospacing="0"/>
                    <w:ind w:left="0" w:right="0"/>
                    <w:jc w:val="center"/>
                    <w:rPr>
                      <w:rFonts w:hint="default" w:ascii="Times New Roman" w:hAnsi="Times New Roman"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9"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1"/>
                      <w:szCs w:val="21"/>
                      <w:highlight w:val="none"/>
                      <w:lang w:val="en-US" w:eastAsia="zh-CN"/>
                    </w:rPr>
                  </w:pPr>
                  <w:r>
                    <w:rPr>
                      <w:rFonts w:hint="default" w:ascii="Times New Roman" w:hAnsi="Times New Roman" w:cs="Times New Roman"/>
                      <w:bCs/>
                      <w:kern w:val="0"/>
                      <w:sz w:val="21"/>
                      <w:szCs w:val="21"/>
                      <w:highlight w:val="none"/>
                      <w:lang w:val="en-US" w:eastAsia="zh-CN"/>
                    </w:rPr>
                    <w:t>5#</w:t>
                  </w:r>
                  <w:r>
                    <w:rPr>
                      <w:rFonts w:hint="default" w:ascii="Times New Roman" w:hAnsi="Times New Roman" w:cs="Times New Roman"/>
                      <w:sz w:val="21"/>
                      <w:szCs w:val="21"/>
                      <w:highlight w:val="none"/>
                      <w:lang w:val="en-US" w:eastAsia="zh-CN"/>
                    </w:rPr>
                    <w:t>居民区</w:t>
                  </w:r>
                </w:p>
              </w:tc>
              <w:tc>
                <w:tcPr>
                  <w:tcW w:w="1586" w:type="pct"/>
                  <w:vMerge w:val="continue"/>
                  <w:vAlign w:val="center"/>
                </w:tcPr>
                <w:p>
                  <w:pPr>
                    <w:pStyle w:val="2"/>
                    <w:keepNext w:val="0"/>
                    <w:keepLines w:val="0"/>
                    <w:suppressLineNumbers w:val="0"/>
                    <w:spacing w:before="0" w:beforeAutospacing="0" w:after="0" w:afterAutospacing="0"/>
                    <w:ind w:left="0" w:right="0"/>
                    <w:jc w:val="center"/>
                    <w:rPr>
                      <w:rFonts w:hint="default" w:ascii="Times New Roman" w:hAnsi="Times New Roman" w:cs="Times New Roman"/>
                      <w:bCs/>
                      <w:color w:val="auto"/>
                      <w:sz w:val="21"/>
                      <w:szCs w:val="21"/>
                      <w:highlight w:val="none"/>
                    </w:rPr>
                  </w:pPr>
                </w:p>
              </w:tc>
              <w:tc>
                <w:tcPr>
                  <w:tcW w:w="1703" w:type="pct"/>
                  <w:vMerge w:val="continue"/>
                  <w:vAlign w:val="center"/>
                </w:tcPr>
                <w:p>
                  <w:pPr>
                    <w:pStyle w:val="2"/>
                    <w:keepNext w:val="0"/>
                    <w:keepLines w:val="0"/>
                    <w:suppressLineNumbers w:val="0"/>
                    <w:spacing w:before="0" w:beforeAutospacing="0" w:after="0" w:afterAutospacing="0"/>
                    <w:ind w:left="0" w:right="0"/>
                    <w:jc w:val="center"/>
                    <w:rPr>
                      <w:rFonts w:hint="default" w:ascii="Times New Roman" w:hAnsi="Times New Roman"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9"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1"/>
                      <w:szCs w:val="21"/>
                      <w:highlight w:val="none"/>
                      <w:lang w:val="en-US" w:eastAsia="zh-CN"/>
                    </w:rPr>
                  </w:pPr>
                  <w:r>
                    <w:rPr>
                      <w:rFonts w:hint="default" w:ascii="Times New Roman" w:hAnsi="Times New Roman" w:cs="Times New Roman"/>
                      <w:bCs/>
                      <w:kern w:val="0"/>
                      <w:sz w:val="21"/>
                      <w:szCs w:val="21"/>
                      <w:highlight w:val="none"/>
                      <w:lang w:val="en-US" w:eastAsia="zh-CN"/>
                    </w:rPr>
                    <w:t>6#</w:t>
                  </w:r>
                  <w:r>
                    <w:rPr>
                      <w:rFonts w:hint="default" w:ascii="Times New Roman" w:hAnsi="Times New Roman" w:cs="Times New Roman"/>
                      <w:sz w:val="21"/>
                      <w:szCs w:val="21"/>
                      <w:highlight w:val="none"/>
                      <w:lang w:val="en-US" w:eastAsia="zh-CN"/>
                    </w:rPr>
                    <w:t>居民区</w:t>
                  </w:r>
                </w:p>
              </w:tc>
              <w:tc>
                <w:tcPr>
                  <w:tcW w:w="1586" w:type="pct"/>
                  <w:vMerge w:val="continue"/>
                  <w:vAlign w:val="center"/>
                </w:tcPr>
                <w:p>
                  <w:pPr>
                    <w:pStyle w:val="2"/>
                    <w:keepNext w:val="0"/>
                    <w:keepLines w:val="0"/>
                    <w:suppressLineNumbers w:val="0"/>
                    <w:spacing w:before="0" w:beforeAutospacing="0" w:after="0" w:afterAutospacing="0"/>
                    <w:ind w:left="0" w:right="0"/>
                    <w:jc w:val="center"/>
                    <w:rPr>
                      <w:rFonts w:hint="default" w:ascii="Times New Roman" w:hAnsi="Times New Roman" w:cs="Times New Roman"/>
                      <w:bCs/>
                      <w:color w:val="auto"/>
                      <w:sz w:val="21"/>
                      <w:szCs w:val="21"/>
                      <w:highlight w:val="none"/>
                    </w:rPr>
                  </w:pPr>
                </w:p>
              </w:tc>
              <w:tc>
                <w:tcPr>
                  <w:tcW w:w="1703" w:type="pct"/>
                  <w:vMerge w:val="continue"/>
                  <w:vAlign w:val="center"/>
                </w:tcPr>
                <w:p>
                  <w:pPr>
                    <w:pStyle w:val="2"/>
                    <w:keepNext w:val="0"/>
                    <w:keepLines w:val="0"/>
                    <w:suppressLineNumbers w:val="0"/>
                    <w:spacing w:before="0" w:beforeAutospacing="0" w:after="0" w:afterAutospacing="0"/>
                    <w:ind w:left="0" w:right="0"/>
                    <w:jc w:val="center"/>
                    <w:rPr>
                      <w:rFonts w:hint="default" w:ascii="Times New Roman" w:hAnsi="Times New Roman" w:cs="Times New Roman"/>
                      <w:color w:val="auto"/>
                      <w:kern w:val="2"/>
                      <w:sz w:val="21"/>
                      <w:szCs w:val="21"/>
                      <w:highlight w:val="none"/>
                    </w:rPr>
                  </w:pPr>
                </w:p>
              </w:tc>
            </w:tr>
          </w:tbl>
          <w:p>
            <w:pPr>
              <w:keepNext w:val="0"/>
              <w:keepLines w:val="0"/>
              <w:suppressLineNumbers w:val="0"/>
              <w:spacing w:before="0" w:beforeAutospacing="0" w:after="0" w:afterAutospacing="0" w:line="240" w:lineRule="auto"/>
              <w:ind w:left="0" w:right="0" w:firstLine="0" w:firstLineChars="0"/>
              <w:jc w:val="center"/>
              <w:rPr>
                <w:rFonts w:hint="default"/>
                <w:b/>
                <w:sz w:val="21"/>
                <w:szCs w:val="21"/>
                <w:highlight w:val="none"/>
              </w:rPr>
            </w:pPr>
          </w:p>
          <w:p>
            <w:pPr>
              <w:pStyle w:val="71"/>
              <w:keepNext w:val="0"/>
              <w:keepLines w:val="0"/>
              <w:suppressLineNumbers w:val="0"/>
              <w:spacing w:before="0" w:beforeAutospacing="0" w:after="0" w:afterAutospacing="0"/>
              <w:ind w:left="0" w:leftChars="0" w:right="0" w:firstLine="480" w:firstLineChars="200"/>
              <w:rPr>
                <w:rFonts w:hint="default"/>
                <w:highlight w:val="none"/>
              </w:rPr>
            </w:pPr>
            <w:r>
              <w:rPr>
                <w:rFonts w:hint="eastAsia"/>
                <w:highlight w:val="none"/>
              </w:rPr>
              <w:t>（4）执行标准</w:t>
            </w:r>
          </w:p>
          <w:p>
            <w:pPr>
              <w:keepNext w:val="0"/>
              <w:keepLines w:val="0"/>
              <w:suppressLineNumbers w:val="0"/>
              <w:adjustRightInd w:val="0"/>
              <w:snapToGrid w:val="0"/>
              <w:spacing w:before="0" w:beforeAutospacing="0" w:after="0" w:afterAutospacing="0"/>
              <w:ind w:left="0" w:right="0" w:firstLine="480"/>
              <w:rPr>
                <w:rFonts w:hint="default"/>
                <w:highlight w:val="none"/>
              </w:rPr>
            </w:pPr>
            <w:r>
              <w:rPr>
                <w:rFonts w:hint="default"/>
                <w:highlight w:val="none"/>
              </w:rPr>
              <w:t>项目</w:t>
            </w:r>
            <w:r>
              <w:rPr>
                <w:rFonts w:hint="eastAsia"/>
                <w:highlight w:val="none"/>
              </w:rPr>
              <w:t>噪声监测结果</w:t>
            </w:r>
            <w:r>
              <w:rPr>
                <w:rFonts w:hint="default"/>
                <w:highlight w:val="none"/>
              </w:rPr>
              <w:t>执行《声环境质量标准》（GB3096-2008）中的</w:t>
            </w:r>
            <w:r>
              <w:rPr>
                <w:rFonts w:hint="eastAsia"/>
                <w:highlight w:val="none"/>
                <w:lang w:val="en-US" w:eastAsia="zh-CN"/>
              </w:rPr>
              <w:t>2</w:t>
            </w:r>
            <w:r>
              <w:rPr>
                <w:rFonts w:hint="default"/>
                <w:highlight w:val="none"/>
              </w:rPr>
              <w:t>类</w:t>
            </w:r>
            <w:r>
              <w:rPr>
                <w:rFonts w:hint="eastAsia"/>
                <w:highlight w:val="none"/>
                <w:lang w:val="en-US" w:eastAsia="zh-CN"/>
              </w:rPr>
              <w:t>和4a类</w:t>
            </w:r>
            <w:r>
              <w:rPr>
                <w:rFonts w:hint="eastAsia"/>
                <w:highlight w:val="none"/>
              </w:rPr>
              <w:t>标准</w:t>
            </w:r>
            <w:r>
              <w:rPr>
                <w:rFonts w:hint="default"/>
                <w:highlight w:val="none"/>
              </w:rPr>
              <w:t>见表</w:t>
            </w:r>
            <w:r>
              <w:rPr>
                <w:rFonts w:hint="eastAsia"/>
                <w:highlight w:val="none"/>
              </w:rPr>
              <w:t>3</w:t>
            </w:r>
            <w:r>
              <w:rPr>
                <w:rFonts w:hint="default"/>
                <w:highlight w:val="none"/>
              </w:rPr>
              <w:t>-</w:t>
            </w:r>
            <w:r>
              <w:rPr>
                <w:rFonts w:hint="eastAsia"/>
                <w:highlight w:val="none"/>
              </w:rPr>
              <w:t>4</w:t>
            </w:r>
            <w:r>
              <w:rPr>
                <w:rFonts w:hint="default"/>
                <w:highlight w:val="none"/>
              </w:rPr>
              <w:t>。</w:t>
            </w:r>
          </w:p>
          <w:p>
            <w:pPr>
              <w:pStyle w:val="5"/>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ascii="Times New Roman" w:hAnsi="Times New Roman"/>
                <w:bCs w:val="0"/>
                <w:sz w:val="21"/>
                <w:szCs w:val="18"/>
                <w:highlight w:val="none"/>
              </w:rPr>
              <w:t>表</w:t>
            </w:r>
            <w:r>
              <w:rPr>
                <w:rFonts w:hint="eastAsia" w:ascii="Times New Roman" w:hAnsi="Times New Roman"/>
                <w:bCs w:val="0"/>
                <w:sz w:val="21"/>
                <w:szCs w:val="18"/>
                <w:highlight w:val="none"/>
              </w:rPr>
              <w:t>3</w:t>
            </w:r>
            <w:r>
              <w:rPr>
                <w:rFonts w:hint="default" w:ascii="Times New Roman" w:hAnsi="Times New Roman"/>
                <w:bCs w:val="0"/>
                <w:sz w:val="21"/>
                <w:szCs w:val="18"/>
                <w:highlight w:val="none"/>
              </w:rPr>
              <w:t>-</w:t>
            </w:r>
            <w:r>
              <w:rPr>
                <w:rFonts w:hint="eastAsia" w:ascii="Times New Roman" w:hAnsi="Times New Roman"/>
                <w:bCs w:val="0"/>
                <w:sz w:val="21"/>
                <w:szCs w:val="18"/>
                <w:highlight w:val="none"/>
                <w:lang w:val="en-US" w:eastAsia="zh-CN"/>
              </w:rPr>
              <w:t>4</w:t>
            </w:r>
            <w:r>
              <w:rPr>
                <w:rFonts w:hint="default" w:ascii="Times New Roman" w:hAnsi="Times New Roman"/>
                <w:bCs w:val="0"/>
                <w:sz w:val="21"/>
                <w:szCs w:val="18"/>
                <w:highlight w:val="none"/>
              </w:rPr>
              <w:t xml:space="preserve">      《声环境质量标准》（GB3096-2008）</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3166"/>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0"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类别</w:t>
                  </w:r>
                </w:p>
              </w:tc>
              <w:tc>
                <w:tcPr>
                  <w:tcW w:w="198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昼间dB(A)</w:t>
                  </w:r>
                </w:p>
              </w:tc>
              <w:tc>
                <w:tcPr>
                  <w:tcW w:w="198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0"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eastAsia" w:cs="Times New Roman"/>
                      <w:sz w:val="21"/>
                      <w:szCs w:val="21"/>
                      <w:highlight w:val="none"/>
                      <w:lang w:val="en-US" w:eastAsia="zh-CN"/>
                    </w:rPr>
                    <w:t>2</w:t>
                  </w:r>
                  <w:r>
                    <w:rPr>
                      <w:rFonts w:hint="default" w:ascii="Times New Roman" w:hAnsi="Times New Roman" w:eastAsia="宋体" w:cs="Times New Roman"/>
                      <w:sz w:val="21"/>
                      <w:szCs w:val="21"/>
                      <w:highlight w:val="none"/>
                    </w:rPr>
                    <w:t>类</w:t>
                  </w:r>
                </w:p>
              </w:tc>
              <w:tc>
                <w:tcPr>
                  <w:tcW w:w="198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60</w:t>
                  </w:r>
                </w:p>
              </w:tc>
              <w:tc>
                <w:tcPr>
                  <w:tcW w:w="198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0"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4a类</w:t>
                  </w:r>
                </w:p>
              </w:tc>
              <w:tc>
                <w:tcPr>
                  <w:tcW w:w="198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70</w:t>
                  </w:r>
                </w:p>
              </w:tc>
              <w:tc>
                <w:tcPr>
                  <w:tcW w:w="198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55</w:t>
                  </w:r>
                </w:p>
              </w:tc>
            </w:tr>
          </w:tbl>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（5）监测结果</w:t>
            </w:r>
          </w:p>
          <w:p>
            <w:pPr>
              <w:keepNext w:val="0"/>
              <w:keepLines w:val="0"/>
              <w:suppressLineNumbers w:val="0"/>
              <w:spacing w:before="0" w:beforeAutospacing="0" w:after="0" w:afterAutospacing="0"/>
              <w:ind w:left="0" w:right="0" w:firstLine="480"/>
              <w:rPr>
                <w:rFonts w:hint="default"/>
                <w:b/>
                <w:highlight w:val="none"/>
              </w:rPr>
            </w:pPr>
            <w:r>
              <w:rPr>
                <w:rFonts w:hint="eastAsia"/>
                <w:highlight w:val="none"/>
              </w:rPr>
              <w:t>噪声监</w:t>
            </w:r>
            <w:r>
              <w:rPr>
                <w:rFonts w:hint="default"/>
                <w:highlight w:val="none"/>
              </w:rPr>
              <w:t>测</w:t>
            </w:r>
            <w:r>
              <w:rPr>
                <w:rFonts w:hint="eastAsia"/>
                <w:highlight w:val="none"/>
              </w:rPr>
              <w:t>结果执行</w:t>
            </w:r>
            <w:r>
              <w:rPr>
                <w:rFonts w:hint="default"/>
                <w:highlight w:val="none"/>
              </w:rPr>
              <w:t>《</w:t>
            </w:r>
            <w:r>
              <w:rPr>
                <w:rFonts w:hint="eastAsia"/>
                <w:highlight w:val="none"/>
              </w:rPr>
              <w:t>声环境质量标准</w:t>
            </w:r>
            <w:r>
              <w:rPr>
                <w:rFonts w:hint="default"/>
                <w:highlight w:val="none"/>
              </w:rPr>
              <w:t>》(GB</w:t>
            </w:r>
            <w:r>
              <w:rPr>
                <w:rFonts w:hint="eastAsia"/>
                <w:highlight w:val="none"/>
              </w:rPr>
              <w:t>3096-2008</w:t>
            </w:r>
            <w:r>
              <w:rPr>
                <w:rFonts w:hint="default"/>
                <w:highlight w:val="none"/>
              </w:rPr>
              <w:t>)</w:t>
            </w:r>
            <w:r>
              <w:rPr>
                <w:rFonts w:hint="eastAsia"/>
                <w:highlight w:val="none"/>
                <w:lang w:val="en-US" w:eastAsia="zh-CN"/>
              </w:rPr>
              <w:t>2</w:t>
            </w:r>
            <w:r>
              <w:rPr>
                <w:rFonts w:hint="eastAsia"/>
                <w:highlight w:val="none"/>
              </w:rPr>
              <w:t>类</w:t>
            </w:r>
            <w:r>
              <w:rPr>
                <w:rFonts w:hint="eastAsia"/>
                <w:highlight w:val="none"/>
                <w:lang w:val="en-US" w:eastAsia="zh-CN"/>
              </w:rPr>
              <w:t>和4a类</w:t>
            </w:r>
            <w:r>
              <w:rPr>
                <w:rFonts w:hint="eastAsia"/>
                <w:highlight w:val="none"/>
              </w:rPr>
              <w:t>标准限值，监测结果</w:t>
            </w:r>
            <w:r>
              <w:rPr>
                <w:rFonts w:hint="default"/>
                <w:highlight w:val="none"/>
              </w:rPr>
              <w:t>数据见表</w:t>
            </w:r>
            <w:r>
              <w:rPr>
                <w:rFonts w:hint="eastAsia"/>
                <w:highlight w:val="none"/>
              </w:rPr>
              <w:t>3-5</w:t>
            </w:r>
            <w:r>
              <w:rPr>
                <w:rFonts w:hint="default"/>
                <w:highlight w:val="none"/>
              </w:rPr>
              <w:t>。</w:t>
            </w:r>
          </w:p>
          <w:p>
            <w:pPr>
              <w:keepNext w:val="0"/>
              <w:keepLines w:val="0"/>
              <w:suppressLineNumbers w:val="0"/>
              <w:spacing w:before="0" w:beforeAutospacing="0" w:after="0" w:afterAutospacing="0" w:line="240" w:lineRule="auto"/>
              <w:ind w:left="0" w:right="0" w:firstLine="0" w:firstLineChars="0"/>
              <w:jc w:val="center"/>
              <w:rPr>
                <w:rFonts w:hint="default"/>
                <w:b/>
                <w:sz w:val="21"/>
                <w:szCs w:val="21"/>
                <w:highlight w:val="none"/>
              </w:rPr>
            </w:pPr>
            <w:r>
              <w:rPr>
                <w:rFonts w:hint="default"/>
                <w:b/>
                <w:sz w:val="21"/>
                <w:szCs w:val="21"/>
                <w:highlight w:val="none"/>
              </w:rPr>
              <w:t>表</w:t>
            </w:r>
            <w:r>
              <w:rPr>
                <w:rFonts w:hint="eastAsia"/>
                <w:b/>
                <w:sz w:val="21"/>
                <w:szCs w:val="21"/>
                <w:highlight w:val="none"/>
              </w:rPr>
              <w:t>3-5     噪声监</w:t>
            </w:r>
            <w:r>
              <w:rPr>
                <w:rFonts w:hint="default"/>
                <w:b/>
                <w:sz w:val="21"/>
                <w:szCs w:val="21"/>
                <w:highlight w:val="none"/>
              </w:rPr>
              <w:t>测数据</w:t>
            </w:r>
          </w:p>
          <w:tbl>
            <w:tblPr>
              <w:tblStyle w:val="32"/>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208"/>
              <w:gridCol w:w="1376"/>
              <w:gridCol w:w="1925"/>
              <w:gridCol w:w="19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测点编号</w:t>
                  </w:r>
                </w:p>
              </w:tc>
              <w:tc>
                <w:tcPr>
                  <w:tcW w:w="75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检测日期</w:t>
                  </w: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检测时段</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检测结果Leq[dB(A)]</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Cs/>
                      <w:kern w:val="0"/>
                      <w:sz w:val="21"/>
                      <w:szCs w:val="21"/>
                      <w:highlight w:val="none"/>
                      <w:lang w:val="en-US" w:eastAsia="zh-CN"/>
                    </w:rPr>
                    <w:t>1#厂界东侧</w:t>
                  </w:r>
                </w:p>
              </w:tc>
              <w:tc>
                <w:tcPr>
                  <w:tcW w:w="75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2022.06.01</w:t>
                  </w: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53.4</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44.6</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2022.06.02</w:t>
                  </w: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52.9</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43.3</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Cs/>
                      <w:kern w:val="0"/>
                      <w:sz w:val="21"/>
                      <w:szCs w:val="21"/>
                      <w:highlight w:val="none"/>
                      <w:lang w:val="en-US" w:eastAsia="zh-CN"/>
                    </w:rPr>
                    <w:t>2#厂界南侧</w:t>
                  </w:r>
                </w:p>
              </w:tc>
              <w:tc>
                <w:tcPr>
                  <w:tcW w:w="75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2022.06.01</w:t>
                  </w: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54.1</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45.0</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2022.06.02</w:t>
                  </w: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53.6</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44.5</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Cs/>
                      <w:kern w:val="0"/>
                      <w:sz w:val="21"/>
                      <w:szCs w:val="21"/>
                      <w:highlight w:val="none"/>
                      <w:lang w:val="en-US" w:eastAsia="zh-CN"/>
                    </w:rPr>
                    <w:t>3#厂界西侧</w:t>
                  </w:r>
                </w:p>
              </w:tc>
              <w:tc>
                <w:tcPr>
                  <w:tcW w:w="75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2022.06.01</w:t>
                  </w: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55.8</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46.7</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2022.06.02</w:t>
                  </w: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55.7</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46.0</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Cs/>
                      <w:kern w:val="0"/>
                      <w:sz w:val="21"/>
                      <w:szCs w:val="21"/>
                      <w:highlight w:val="none"/>
                      <w:lang w:val="en-US" w:eastAsia="zh-CN"/>
                    </w:rPr>
                    <w:t>4#厂界北侧</w:t>
                  </w:r>
                </w:p>
              </w:tc>
              <w:tc>
                <w:tcPr>
                  <w:tcW w:w="75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2022.06.01</w:t>
                  </w: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64.7</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53.7</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2022.06.02</w:t>
                  </w: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65.0</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53.3</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Cs/>
                      <w:kern w:val="0"/>
                      <w:sz w:val="21"/>
                      <w:szCs w:val="21"/>
                      <w:highlight w:val="none"/>
                      <w:lang w:val="en-US" w:eastAsia="zh-CN"/>
                    </w:rPr>
                    <w:t>5#</w:t>
                  </w:r>
                  <w:r>
                    <w:rPr>
                      <w:rFonts w:hint="default" w:ascii="Times New Roman" w:hAnsi="Times New Roman" w:eastAsia="宋体" w:cs="Times New Roman"/>
                      <w:sz w:val="21"/>
                      <w:szCs w:val="21"/>
                      <w:highlight w:val="none"/>
                      <w:lang w:val="en-US" w:eastAsia="zh-CN"/>
                    </w:rPr>
                    <w:t>居民区</w:t>
                  </w:r>
                </w:p>
              </w:tc>
              <w:tc>
                <w:tcPr>
                  <w:tcW w:w="75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2022.06.01</w:t>
                  </w: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54.1</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44.8</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2022.06.02</w:t>
                  </w: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52.6</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43.6</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Cs/>
                      <w:kern w:val="0"/>
                      <w:sz w:val="21"/>
                      <w:szCs w:val="21"/>
                      <w:highlight w:val="none"/>
                      <w:lang w:val="en-US" w:eastAsia="zh-CN"/>
                    </w:rPr>
                    <w:t>6#</w:t>
                  </w:r>
                  <w:r>
                    <w:rPr>
                      <w:rFonts w:hint="default" w:ascii="Times New Roman" w:hAnsi="Times New Roman" w:eastAsia="宋体" w:cs="Times New Roman"/>
                      <w:sz w:val="21"/>
                      <w:szCs w:val="21"/>
                      <w:highlight w:val="none"/>
                      <w:lang w:val="en-US" w:eastAsia="zh-CN"/>
                    </w:rPr>
                    <w:t>居民区</w:t>
                  </w:r>
                </w:p>
              </w:tc>
              <w:tc>
                <w:tcPr>
                  <w:tcW w:w="75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2022.06.01</w:t>
                  </w: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53.2</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44.4</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2022.06.02</w:t>
                  </w: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51.8</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75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p>
              </w:tc>
              <w:tc>
                <w:tcPr>
                  <w:tcW w:w="8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120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42.7</w:t>
                  </w:r>
                </w:p>
              </w:tc>
              <w:tc>
                <w:tcPr>
                  <w:tcW w:w="12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50</w:t>
                  </w:r>
                </w:p>
              </w:tc>
            </w:tr>
          </w:tbl>
          <w:p>
            <w:pPr>
              <w:keepNext w:val="0"/>
              <w:keepLines w:val="0"/>
              <w:suppressLineNumbers w:val="0"/>
              <w:spacing w:before="0" w:beforeAutospacing="0" w:after="0" w:afterAutospacing="0" w:line="240" w:lineRule="auto"/>
              <w:ind w:left="0" w:right="0" w:firstLine="0" w:firstLineChars="0"/>
              <w:jc w:val="center"/>
              <w:rPr>
                <w:rFonts w:hint="default"/>
                <w:b/>
                <w:sz w:val="21"/>
                <w:szCs w:val="21"/>
                <w:highlight w:val="none"/>
              </w:rPr>
            </w:pPr>
          </w:p>
          <w:p>
            <w:pPr>
              <w:keepNext w:val="0"/>
              <w:keepLines w:val="0"/>
              <w:suppressLineNumbers w:val="0"/>
              <w:spacing w:before="0" w:beforeAutospacing="0" w:after="0" w:afterAutospacing="0"/>
              <w:ind w:left="0" w:right="0" w:firstLine="480"/>
              <w:rPr>
                <w:rFonts w:hint="default"/>
                <w:kern w:val="0"/>
                <w:szCs w:val="21"/>
                <w:highlight w:val="none"/>
              </w:rPr>
            </w:pPr>
            <w:r>
              <w:rPr>
                <w:rFonts w:hint="eastAsia"/>
                <w:highlight w:val="none"/>
              </w:rPr>
              <w:t>由上表可见，</w:t>
            </w:r>
            <w:r>
              <w:rPr>
                <w:rFonts w:hint="eastAsia"/>
                <w:highlight w:val="none"/>
                <w:lang w:val="en-US" w:eastAsia="zh-CN"/>
              </w:rPr>
              <w:t>1#、2#、3#、5#、6#</w:t>
            </w:r>
            <w:r>
              <w:rPr>
                <w:rFonts w:hint="eastAsia"/>
                <w:highlight w:val="none"/>
              </w:rPr>
              <w:t>监测点均符合《声环境质量标准》（GB3096-2008）</w:t>
            </w:r>
            <w:r>
              <w:rPr>
                <w:rFonts w:hint="eastAsia"/>
                <w:highlight w:val="none"/>
                <w:lang w:val="en-US" w:eastAsia="zh-CN"/>
              </w:rPr>
              <w:t>2类</w:t>
            </w:r>
            <w:r>
              <w:rPr>
                <w:rFonts w:hint="eastAsia"/>
                <w:highlight w:val="none"/>
              </w:rPr>
              <w:t>区标准</w:t>
            </w:r>
            <w:r>
              <w:rPr>
                <w:rFonts w:hint="eastAsia"/>
                <w:highlight w:val="none"/>
                <w:lang w:eastAsia="zh-CN"/>
              </w:rPr>
              <w:t>，</w:t>
            </w:r>
            <w:r>
              <w:rPr>
                <w:rFonts w:hint="eastAsia"/>
                <w:highlight w:val="none"/>
                <w:lang w:val="en-US" w:eastAsia="zh-CN"/>
              </w:rPr>
              <w:t>4#监测点符合</w:t>
            </w:r>
            <w:r>
              <w:rPr>
                <w:rFonts w:hint="eastAsia"/>
                <w:highlight w:val="none"/>
              </w:rPr>
              <w:t>《声环境质量标准》（GB3096-2008）</w:t>
            </w:r>
            <w:r>
              <w:rPr>
                <w:rFonts w:hint="eastAsia"/>
                <w:highlight w:val="none"/>
                <w:lang w:val="en-US" w:eastAsia="zh-CN"/>
              </w:rPr>
              <w:t>4a类</w:t>
            </w:r>
            <w:r>
              <w:rPr>
                <w:rFonts w:hint="eastAsia"/>
                <w:highlight w:val="none"/>
              </w:rPr>
              <w:t>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85" w:type="dxa"/>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环境</w:t>
            </w:r>
          </w:p>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保护</w:t>
            </w:r>
          </w:p>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目标</w:t>
            </w:r>
          </w:p>
        </w:tc>
        <w:tc>
          <w:tcPr>
            <w:tcW w:w="8205" w:type="dxa"/>
            <w:vAlign w:val="center"/>
          </w:tcPr>
          <w:p>
            <w:pPr>
              <w:pStyle w:val="3"/>
              <w:keepLines w:val="0"/>
              <w:suppressLineNumbers w:val="0"/>
              <w:spacing w:before="120" w:beforeAutospacing="0" w:after="0" w:afterAutospacing="0"/>
              <w:ind w:left="0" w:right="0"/>
              <w:rPr>
                <w:rFonts w:hint="default"/>
                <w:color w:val="auto"/>
                <w:highlight w:val="none"/>
              </w:rPr>
            </w:pPr>
            <w:r>
              <w:rPr>
                <w:rFonts w:hint="eastAsia"/>
                <w:color w:val="auto"/>
                <w:highlight w:val="none"/>
              </w:rPr>
              <w:t>1、环境空气保护目标</w:t>
            </w:r>
          </w:p>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本项目厂界外</w:t>
            </w:r>
            <w:r>
              <w:rPr>
                <w:rFonts w:hint="default"/>
                <w:highlight w:val="none"/>
              </w:rPr>
              <w:t>500</w:t>
            </w:r>
            <w:r>
              <w:rPr>
                <w:rFonts w:hint="eastAsia"/>
                <w:highlight w:val="none"/>
              </w:rPr>
              <w:t>米范围内无自然保护区、风景名胜区。</w:t>
            </w:r>
          </w:p>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居住区、文化区和农村地区中人群较集中的区域等保护目标的名称及与建设项目厂界位置关系见下表</w:t>
            </w:r>
            <w:r>
              <w:rPr>
                <w:rFonts w:hint="default"/>
                <w:highlight w:val="none"/>
              </w:rPr>
              <w:t>3-</w:t>
            </w:r>
            <w:r>
              <w:rPr>
                <w:rFonts w:hint="eastAsia"/>
                <w:highlight w:val="none"/>
              </w:rPr>
              <w:t>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eastAsia" w:cs="Times New Roman"/>
                <w:b/>
                <w:bCs/>
                <w:color w:val="auto"/>
                <w:kern w:val="0"/>
                <w:sz w:val="21"/>
                <w:szCs w:val="21"/>
                <w:highlight w:val="none"/>
                <w:lang w:val="en-US" w:eastAsia="zh-CN" w:bidi="ar"/>
              </w:rPr>
              <w:t>表</w:t>
            </w:r>
            <w:r>
              <w:rPr>
                <w:rFonts w:hint="default" w:cs="Times New Roman"/>
                <w:b/>
                <w:bCs/>
                <w:color w:val="auto"/>
                <w:kern w:val="0"/>
                <w:sz w:val="21"/>
                <w:szCs w:val="21"/>
                <w:highlight w:val="none"/>
                <w:lang w:val="en-US" w:eastAsia="zh-CN" w:bidi="ar"/>
              </w:rPr>
              <w:t>3</w:t>
            </w:r>
            <w:r>
              <w:rPr>
                <w:rFonts w:hint="eastAsia" w:cs="Times New Roman"/>
                <w:b/>
                <w:bCs/>
                <w:color w:val="auto"/>
                <w:kern w:val="0"/>
                <w:sz w:val="21"/>
                <w:szCs w:val="21"/>
                <w:highlight w:val="none"/>
                <w:lang w:val="en-US" w:eastAsia="zh-CN" w:bidi="ar"/>
              </w:rPr>
              <w:t>-6</w:t>
            </w:r>
            <w:r>
              <w:rPr>
                <w:rFonts w:hint="default" w:cs="Times New Roman"/>
                <w:b/>
                <w:bCs/>
                <w:color w:val="auto"/>
                <w:kern w:val="0"/>
                <w:sz w:val="21"/>
                <w:szCs w:val="21"/>
                <w:highlight w:val="none"/>
                <w:lang w:val="en-US" w:eastAsia="zh-CN" w:bidi="ar"/>
              </w:rPr>
              <w:t xml:space="preserve">    </w:t>
            </w:r>
            <w:r>
              <w:rPr>
                <w:rFonts w:hint="eastAsia" w:cs="Times New Roman"/>
                <w:b/>
                <w:bCs/>
                <w:color w:val="auto"/>
                <w:kern w:val="0"/>
                <w:sz w:val="21"/>
                <w:szCs w:val="21"/>
                <w:highlight w:val="none"/>
                <w:lang w:val="en-US" w:eastAsia="zh-CN" w:bidi="ar"/>
              </w:rPr>
              <w:t>环境空气保护目标一览表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152"/>
              <w:gridCol w:w="693"/>
              <w:gridCol w:w="1218"/>
              <w:gridCol w:w="1135"/>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环境要素</w:t>
                  </w:r>
                </w:p>
              </w:tc>
              <w:tc>
                <w:tcPr>
                  <w:tcW w:w="115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保护目标</w:t>
                  </w:r>
                </w:p>
              </w:tc>
              <w:tc>
                <w:tcPr>
                  <w:tcW w:w="6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方位</w:t>
                  </w:r>
                </w:p>
              </w:tc>
              <w:tc>
                <w:tcPr>
                  <w:tcW w:w="121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距离（m）</w:t>
                  </w:r>
                </w:p>
              </w:tc>
              <w:tc>
                <w:tcPr>
                  <w:tcW w:w="11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户数/人数</w:t>
                  </w:r>
                </w:p>
              </w:tc>
              <w:tc>
                <w:tcPr>
                  <w:tcW w:w="2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达到标准或要求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环境空气</w:t>
                  </w:r>
                </w:p>
              </w:tc>
              <w:tc>
                <w:tcPr>
                  <w:tcW w:w="11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王沟圈</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二组</w:t>
                  </w:r>
                </w:p>
              </w:tc>
              <w:tc>
                <w:tcPr>
                  <w:tcW w:w="6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西</w:t>
                  </w:r>
                </w:p>
              </w:tc>
              <w:tc>
                <w:tcPr>
                  <w:tcW w:w="121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86</w:t>
                  </w:r>
                </w:p>
              </w:tc>
              <w:tc>
                <w:tcPr>
                  <w:tcW w:w="11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p>
              </w:tc>
              <w:tc>
                <w:tcPr>
                  <w:tcW w:w="26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《环境空气质量标准》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（GB3095-2012）二级标准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w:t>
                  </w:r>
                </w:p>
              </w:tc>
              <w:tc>
                <w:tcPr>
                  <w:tcW w:w="121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1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w:t>
                  </w:r>
                </w:p>
              </w:tc>
              <w:tc>
                <w:tcPr>
                  <w:tcW w:w="26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w:t>
                  </w:r>
                </w:p>
              </w:tc>
              <w:tc>
                <w:tcPr>
                  <w:tcW w:w="121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11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6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5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w:t>
                  </w:r>
                </w:p>
              </w:tc>
              <w:tc>
                <w:tcPr>
                  <w:tcW w:w="121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11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6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bl>
          <w:p>
            <w:pPr>
              <w:pStyle w:val="3"/>
              <w:keepLines w:val="0"/>
              <w:suppressLineNumbers w:val="0"/>
              <w:spacing w:before="120" w:beforeAutospacing="0" w:after="0" w:afterAutospacing="0"/>
              <w:ind w:left="0" w:right="0"/>
              <w:rPr>
                <w:rFonts w:hint="default"/>
                <w:color w:val="auto"/>
                <w:highlight w:val="none"/>
              </w:rPr>
            </w:pPr>
            <w:r>
              <w:rPr>
                <w:rFonts w:hint="default"/>
                <w:color w:val="auto"/>
                <w:highlight w:val="none"/>
              </w:rPr>
              <w:t>2</w:t>
            </w:r>
            <w:r>
              <w:rPr>
                <w:rFonts w:hint="eastAsia"/>
                <w:color w:val="auto"/>
                <w:highlight w:val="none"/>
              </w:rPr>
              <w:t>、声环境保护目标</w:t>
            </w:r>
          </w:p>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确保本项目产生的噪声达到《声环境质量标准》（</w:t>
            </w:r>
            <w:r>
              <w:rPr>
                <w:rFonts w:hint="default"/>
                <w:highlight w:val="none"/>
              </w:rPr>
              <w:t>GB3096-2008</w:t>
            </w:r>
            <w:r>
              <w:rPr>
                <w:rFonts w:hint="eastAsia"/>
                <w:highlight w:val="none"/>
              </w:rPr>
              <w:t>）</w:t>
            </w:r>
            <w:r>
              <w:rPr>
                <w:rFonts w:hint="eastAsia"/>
                <w:highlight w:val="none"/>
                <w:lang w:val="en-US" w:eastAsia="zh-CN"/>
              </w:rPr>
              <w:t>2</w:t>
            </w:r>
            <w:r>
              <w:rPr>
                <w:rFonts w:hint="eastAsia"/>
                <w:highlight w:val="none"/>
              </w:rPr>
              <w:t>类</w:t>
            </w:r>
            <w:r>
              <w:rPr>
                <w:rFonts w:hint="eastAsia"/>
                <w:highlight w:val="none"/>
                <w:lang w:val="en-US" w:eastAsia="zh-CN"/>
              </w:rPr>
              <w:t>和4a类</w:t>
            </w:r>
            <w:r>
              <w:rPr>
                <w:rFonts w:hint="eastAsia"/>
                <w:highlight w:val="none"/>
              </w:rPr>
              <w:t>标准的要求，保护周边区域的声环境在本项目运营后不受明显影响。本项目声环境保护目标见表3-7。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eastAsia" w:cs="Times New Roman"/>
                <w:b/>
                <w:bCs/>
                <w:color w:val="auto"/>
                <w:kern w:val="0"/>
                <w:sz w:val="21"/>
                <w:szCs w:val="21"/>
                <w:highlight w:val="none"/>
                <w:lang w:val="en-US" w:eastAsia="zh-CN" w:bidi="ar"/>
              </w:rPr>
              <w:t>表</w:t>
            </w:r>
            <w:r>
              <w:rPr>
                <w:rFonts w:hint="default" w:cs="Times New Roman"/>
                <w:b/>
                <w:bCs/>
                <w:color w:val="auto"/>
                <w:kern w:val="0"/>
                <w:sz w:val="21"/>
                <w:szCs w:val="21"/>
                <w:highlight w:val="none"/>
                <w:lang w:val="en-US" w:eastAsia="zh-CN" w:bidi="ar"/>
              </w:rPr>
              <w:t>3</w:t>
            </w:r>
            <w:r>
              <w:rPr>
                <w:rFonts w:hint="eastAsia" w:cs="Times New Roman"/>
                <w:b/>
                <w:bCs/>
                <w:color w:val="auto"/>
                <w:kern w:val="0"/>
                <w:sz w:val="21"/>
                <w:szCs w:val="21"/>
                <w:highlight w:val="none"/>
                <w:lang w:val="en-US" w:eastAsia="zh-CN" w:bidi="ar"/>
              </w:rPr>
              <w:t>-7</w:t>
            </w:r>
            <w:r>
              <w:rPr>
                <w:rFonts w:hint="default" w:cs="Times New Roman"/>
                <w:b/>
                <w:bCs/>
                <w:color w:val="auto"/>
                <w:kern w:val="0"/>
                <w:sz w:val="21"/>
                <w:szCs w:val="21"/>
                <w:highlight w:val="none"/>
                <w:lang w:val="en-US" w:eastAsia="zh-CN" w:bidi="ar"/>
              </w:rPr>
              <w:t xml:space="preserve">    </w:t>
            </w:r>
            <w:r>
              <w:rPr>
                <w:rFonts w:hint="eastAsia" w:cs="Times New Roman"/>
                <w:b/>
                <w:bCs/>
                <w:color w:val="auto"/>
                <w:kern w:val="0"/>
                <w:sz w:val="21"/>
                <w:szCs w:val="21"/>
                <w:highlight w:val="none"/>
                <w:lang w:val="en-US" w:eastAsia="zh-CN" w:bidi="ar"/>
              </w:rPr>
              <w:t>声环境保护目标一览表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118"/>
              <w:gridCol w:w="659"/>
              <w:gridCol w:w="1261"/>
              <w:gridCol w:w="1124"/>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环境要素</w:t>
                  </w:r>
                </w:p>
              </w:tc>
              <w:tc>
                <w:tcPr>
                  <w:tcW w:w="111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保护目标</w:t>
                  </w:r>
                </w:p>
              </w:tc>
              <w:tc>
                <w:tcPr>
                  <w:tcW w:w="6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方位</w:t>
                  </w:r>
                </w:p>
              </w:tc>
              <w:tc>
                <w:tcPr>
                  <w:tcW w:w="126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距离（m）</w:t>
                  </w:r>
                </w:p>
              </w:tc>
              <w:tc>
                <w:tcPr>
                  <w:tcW w:w="112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户数/人数</w:t>
                  </w:r>
                </w:p>
              </w:tc>
              <w:tc>
                <w:tcPr>
                  <w:tcW w:w="26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达到标准或要求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声环境</w:t>
                  </w:r>
                </w:p>
              </w:tc>
              <w:tc>
                <w:tcPr>
                  <w:tcW w:w="111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王沟圈</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二组</w:t>
                  </w:r>
                </w:p>
              </w:tc>
              <w:tc>
                <w:tcPr>
                  <w:tcW w:w="6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w:t>
                  </w:r>
                </w:p>
              </w:tc>
              <w:tc>
                <w:tcPr>
                  <w:tcW w:w="126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w:t>
                  </w:r>
                </w:p>
              </w:tc>
              <w:tc>
                <w:tcPr>
                  <w:tcW w:w="112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4/15</w:t>
                  </w:r>
                </w:p>
              </w:tc>
              <w:tc>
                <w:tcPr>
                  <w:tcW w:w="26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《声环境质量标准》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（GB3096-2008）2类</w:t>
                  </w:r>
                  <w:r>
                    <w:rPr>
                      <w:rFonts w:hint="eastAsia" w:ascii="宋体" w:hAnsi="宋体" w:cs="宋体"/>
                      <w:color w:val="auto"/>
                      <w:sz w:val="21"/>
                      <w:szCs w:val="21"/>
                      <w:highlight w:val="none"/>
                      <w:lang w:val="en-US" w:eastAsia="zh-CN"/>
                    </w:rPr>
                    <w:t>和4a类</w:t>
                  </w:r>
                  <w:r>
                    <w:rPr>
                      <w:rFonts w:hint="eastAsia" w:ascii="宋体" w:hAnsi="宋体" w:eastAsia="宋体" w:cs="宋体"/>
                      <w:color w:val="auto"/>
                      <w:sz w:val="21"/>
                      <w:szCs w:val="21"/>
                      <w:highlight w:val="none"/>
                    </w:rPr>
                    <w:t>标准</w:t>
                  </w:r>
                </w:p>
              </w:tc>
            </w:tr>
          </w:tbl>
          <w:p>
            <w:pPr>
              <w:pStyle w:val="60"/>
              <w:keepNext w:val="0"/>
              <w:keepLines w:val="0"/>
              <w:suppressLineNumbers w:val="0"/>
              <w:spacing w:before="0" w:beforeAutospacing="0" w:after="0" w:afterAutospacing="0"/>
              <w:ind w:left="0" w:right="0" w:firstLine="482"/>
              <w:rPr>
                <w:rFonts w:hint="default"/>
                <w:sz w:val="21"/>
                <w:szCs w:val="21"/>
                <w:highlight w:val="none"/>
              </w:rPr>
            </w:pPr>
          </w:p>
          <w:p>
            <w:pPr>
              <w:pStyle w:val="3"/>
              <w:keepLines w:val="0"/>
              <w:suppressLineNumbers w:val="0"/>
              <w:spacing w:before="120" w:beforeAutospacing="0" w:after="0" w:afterAutospacing="0"/>
              <w:ind w:left="0" w:right="0"/>
              <w:rPr>
                <w:rFonts w:hint="default"/>
                <w:color w:val="auto"/>
                <w:highlight w:val="none"/>
              </w:rPr>
            </w:pPr>
            <w:r>
              <w:rPr>
                <w:rFonts w:hint="default"/>
                <w:color w:val="auto"/>
                <w:highlight w:val="none"/>
              </w:rPr>
              <w:t>3</w:t>
            </w:r>
            <w:r>
              <w:rPr>
                <w:rFonts w:hint="eastAsia"/>
                <w:color w:val="auto"/>
                <w:highlight w:val="none"/>
              </w:rPr>
              <w:t>、地下水环境保护目标</w:t>
            </w:r>
          </w:p>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本项目厂界外</w:t>
            </w:r>
            <w:r>
              <w:rPr>
                <w:rFonts w:hint="default"/>
                <w:highlight w:val="none"/>
              </w:rPr>
              <w:t>500</w:t>
            </w:r>
            <w:r>
              <w:rPr>
                <w:rFonts w:hint="eastAsia"/>
                <w:highlight w:val="none"/>
              </w:rPr>
              <w:t>米范围内无地下水集中式饮用水水源和热水、矿泉水、温泉等特殊地下水资源。</w:t>
            </w:r>
          </w:p>
          <w:p>
            <w:pPr>
              <w:pStyle w:val="3"/>
              <w:keepLines w:val="0"/>
              <w:suppressLineNumbers w:val="0"/>
              <w:spacing w:before="120" w:beforeAutospacing="0" w:after="0" w:afterAutospacing="0"/>
              <w:ind w:left="0" w:right="0"/>
              <w:rPr>
                <w:rFonts w:hint="default"/>
                <w:color w:val="auto"/>
                <w:highlight w:val="none"/>
              </w:rPr>
            </w:pPr>
            <w:r>
              <w:rPr>
                <w:rFonts w:hint="default"/>
                <w:color w:val="auto"/>
                <w:highlight w:val="none"/>
              </w:rPr>
              <w:t>4</w:t>
            </w:r>
            <w:r>
              <w:rPr>
                <w:rFonts w:hint="eastAsia"/>
                <w:color w:val="auto"/>
                <w:highlight w:val="none"/>
              </w:rPr>
              <w:t>、生态环境保护目标</w:t>
            </w:r>
          </w:p>
          <w:p>
            <w:pPr>
              <w:keepNext w:val="0"/>
              <w:keepLines w:val="0"/>
              <w:suppressLineNumbers w:val="0"/>
              <w:spacing w:before="0" w:beforeAutospacing="0" w:after="0" w:afterAutospacing="0"/>
              <w:ind w:left="0" w:right="0" w:firstLine="480"/>
              <w:rPr>
                <w:rFonts w:hint="default"/>
                <w:kern w:val="0"/>
                <w:szCs w:val="21"/>
                <w:highlight w:val="none"/>
              </w:rPr>
            </w:pPr>
            <w:r>
              <w:rPr>
                <w:rFonts w:hint="default" w:ascii="Times New Roman" w:hAnsi="Times New Roman" w:eastAsia="宋体" w:cs="Times New Roman"/>
                <w:color w:val="000000"/>
                <w:kern w:val="0"/>
                <w:sz w:val="24"/>
                <w:szCs w:val="24"/>
                <w:highlight w:val="none"/>
                <w:lang w:val="en-US" w:eastAsia="zh-CN" w:bidi="ar"/>
              </w:rPr>
              <w:t>本项目</w:t>
            </w:r>
            <w:r>
              <w:rPr>
                <w:rFonts w:hint="default" w:ascii="Times New Roman" w:hAnsi="Times New Roman" w:cs="Times New Roman"/>
                <w:color w:val="000000"/>
                <w:kern w:val="0"/>
                <w:sz w:val="24"/>
                <w:szCs w:val="24"/>
                <w:highlight w:val="none"/>
                <w:lang w:val="en-US" w:eastAsia="zh-CN" w:bidi="ar"/>
              </w:rPr>
              <w:t>为租赁场地</w:t>
            </w:r>
            <w:r>
              <w:rPr>
                <w:rFonts w:hint="default" w:ascii="Times New Roman" w:hAnsi="Times New Roman" w:eastAsia="宋体" w:cs="Times New Roman"/>
                <w:color w:val="000000"/>
                <w:kern w:val="0"/>
                <w:sz w:val="24"/>
                <w:szCs w:val="24"/>
                <w:highlight w:val="none"/>
                <w:lang w:val="en-US" w:eastAsia="zh-CN" w:bidi="ar"/>
              </w:rPr>
              <w:t>，周边多为企业厂房、村庄、农田，属人工生态系统，生态环境一般。项目周边500m范围内未发现列入《国家重点保护野生植物名录》和《国家重点保护野生动物名录》的动植物</w:t>
            </w:r>
            <w:r>
              <w:rPr>
                <w:rFonts w:hint="eastAsia" w:cs="Times New Roman"/>
                <w:color w:val="000000"/>
                <w:kern w:val="0"/>
                <w:sz w:val="24"/>
                <w:szCs w:val="24"/>
                <w:highlight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785"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污染</w:t>
            </w:r>
          </w:p>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物排</w:t>
            </w:r>
          </w:p>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放控</w:t>
            </w:r>
          </w:p>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制标</w:t>
            </w:r>
          </w:p>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准</w:t>
            </w:r>
          </w:p>
        </w:tc>
        <w:tc>
          <w:tcPr>
            <w:tcW w:w="8205" w:type="dxa"/>
            <w:vAlign w:val="center"/>
          </w:tcPr>
          <w:p>
            <w:pPr>
              <w:keepNext w:val="0"/>
              <w:keepLines w:val="0"/>
              <w:suppressLineNumbers w:val="0"/>
              <w:adjustRightInd w:val="0"/>
              <w:snapToGrid w:val="0"/>
              <w:spacing w:before="0" w:beforeAutospacing="0" w:after="0" w:afterAutospacing="0" w:line="360" w:lineRule="auto"/>
              <w:ind w:left="0" w:right="0"/>
              <w:rPr>
                <w:rFonts w:hint="default" w:eastAsia="黑体"/>
                <w:sz w:val="24"/>
                <w:szCs w:val="24"/>
                <w:highlight w:val="none"/>
              </w:rPr>
            </w:pPr>
            <w:r>
              <w:rPr>
                <w:rFonts w:hint="default" w:eastAsia="黑体"/>
                <w:sz w:val="24"/>
                <w:szCs w:val="24"/>
                <w:highlight w:val="none"/>
              </w:rPr>
              <w:t>1、大气污染物排放标准</w:t>
            </w:r>
          </w:p>
          <w:p>
            <w:pPr>
              <w:pStyle w:val="10"/>
              <w:keepNext w:val="0"/>
              <w:keepLines w:val="0"/>
              <w:suppressLineNumbers w:val="0"/>
              <w:spacing w:before="0" w:beforeAutospacing="0" w:after="0" w:afterAutospacing="0"/>
              <w:ind w:left="0" w:right="0" w:firstLine="480" w:firstLineChars="200"/>
              <w:rPr>
                <w:rFonts w:hint="default" w:ascii="Times New Roman" w:hAnsi="Times New Roman" w:cs="Times New Roman"/>
                <w:highlight w:val="none"/>
                <w:lang w:eastAsia="zh-CN"/>
              </w:rPr>
            </w:pPr>
            <w:r>
              <w:rPr>
                <w:rFonts w:hint="default" w:ascii="Times New Roman" w:hAnsi="Times New Roman" w:cs="Times New Roman"/>
                <w:highlight w:val="none"/>
                <w:lang w:eastAsia="zh-CN"/>
              </w:rPr>
              <w:t>本项目运营期产生的废气主要为粉尘、非甲烷总烃、HCl。运营期颗粒物、非甲烷总烃、HCl执行</w:t>
            </w:r>
            <w:r>
              <w:rPr>
                <w:rFonts w:hint="eastAsia"/>
                <w:highlight w:val="none"/>
                <w:lang w:val="en-US" w:eastAsia="zh-CN"/>
              </w:rPr>
              <w:t>《烧碱、聚氯乙烯工业污染物排放标准》</w:t>
            </w:r>
            <w:r>
              <w:rPr>
                <w:rFonts w:hint="default" w:ascii="Times New Roman" w:hAnsi="Times New Roman" w:cs="Times New Roman"/>
                <w:highlight w:val="none"/>
                <w:lang w:eastAsia="zh-CN"/>
              </w:rPr>
              <w:t>（GB</w:t>
            </w:r>
            <w:r>
              <w:rPr>
                <w:rFonts w:hint="eastAsia" w:cs="Times New Roman"/>
                <w:highlight w:val="none"/>
                <w:lang w:val="en-US" w:eastAsia="zh-CN"/>
              </w:rPr>
              <w:t>15581</w:t>
            </w:r>
            <w:r>
              <w:rPr>
                <w:rFonts w:hint="default" w:ascii="Times New Roman" w:hAnsi="Times New Roman" w:cs="Times New Roman"/>
                <w:highlight w:val="none"/>
                <w:lang w:eastAsia="zh-CN"/>
              </w:rPr>
              <w:t>-</w:t>
            </w:r>
            <w:r>
              <w:rPr>
                <w:rFonts w:hint="eastAsia" w:cs="Times New Roman"/>
                <w:highlight w:val="none"/>
                <w:lang w:val="en-US" w:eastAsia="zh-CN"/>
              </w:rPr>
              <w:t>2016</w:t>
            </w:r>
            <w:r>
              <w:rPr>
                <w:rFonts w:hint="default" w:ascii="Times New Roman" w:hAnsi="Times New Roman" w:cs="Times New Roman"/>
                <w:highlight w:val="none"/>
                <w:lang w:eastAsia="zh-CN"/>
              </w:rPr>
              <w:t>）表</w:t>
            </w:r>
            <w:r>
              <w:rPr>
                <w:rFonts w:hint="eastAsia" w:cs="Times New Roman"/>
                <w:highlight w:val="none"/>
                <w:lang w:val="en-US" w:eastAsia="zh-CN"/>
              </w:rPr>
              <w:t>3</w:t>
            </w:r>
            <w:r>
              <w:rPr>
                <w:rFonts w:hint="default" w:ascii="Times New Roman" w:hAnsi="Times New Roman" w:cs="Times New Roman"/>
                <w:highlight w:val="none"/>
                <w:lang w:eastAsia="zh-CN"/>
              </w:rPr>
              <w:t>中</w:t>
            </w:r>
            <w:r>
              <w:rPr>
                <w:rFonts w:hint="eastAsia" w:cs="Times New Roman"/>
                <w:highlight w:val="none"/>
                <w:lang w:eastAsia="zh-CN"/>
              </w:rPr>
              <w:t>排放</w:t>
            </w:r>
            <w:r>
              <w:rPr>
                <w:rFonts w:hint="default" w:ascii="Times New Roman" w:hAnsi="Times New Roman" w:cs="Times New Roman"/>
                <w:highlight w:val="none"/>
                <w:lang w:eastAsia="zh-CN"/>
              </w:rPr>
              <w:t>浓度限值要求。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default" w:cs="Times New Roman"/>
                <w:b/>
                <w:bCs/>
                <w:color w:val="auto"/>
                <w:kern w:val="0"/>
                <w:sz w:val="21"/>
                <w:szCs w:val="21"/>
                <w:highlight w:val="none"/>
                <w:lang w:val="en-US" w:eastAsia="zh-CN" w:bidi="ar"/>
              </w:rPr>
              <w:t>表3-</w:t>
            </w:r>
            <w:r>
              <w:rPr>
                <w:rFonts w:hint="eastAsia" w:cs="Times New Roman"/>
                <w:b/>
                <w:bCs/>
                <w:color w:val="auto"/>
                <w:kern w:val="0"/>
                <w:sz w:val="21"/>
                <w:szCs w:val="21"/>
                <w:highlight w:val="none"/>
                <w:lang w:val="en-US" w:eastAsia="zh-CN" w:bidi="ar"/>
              </w:rPr>
              <w:t>9</w:t>
            </w:r>
            <w:r>
              <w:rPr>
                <w:rFonts w:hint="default" w:cs="Times New Roman"/>
                <w:b/>
                <w:bCs/>
                <w:color w:val="auto"/>
                <w:kern w:val="0"/>
                <w:sz w:val="21"/>
                <w:szCs w:val="21"/>
                <w:highlight w:val="none"/>
                <w:lang w:val="en-US" w:eastAsia="zh-CN" w:bidi="ar"/>
              </w:rPr>
              <w:t xml:space="preserve">  </w:t>
            </w:r>
            <w:r>
              <w:rPr>
                <w:rFonts w:hint="eastAsia" w:cs="Times New Roman"/>
                <w:b/>
                <w:bCs/>
                <w:color w:val="auto"/>
                <w:kern w:val="0"/>
                <w:sz w:val="21"/>
                <w:szCs w:val="21"/>
                <w:highlight w:val="none"/>
                <w:lang w:val="en-US" w:eastAsia="zh-CN" w:bidi="ar"/>
              </w:rPr>
              <w:t>《烧碱、聚氯乙烯工业污染物排放标准》</w:t>
            </w:r>
            <w:r>
              <w:rPr>
                <w:rFonts w:hint="default" w:cs="Times New Roman"/>
                <w:b/>
                <w:bCs/>
                <w:color w:val="auto"/>
                <w:kern w:val="0"/>
                <w:sz w:val="21"/>
                <w:szCs w:val="21"/>
                <w:highlight w:val="none"/>
                <w:lang w:val="en-US" w:eastAsia="zh-CN" w:bidi="ar"/>
              </w:rPr>
              <w:t>（GB</w:t>
            </w:r>
            <w:r>
              <w:rPr>
                <w:rFonts w:hint="eastAsia" w:cs="Times New Roman"/>
                <w:b/>
                <w:bCs/>
                <w:color w:val="auto"/>
                <w:kern w:val="0"/>
                <w:sz w:val="21"/>
                <w:szCs w:val="21"/>
                <w:highlight w:val="none"/>
                <w:lang w:val="en-US" w:eastAsia="zh-CN" w:bidi="ar"/>
              </w:rPr>
              <w:t>15581</w:t>
            </w:r>
            <w:r>
              <w:rPr>
                <w:rFonts w:hint="default" w:cs="Times New Roman"/>
                <w:b/>
                <w:bCs/>
                <w:color w:val="auto"/>
                <w:kern w:val="0"/>
                <w:sz w:val="21"/>
                <w:szCs w:val="21"/>
                <w:highlight w:val="none"/>
                <w:lang w:val="en-US" w:eastAsia="zh-CN" w:bidi="ar"/>
              </w:rPr>
              <w:t>-</w:t>
            </w:r>
            <w:r>
              <w:rPr>
                <w:rFonts w:hint="eastAsia" w:cs="Times New Roman"/>
                <w:b/>
                <w:bCs/>
                <w:color w:val="auto"/>
                <w:kern w:val="0"/>
                <w:sz w:val="21"/>
                <w:szCs w:val="21"/>
                <w:highlight w:val="none"/>
                <w:lang w:val="en-US" w:eastAsia="zh-CN" w:bidi="ar"/>
              </w:rPr>
              <w:t>2016</w:t>
            </w:r>
            <w:r>
              <w:rPr>
                <w:rFonts w:hint="default" w:cs="Times New Roman"/>
                <w:b/>
                <w:bCs/>
                <w:color w:val="auto"/>
                <w:kern w:val="0"/>
                <w:sz w:val="21"/>
                <w:szCs w:val="21"/>
                <w:highlight w:val="none"/>
                <w:lang w:val="en-US" w:eastAsia="zh-CN" w:bidi="ar"/>
              </w:rPr>
              <w:t>）</w:t>
            </w:r>
          </w:p>
          <w:tbl>
            <w:tblPr>
              <w:tblStyle w:val="32"/>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88"/>
              <w:gridCol w:w="1511"/>
              <w:gridCol w:w="2207"/>
              <w:gridCol w:w="1517"/>
              <w:gridCol w:w="134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3" w:type="pct"/>
                <w:trHeight w:val="397" w:hRule="atLeast"/>
              </w:trPr>
              <w:tc>
                <w:tcPr>
                  <w:tcW w:w="87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94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color w:val="auto"/>
                      <w:sz w:val="21"/>
                      <w:szCs w:val="21"/>
                      <w:highlight w:val="none"/>
                      <w:lang w:eastAsia="zh-CN"/>
                    </w:rPr>
                  </w:pPr>
                  <w:r>
                    <w:rPr>
                      <w:rFonts w:hint="eastAsia" w:eastAsia="宋体" w:cs="Times New Roman"/>
                      <w:b/>
                      <w:bCs/>
                      <w:color w:val="auto"/>
                      <w:sz w:val="21"/>
                      <w:szCs w:val="21"/>
                      <w:highlight w:val="none"/>
                      <w:lang w:eastAsia="zh-CN"/>
                    </w:rPr>
                    <w:t>企业类型</w:t>
                  </w:r>
                </w:p>
              </w:tc>
              <w:tc>
                <w:tcPr>
                  <w:tcW w:w="138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bCs/>
                      <w:color w:val="auto"/>
                      <w:sz w:val="21"/>
                      <w:szCs w:val="21"/>
                      <w:highlight w:val="none"/>
                      <w:lang w:eastAsia="zh-CN"/>
                    </w:rPr>
                  </w:pPr>
                  <w:r>
                    <w:rPr>
                      <w:rFonts w:hint="eastAsia" w:eastAsia="宋体" w:cs="Times New Roman"/>
                      <w:b/>
                      <w:bCs/>
                      <w:color w:val="auto"/>
                      <w:sz w:val="21"/>
                      <w:szCs w:val="21"/>
                      <w:highlight w:val="none"/>
                      <w:lang w:eastAsia="zh-CN"/>
                    </w:rPr>
                    <w:t>排放浓度限值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79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87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p>
              </w:tc>
              <w:tc>
                <w:tcPr>
                  <w:tcW w:w="94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p>
              </w:tc>
              <w:tc>
                <w:tcPr>
                  <w:tcW w:w="138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eastAsia="zh-CN"/>
                    </w:rPr>
                  </w:pPr>
                </w:p>
              </w:tc>
              <w:tc>
                <w:tcPr>
                  <w:tcW w:w="95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监控点</w:t>
                  </w:r>
                </w:p>
              </w:tc>
              <w:tc>
                <w:tcPr>
                  <w:tcW w:w="848"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8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94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聚氯乙烯企业</w:t>
                  </w:r>
                </w:p>
              </w:tc>
              <w:tc>
                <w:tcPr>
                  <w:tcW w:w="13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w:t>
                  </w:r>
                </w:p>
              </w:tc>
              <w:tc>
                <w:tcPr>
                  <w:tcW w:w="95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eastAsia="zh-CN"/>
                    </w:rPr>
                    <w:t>企业边界</w:t>
                  </w:r>
                  <w:r>
                    <w:rPr>
                      <w:rFonts w:hint="eastAsia" w:eastAsia="宋体" w:cs="Times New Roman"/>
                      <w:color w:val="auto"/>
                      <w:sz w:val="21"/>
                      <w:szCs w:val="21"/>
                      <w:highlight w:val="none"/>
                      <w:lang w:val="en-US" w:eastAsia="zh-CN"/>
                    </w:rPr>
                    <w:t>1h平均浓度</w:t>
                  </w:r>
                </w:p>
              </w:tc>
              <w:tc>
                <w:tcPr>
                  <w:tcW w:w="848"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8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非甲烷总烃</w:t>
                  </w:r>
                </w:p>
              </w:tc>
              <w:tc>
                <w:tcPr>
                  <w:tcW w:w="94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3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w:t>
                  </w:r>
                </w:p>
              </w:tc>
              <w:tc>
                <w:tcPr>
                  <w:tcW w:w="95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848"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8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HCl</w:t>
                  </w:r>
                </w:p>
              </w:tc>
              <w:tc>
                <w:tcPr>
                  <w:tcW w:w="94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3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20</w:t>
                  </w:r>
                </w:p>
              </w:tc>
              <w:tc>
                <w:tcPr>
                  <w:tcW w:w="95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848"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sz w:val="24"/>
                <w:highlight w:val="none"/>
              </w:rPr>
            </w:pPr>
            <w:r>
              <w:rPr>
                <w:rFonts w:hint="default"/>
                <w:sz w:val="24"/>
                <w:highlight w:val="none"/>
              </w:rPr>
              <w:t>本项目生物质锅炉烟气排放执行《锅炉大气污染物排放标准》（GB12371-2014）中表2新建锅炉大气污染物排放浓度限值，标准值见表</w:t>
            </w:r>
            <w:r>
              <w:rPr>
                <w:rFonts w:hint="eastAsia"/>
                <w:sz w:val="24"/>
                <w:highlight w:val="none"/>
                <w:lang w:val="en-US" w:eastAsia="zh-CN"/>
              </w:rPr>
              <w:t>3-10</w:t>
            </w:r>
            <w:r>
              <w:rPr>
                <w:rFonts w:hint="default"/>
                <w:sz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default" w:cs="Times New Roman"/>
                <w:b/>
                <w:bCs/>
                <w:color w:val="auto"/>
                <w:kern w:val="0"/>
                <w:sz w:val="21"/>
                <w:szCs w:val="21"/>
                <w:highlight w:val="none"/>
                <w:lang w:val="en-US" w:eastAsia="zh-CN" w:bidi="ar"/>
              </w:rPr>
              <w:t>表</w:t>
            </w:r>
            <w:r>
              <w:rPr>
                <w:rFonts w:hint="eastAsia" w:cs="Times New Roman"/>
                <w:b/>
                <w:bCs/>
                <w:color w:val="auto"/>
                <w:kern w:val="0"/>
                <w:sz w:val="21"/>
                <w:szCs w:val="21"/>
                <w:highlight w:val="none"/>
                <w:lang w:val="en-US" w:eastAsia="zh-CN" w:bidi="ar"/>
              </w:rPr>
              <w:t>3-10</w:t>
            </w:r>
            <w:r>
              <w:rPr>
                <w:rFonts w:hint="default" w:cs="Times New Roman"/>
                <w:b/>
                <w:bCs/>
                <w:color w:val="auto"/>
                <w:kern w:val="0"/>
                <w:sz w:val="21"/>
                <w:szCs w:val="21"/>
                <w:highlight w:val="none"/>
                <w:lang w:val="en-US" w:eastAsia="zh-CN" w:bidi="ar"/>
              </w:rPr>
              <w:t xml:space="preserve">   锅炉大气污染物排放标准  单位：mg/m³</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615"/>
              <w:gridCol w:w="1615"/>
              <w:gridCol w:w="1615"/>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污染物</w:t>
                  </w:r>
                </w:p>
              </w:tc>
              <w:tc>
                <w:tcPr>
                  <w:tcW w:w="16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烟尘排放浓度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（mg/m</w:t>
                  </w:r>
                  <w:r>
                    <w:rPr>
                      <w:rFonts w:hint="default" w:ascii="Times New Roman" w:hAnsi="Times New Roman" w:eastAsia="宋体" w:cs="Times New Roman"/>
                      <w:b/>
                      <w:bCs/>
                      <w:sz w:val="21"/>
                      <w:szCs w:val="21"/>
                      <w:highlight w:val="none"/>
                      <w:vertAlign w:val="superscript"/>
                    </w:rPr>
                    <w:t>3</w:t>
                  </w:r>
                  <w:r>
                    <w:rPr>
                      <w:rFonts w:hint="default" w:ascii="Times New Roman" w:hAnsi="Times New Roman" w:eastAsia="宋体" w:cs="Times New Roman"/>
                      <w:b/>
                      <w:bCs/>
                      <w:sz w:val="21"/>
                      <w:szCs w:val="21"/>
                      <w:highlight w:val="none"/>
                    </w:rPr>
                    <w:t>）</w:t>
                  </w:r>
                </w:p>
              </w:tc>
              <w:tc>
                <w:tcPr>
                  <w:tcW w:w="16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SO</w:t>
                  </w:r>
                  <w:r>
                    <w:rPr>
                      <w:rFonts w:hint="default" w:ascii="Times New Roman" w:hAnsi="Times New Roman" w:eastAsia="宋体" w:cs="Times New Roman"/>
                      <w:b/>
                      <w:bCs/>
                      <w:sz w:val="21"/>
                      <w:szCs w:val="21"/>
                      <w:highlight w:val="none"/>
                      <w:vertAlign w:val="subscript"/>
                    </w:rPr>
                    <w:t>2</w:t>
                  </w:r>
                  <w:r>
                    <w:rPr>
                      <w:rFonts w:hint="default" w:ascii="Times New Roman" w:hAnsi="Times New Roman" w:eastAsia="宋体" w:cs="Times New Roman"/>
                      <w:b/>
                      <w:bCs/>
                      <w:sz w:val="21"/>
                      <w:szCs w:val="21"/>
                      <w:highlight w:val="none"/>
                    </w:rPr>
                    <w:t>排放浓度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（mg/m</w:t>
                  </w:r>
                  <w:r>
                    <w:rPr>
                      <w:rFonts w:hint="default" w:ascii="Times New Roman" w:hAnsi="Times New Roman" w:eastAsia="宋体" w:cs="Times New Roman"/>
                      <w:b/>
                      <w:bCs/>
                      <w:sz w:val="21"/>
                      <w:szCs w:val="21"/>
                      <w:highlight w:val="none"/>
                      <w:vertAlign w:val="superscript"/>
                    </w:rPr>
                    <w:t>3</w:t>
                  </w:r>
                  <w:r>
                    <w:rPr>
                      <w:rFonts w:hint="default" w:ascii="Times New Roman" w:hAnsi="Times New Roman" w:eastAsia="宋体" w:cs="Times New Roman"/>
                      <w:b/>
                      <w:bCs/>
                      <w:sz w:val="21"/>
                      <w:szCs w:val="21"/>
                      <w:highlight w:val="none"/>
                    </w:rPr>
                    <w:t>）</w:t>
                  </w:r>
                </w:p>
              </w:tc>
              <w:tc>
                <w:tcPr>
                  <w:tcW w:w="16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NOx排放浓度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（mg/m</w:t>
                  </w:r>
                  <w:r>
                    <w:rPr>
                      <w:rFonts w:hint="default" w:ascii="Times New Roman" w:hAnsi="Times New Roman" w:eastAsia="宋体" w:cs="Times New Roman"/>
                      <w:b/>
                      <w:bCs/>
                      <w:sz w:val="21"/>
                      <w:szCs w:val="21"/>
                      <w:highlight w:val="none"/>
                      <w:vertAlign w:val="superscript"/>
                    </w:rPr>
                    <w:t>3</w:t>
                  </w:r>
                  <w:r>
                    <w:rPr>
                      <w:rFonts w:hint="default" w:ascii="Times New Roman" w:hAnsi="Times New Roman" w:eastAsia="宋体" w:cs="Times New Roman"/>
                      <w:b/>
                      <w:bCs/>
                      <w:sz w:val="21"/>
                      <w:szCs w:val="21"/>
                      <w:highlight w:val="none"/>
                    </w:rPr>
                    <w:t>）</w:t>
                  </w:r>
                </w:p>
              </w:tc>
              <w:tc>
                <w:tcPr>
                  <w:tcW w:w="166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烟气黑度（林格曼黑度，级）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燃煤锅炉</w:t>
                  </w:r>
                </w:p>
              </w:tc>
              <w:tc>
                <w:tcPr>
                  <w:tcW w:w="16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c>
                <w:tcPr>
                  <w:tcW w:w="16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300</w:t>
                  </w:r>
                </w:p>
              </w:tc>
              <w:tc>
                <w:tcPr>
                  <w:tcW w:w="16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300</w:t>
                  </w:r>
                </w:p>
              </w:tc>
              <w:tc>
                <w:tcPr>
                  <w:tcW w:w="16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r>
          </w:tbl>
          <w:p>
            <w:pPr>
              <w:keepNext w:val="0"/>
              <w:keepLines w:val="0"/>
              <w:suppressLineNumbers w:val="0"/>
              <w:adjustRightInd w:val="0"/>
              <w:snapToGrid w:val="0"/>
              <w:spacing w:before="0" w:beforeAutospacing="0" w:after="0" w:afterAutospacing="0" w:line="360" w:lineRule="auto"/>
              <w:ind w:left="0" w:right="0"/>
              <w:rPr>
                <w:rFonts w:hint="default" w:eastAsia="黑体"/>
                <w:sz w:val="24"/>
                <w:szCs w:val="24"/>
                <w:highlight w:val="none"/>
              </w:rPr>
            </w:pPr>
            <w:r>
              <w:rPr>
                <w:rFonts w:hint="default" w:eastAsia="黑体"/>
                <w:sz w:val="24"/>
                <w:szCs w:val="24"/>
                <w:highlight w:val="none"/>
              </w:rPr>
              <w:t>2、噪声排放标准</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sz w:val="24"/>
                <w:szCs w:val="24"/>
                <w:highlight w:val="none"/>
              </w:rPr>
            </w:pPr>
            <w:r>
              <w:rPr>
                <w:rFonts w:hint="default"/>
                <w:sz w:val="24"/>
                <w:szCs w:val="24"/>
                <w:highlight w:val="none"/>
              </w:rPr>
              <w:t>运营期厂界噪声执行《工业企业厂界环境噪声排放标准》（GB22337-2008）中2类</w:t>
            </w:r>
            <w:r>
              <w:rPr>
                <w:rFonts w:hint="eastAsia"/>
                <w:sz w:val="24"/>
                <w:szCs w:val="24"/>
                <w:highlight w:val="none"/>
                <w:lang w:val="en-US" w:eastAsia="zh-CN"/>
              </w:rPr>
              <w:t>和4类</w:t>
            </w:r>
            <w:r>
              <w:rPr>
                <w:rFonts w:hint="default"/>
                <w:sz w:val="24"/>
                <w:szCs w:val="24"/>
                <w:highlight w:val="none"/>
              </w:rPr>
              <w:t>标准，标准限值见表</w:t>
            </w:r>
            <w:r>
              <w:rPr>
                <w:rFonts w:hint="eastAsia"/>
                <w:sz w:val="24"/>
                <w:szCs w:val="24"/>
                <w:highlight w:val="none"/>
                <w:lang w:val="en-US" w:eastAsia="zh-CN"/>
              </w:rPr>
              <w:t>3-11</w:t>
            </w:r>
            <w:r>
              <w:rPr>
                <w:rFonts w:hint="default"/>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default" w:cs="Times New Roman"/>
                <w:b/>
                <w:bCs/>
                <w:color w:val="auto"/>
                <w:kern w:val="0"/>
                <w:sz w:val="21"/>
                <w:szCs w:val="21"/>
                <w:highlight w:val="none"/>
                <w:lang w:val="en-US" w:eastAsia="zh-CN" w:bidi="ar"/>
              </w:rPr>
              <w:t>表</w:t>
            </w:r>
            <w:r>
              <w:rPr>
                <w:rFonts w:hint="eastAsia" w:cs="Times New Roman"/>
                <w:b/>
                <w:bCs/>
                <w:color w:val="auto"/>
                <w:kern w:val="0"/>
                <w:sz w:val="21"/>
                <w:szCs w:val="21"/>
                <w:highlight w:val="none"/>
                <w:lang w:val="en-US" w:eastAsia="zh-CN" w:bidi="ar"/>
              </w:rPr>
              <w:t>3-11</w:t>
            </w:r>
            <w:r>
              <w:rPr>
                <w:rFonts w:hint="default" w:cs="Times New Roman"/>
                <w:b/>
                <w:bCs/>
                <w:color w:val="auto"/>
                <w:kern w:val="0"/>
                <w:sz w:val="21"/>
                <w:szCs w:val="21"/>
                <w:highlight w:val="none"/>
                <w:lang w:val="en-US" w:eastAsia="zh-CN" w:bidi="ar"/>
              </w:rPr>
              <w:t xml:space="preserve">    环境噪声排放标准    Leq：dB（A）</w:t>
            </w:r>
          </w:p>
          <w:tbl>
            <w:tblPr>
              <w:tblStyle w:val="3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4"/>
              <w:gridCol w:w="143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lang w:val="en-GB"/>
                    </w:rPr>
                  </w:pPr>
                  <w:r>
                    <w:rPr>
                      <w:rFonts w:hint="default" w:ascii="Times New Roman" w:hAnsi="Times New Roman" w:eastAsia="宋体" w:cs="Times New Roman"/>
                      <w:b/>
                      <w:bCs/>
                      <w:sz w:val="21"/>
                      <w:szCs w:val="21"/>
                      <w:highlight w:val="none"/>
                    </w:rPr>
                    <w:t>标准</w:t>
                  </w:r>
                </w:p>
              </w:tc>
              <w:tc>
                <w:tcPr>
                  <w:tcW w:w="150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lang w:val="en-GB"/>
                    </w:rPr>
                  </w:pPr>
                  <w:r>
                    <w:rPr>
                      <w:rFonts w:hint="default" w:ascii="Times New Roman" w:hAnsi="Times New Roman" w:eastAsia="宋体" w:cs="Times New Roman"/>
                      <w:b/>
                      <w:bCs/>
                      <w:sz w:val="21"/>
                      <w:szCs w:val="21"/>
                      <w:highlight w:val="none"/>
                    </w:rPr>
                    <w:t>昼间</w:t>
                  </w:r>
                </w:p>
              </w:tc>
              <w:tc>
                <w:tcPr>
                  <w:tcW w:w="167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lang w:val="en-GB"/>
                    </w:rPr>
                  </w:pPr>
                  <w:r>
                    <w:rPr>
                      <w:rFonts w:hint="default" w:ascii="Times New Roman" w:hAnsi="Times New Roman" w:eastAsia="宋体" w:cs="Times New Roman"/>
                      <w:b/>
                      <w:bCs/>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《工业企业厂界环境噪声排放标准》2类标准</w:t>
                  </w:r>
                </w:p>
              </w:tc>
              <w:tc>
                <w:tcPr>
                  <w:tcW w:w="150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GB"/>
                    </w:rPr>
                  </w:pPr>
                  <w:r>
                    <w:rPr>
                      <w:rFonts w:hint="default" w:ascii="Times New Roman" w:hAnsi="Times New Roman" w:eastAsia="宋体" w:cs="Times New Roman"/>
                      <w:sz w:val="21"/>
                      <w:szCs w:val="21"/>
                      <w:highlight w:val="none"/>
                    </w:rPr>
                    <w:t>60</w:t>
                  </w:r>
                </w:p>
              </w:tc>
              <w:tc>
                <w:tcPr>
                  <w:tcW w:w="167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《工业企业厂界环境噪声排放标准》</w:t>
                  </w:r>
                  <w:r>
                    <w:rPr>
                      <w:rFonts w:hint="eastAsia" w:cs="Times New Roman"/>
                      <w:sz w:val="21"/>
                      <w:szCs w:val="21"/>
                      <w:highlight w:val="none"/>
                      <w:lang w:val="en-US" w:eastAsia="zh-CN"/>
                    </w:rPr>
                    <w:t>4</w:t>
                  </w:r>
                  <w:r>
                    <w:rPr>
                      <w:rFonts w:hint="default" w:ascii="Times New Roman" w:hAnsi="Times New Roman" w:eastAsia="宋体" w:cs="Times New Roman"/>
                      <w:sz w:val="21"/>
                      <w:szCs w:val="21"/>
                      <w:highlight w:val="none"/>
                    </w:rPr>
                    <w:t>类标准</w:t>
                  </w:r>
                </w:p>
              </w:tc>
              <w:tc>
                <w:tcPr>
                  <w:tcW w:w="150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70</w:t>
                  </w:r>
                </w:p>
              </w:tc>
              <w:tc>
                <w:tcPr>
                  <w:tcW w:w="167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55</w:t>
                  </w:r>
                </w:p>
              </w:tc>
            </w:tr>
          </w:tbl>
          <w:p>
            <w:pPr>
              <w:keepNext w:val="0"/>
              <w:keepLines w:val="0"/>
              <w:suppressLineNumbers w:val="0"/>
              <w:adjustRightInd w:val="0"/>
              <w:snapToGrid w:val="0"/>
              <w:spacing w:before="0" w:beforeAutospacing="0" w:after="0" w:afterAutospacing="0" w:line="360" w:lineRule="auto"/>
              <w:ind w:left="0" w:right="0"/>
              <w:rPr>
                <w:rFonts w:hint="default" w:eastAsia="黑体"/>
                <w:sz w:val="24"/>
                <w:szCs w:val="24"/>
                <w:highlight w:val="none"/>
              </w:rPr>
            </w:pPr>
            <w:r>
              <w:rPr>
                <w:rFonts w:hint="default" w:eastAsia="黑体"/>
                <w:sz w:val="24"/>
                <w:szCs w:val="24"/>
                <w:highlight w:val="none"/>
              </w:rPr>
              <w:t>3、固体废物排放标准</w:t>
            </w:r>
          </w:p>
          <w:p>
            <w:pPr>
              <w:keepNext w:val="0"/>
              <w:keepLines w:val="0"/>
              <w:suppressLineNumbers w:val="0"/>
              <w:spacing w:before="0" w:beforeAutospacing="0" w:after="0" w:afterAutospacing="0"/>
              <w:ind w:left="0" w:right="0" w:firstLine="480"/>
              <w:rPr>
                <w:rFonts w:hint="default"/>
                <w:highlight w:val="none"/>
              </w:rPr>
            </w:pPr>
            <w:r>
              <w:rPr>
                <w:rFonts w:hint="default"/>
                <w:sz w:val="24"/>
                <w:highlight w:val="none"/>
              </w:rPr>
              <w:t>本项目运营期产生的一般固体废物执行《一般工业固体废物贮存、处置场污染控制标准》GB18599-2001及修改单（2013）中的有关规定，危险固体废物执行《危险废物贮存污染控制标准》（GB18597-2001）相关要求。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8" w:hRule="atLeast"/>
          <w:jc w:val="center"/>
        </w:trPr>
        <w:tc>
          <w:tcPr>
            <w:tcW w:w="785" w:type="dxa"/>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总量</w:t>
            </w:r>
          </w:p>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控制</w:t>
            </w:r>
          </w:p>
          <w:p>
            <w:pPr>
              <w:keepNext w:val="0"/>
              <w:keepLines w:val="0"/>
              <w:suppressLineNumbers w:val="0"/>
              <w:adjustRightInd w:val="0"/>
              <w:snapToGrid w:val="0"/>
              <w:spacing w:before="0" w:beforeAutospacing="0" w:after="0" w:afterAutospacing="0"/>
              <w:ind w:left="0" w:right="0" w:firstLine="0" w:firstLineChars="0"/>
              <w:jc w:val="center"/>
              <w:rPr>
                <w:rFonts w:hint="default"/>
                <w:kern w:val="0"/>
                <w:szCs w:val="21"/>
                <w:highlight w:val="none"/>
              </w:rPr>
            </w:pPr>
            <w:r>
              <w:rPr>
                <w:rFonts w:hint="default"/>
                <w:kern w:val="0"/>
                <w:szCs w:val="21"/>
                <w:highlight w:val="none"/>
              </w:rPr>
              <w:t>指标</w:t>
            </w:r>
          </w:p>
        </w:tc>
        <w:tc>
          <w:tcPr>
            <w:tcW w:w="8205" w:type="dxa"/>
            <w:vAlign w:val="center"/>
          </w:tcPr>
          <w:p>
            <w:pPr>
              <w:keepNext w:val="0"/>
              <w:keepLines w:val="0"/>
              <w:suppressLineNumbers w:val="0"/>
              <w:bidi w:val="0"/>
              <w:spacing w:before="0" w:beforeAutospacing="0" w:after="0" w:afterAutospacing="0"/>
              <w:ind w:left="0" w:right="0" w:firstLine="480" w:firstLineChars="200"/>
              <w:rPr>
                <w:rFonts w:hint="default" w:ascii="Times New Roman" w:hAnsi="Times New Roman" w:cs="Times New Roman"/>
                <w:highlight w:val="none"/>
                <w:lang w:val="en-US" w:eastAsia="zh-CN"/>
              </w:rPr>
            </w:pPr>
            <w:r>
              <w:rPr>
                <w:rFonts w:hint="default"/>
                <w:sz w:val="24"/>
                <w:szCs w:val="24"/>
                <w:highlight w:val="none"/>
              </w:rPr>
              <w:t>根据《国务院关于“十三五”期间全国主要污染物排放总量控制计划的批复》规定的“十三五”期间我国对烟粉尘、SO</w:t>
            </w:r>
            <w:r>
              <w:rPr>
                <w:rFonts w:hint="default"/>
                <w:sz w:val="24"/>
                <w:szCs w:val="24"/>
                <w:highlight w:val="none"/>
                <w:vertAlign w:val="subscript"/>
              </w:rPr>
              <w:t>2</w:t>
            </w:r>
            <w:r>
              <w:rPr>
                <w:rFonts w:hint="default"/>
                <w:sz w:val="24"/>
                <w:szCs w:val="24"/>
                <w:highlight w:val="none"/>
              </w:rPr>
              <w:t>、NO</w:t>
            </w:r>
            <w:r>
              <w:rPr>
                <w:rFonts w:hint="default"/>
                <w:sz w:val="24"/>
                <w:szCs w:val="24"/>
                <w:highlight w:val="none"/>
                <w:vertAlign w:val="subscript"/>
              </w:rPr>
              <w:t>x</w:t>
            </w:r>
            <w:r>
              <w:rPr>
                <w:rFonts w:hint="default"/>
                <w:sz w:val="24"/>
                <w:szCs w:val="24"/>
                <w:highlight w:val="none"/>
              </w:rPr>
              <w:t>、COD、NH</w:t>
            </w:r>
            <w:r>
              <w:rPr>
                <w:rFonts w:hint="default"/>
                <w:sz w:val="24"/>
                <w:szCs w:val="24"/>
                <w:highlight w:val="none"/>
                <w:vertAlign w:val="subscript"/>
              </w:rPr>
              <w:t>3</w:t>
            </w:r>
            <w:r>
              <w:rPr>
                <w:rFonts w:hint="default"/>
                <w:sz w:val="24"/>
                <w:szCs w:val="24"/>
                <w:highlight w:val="none"/>
              </w:rPr>
              <w:t>-N、VOCs实行总量排放控制以及《大气污染防治行动计划（国发（2013）37号）》中，严格实施污染物排放总量控制。因此本项目建议总量控制指标为烟尘：0.096 t/a，SO</w:t>
            </w:r>
            <w:r>
              <w:rPr>
                <w:rFonts w:hint="default"/>
                <w:sz w:val="24"/>
                <w:szCs w:val="24"/>
                <w:highlight w:val="none"/>
                <w:vertAlign w:val="subscript"/>
              </w:rPr>
              <w:t>2</w:t>
            </w:r>
            <w:r>
              <w:rPr>
                <w:rFonts w:hint="default"/>
                <w:sz w:val="24"/>
                <w:szCs w:val="24"/>
                <w:highlight w:val="none"/>
              </w:rPr>
              <w:t>： 0.0085t/a，NO</w:t>
            </w:r>
            <w:r>
              <w:rPr>
                <w:rFonts w:hint="default"/>
                <w:sz w:val="24"/>
                <w:szCs w:val="24"/>
                <w:highlight w:val="none"/>
                <w:vertAlign w:val="subscript"/>
              </w:rPr>
              <w:t>X</w:t>
            </w:r>
            <w:r>
              <w:rPr>
                <w:rFonts w:hint="default"/>
                <w:sz w:val="24"/>
                <w:szCs w:val="24"/>
                <w:highlight w:val="none"/>
              </w:rPr>
              <w:t>：0.049t/a，非甲烷总烃28.352kg/a。</w:t>
            </w:r>
          </w:p>
          <w:p>
            <w:pPr>
              <w:keepNext w:val="0"/>
              <w:keepLines w:val="0"/>
              <w:suppressLineNumbers w:val="0"/>
              <w:spacing w:before="0" w:beforeAutospacing="0" w:after="0" w:afterAutospacing="0"/>
              <w:ind w:left="0" w:right="0" w:firstLine="0" w:firstLineChars="0"/>
              <w:jc w:val="center"/>
              <w:rPr>
                <w:rFonts w:hint="default" w:ascii="宋体" w:hAnsi="宋体"/>
                <w:kern w:val="0"/>
                <w:highlight w:val="none"/>
              </w:rPr>
            </w:pPr>
          </w:p>
        </w:tc>
      </w:tr>
    </w:tbl>
    <w:p>
      <w:pPr>
        <w:pStyle w:val="28"/>
        <w:spacing w:line="240" w:lineRule="auto"/>
        <w:ind w:firstLine="0" w:firstLineChars="0"/>
        <w:jc w:val="center"/>
        <w:outlineLvl w:val="0"/>
        <w:rPr>
          <w:rFonts w:ascii="Times New Roman" w:hAnsi="Times New Roman" w:eastAsia="黑体"/>
          <w:snapToGrid w:val="0"/>
          <w:sz w:val="30"/>
          <w:szCs w:val="30"/>
          <w:highlight w:val="none"/>
        </w:rPr>
      </w:pPr>
      <w:r>
        <w:rPr>
          <w:rFonts w:ascii="Times New Roman" w:hAnsi="Times New Roman" w:eastAsia="黑体"/>
          <w:snapToGrid w:val="0"/>
          <w:sz w:val="36"/>
          <w:szCs w:val="36"/>
          <w:highlight w:val="none"/>
        </w:rPr>
        <w:br w:type="page"/>
      </w:r>
      <w:r>
        <w:rPr>
          <w:rFonts w:ascii="Times New Roman" w:hAnsi="Times New Roman" w:eastAsia="黑体"/>
          <w:snapToGrid w:val="0"/>
          <w:sz w:val="30"/>
          <w:szCs w:val="30"/>
          <w:highlight w:val="none"/>
        </w:rPr>
        <w:t>四、主要环境影响和保护措施</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09" w:hRule="atLeast"/>
          <w:jc w:val="center"/>
        </w:trPr>
        <w:tc>
          <w:tcPr>
            <w:tcW w:w="746" w:type="dxa"/>
            <w:tcMar>
              <w:left w:w="28" w:type="dxa"/>
              <w:right w:w="28" w:type="dxa"/>
            </w:tcMar>
            <w:vAlign w:val="center"/>
          </w:tcPr>
          <w:p>
            <w:pPr>
              <w:pStyle w:val="28"/>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olor w:val="auto"/>
                <w:kern w:val="2"/>
                <w:szCs w:val="24"/>
                <w:highlight w:val="none"/>
              </w:rPr>
            </w:pPr>
            <w:r>
              <w:rPr>
                <w:rFonts w:hint="default" w:ascii="Times New Roman" w:hAnsi="Times New Roman"/>
                <w:color w:val="auto"/>
                <w:kern w:val="2"/>
                <w:szCs w:val="24"/>
                <w:highlight w:val="none"/>
              </w:rPr>
              <w:t>施工</w:t>
            </w:r>
          </w:p>
          <w:p>
            <w:pPr>
              <w:pStyle w:val="28"/>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olor w:val="auto"/>
                <w:kern w:val="2"/>
                <w:szCs w:val="24"/>
                <w:highlight w:val="none"/>
              </w:rPr>
            </w:pPr>
            <w:r>
              <w:rPr>
                <w:rFonts w:hint="default" w:ascii="Times New Roman" w:hAnsi="Times New Roman"/>
                <w:color w:val="auto"/>
                <w:kern w:val="2"/>
                <w:szCs w:val="24"/>
                <w:highlight w:val="none"/>
              </w:rPr>
              <w:t>期环</w:t>
            </w:r>
          </w:p>
          <w:p>
            <w:pPr>
              <w:pStyle w:val="28"/>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olor w:val="auto"/>
                <w:kern w:val="2"/>
                <w:szCs w:val="24"/>
                <w:highlight w:val="none"/>
              </w:rPr>
            </w:pPr>
            <w:r>
              <w:rPr>
                <w:rFonts w:hint="default" w:ascii="Times New Roman" w:hAnsi="Times New Roman"/>
                <w:color w:val="auto"/>
                <w:kern w:val="2"/>
                <w:szCs w:val="24"/>
                <w:highlight w:val="none"/>
              </w:rPr>
              <w:t>境保</w:t>
            </w:r>
          </w:p>
          <w:p>
            <w:pPr>
              <w:pStyle w:val="28"/>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olor w:val="auto"/>
                <w:kern w:val="2"/>
                <w:szCs w:val="24"/>
                <w:highlight w:val="none"/>
              </w:rPr>
            </w:pPr>
            <w:r>
              <w:rPr>
                <w:rFonts w:hint="default" w:ascii="Times New Roman" w:hAnsi="Times New Roman"/>
                <w:color w:val="auto"/>
                <w:kern w:val="2"/>
                <w:szCs w:val="24"/>
                <w:highlight w:val="none"/>
              </w:rPr>
              <w:t>护措</w:t>
            </w:r>
          </w:p>
          <w:p>
            <w:pPr>
              <w:pStyle w:val="28"/>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bCs/>
                <w:color w:val="auto"/>
                <w:kern w:val="2"/>
                <w:szCs w:val="24"/>
                <w:highlight w:val="none"/>
              </w:rPr>
            </w:pPr>
            <w:r>
              <w:rPr>
                <w:rFonts w:hint="default" w:ascii="Times New Roman" w:hAnsi="Times New Roman"/>
                <w:color w:val="auto"/>
                <w:kern w:val="2"/>
                <w:szCs w:val="24"/>
                <w:highlight w:val="none"/>
              </w:rPr>
              <w:t>施</w:t>
            </w:r>
          </w:p>
        </w:tc>
        <w:tc>
          <w:tcPr>
            <w:tcW w:w="8162" w:type="dxa"/>
            <w:tcBorders>
              <w:bottom w:val="single" w:color="auto" w:sz="4" w:space="0"/>
            </w:tcBorders>
            <w:vAlign w:val="center"/>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本项目施工期只进行生产厂房建设和简单的设备安装，且该项目施工期已结束，此次为补</w:t>
            </w:r>
            <w:r>
              <w:rPr>
                <w:rFonts w:hint="eastAsia" w:cs="Times New Roman"/>
                <w:color w:val="auto"/>
                <w:highlight w:val="none"/>
                <w:lang w:val="en-US" w:eastAsia="zh-CN"/>
              </w:rPr>
              <w:t>做</w:t>
            </w:r>
            <w:r>
              <w:rPr>
                <w:rFonts w:hint="default" w:ascii="Times New Roman" w:hAnsi="Times New Roman" w:eastAsia="宋体" w:cs="Times New Roman"/>
                <w:color w:val="auto"/>
                <w:highlight w:val="none"/>
              </w:rPr>
              <w:t>环评，对施工期进行回顾性分析。</w:t>
            </w:r>
          </w:p>
          <w:p>
            <w:pPr>
              <w:pStyle w:val="3"/>
              <w:keepLines w:val="0"/>
              <w:suppressLineNumbers w:val="0"/>
              <w:spacing w:before="120" w:beforeAutospacing="0" w:after="0" w:afterAutospacing="0"/>
              <w:ind w:left="0" w:right="0"/>
              <w:rPr>
                <w:rFonts w:hint="default"/>
                <w:color w:val="auto"/>
                <w:kern w:val="2"/>
                <w:highlight w:val="none"/>
              </w:rPr>
            </w:pPr>
            <w:r>
              <w:rPr>
                <w:rFonts w:hint="default"/>
                <w:color w:val="auto"/>
                <w:highlight w:val="none"/>
              </w:rPr>
              <w:t>1、废水</w:t>
            </w:r>
            <w:r>
              <w:rPr>
                <w:rFonts w:hint="eastAsia"/>
                <w:color w:val="auto"/>
                <w:highlight w:val="none"/>
                <w:lang w:val="en-US" w:eastAsia="zh-CN"/>
              </w:rPr>
              <w:t>影响分析及</w:t>
            </w:r>
            <w:r>
              <w:rPr>
                <w:rFonts w:hint="default"/>
                <w:color w:val="auto"/>
                <w:highlight w:val="none"/>
              </w:rPr>
              <w:t>防治措施</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生产废水主要为施工废水及施工机械设备的冲洗水，其主要污染物为悬浮物和少量石油类。</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本项目施工量小，施工时间短，施工场地无需建设临时厕所及食堂，施工期生产废水不外排，对环境基本不会产生影响。</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其防治措施如下：</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①施工期，施工人员清洁可依托施工作业所在地已有的卫生设施。</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②施工废水含沙量较大，排入下水道可能会引起堵塞，在场地周围建临时沉淀池， 泥浆水经沉淀后可用于施工场地洒水抑尘或回用。</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③施工废水和施工机械设备冲洗水经临时沉淀池沉淀处理后用于施工场地洒水抑尘或回用。</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采取上述措施后，得到有效处理，对环境影响较小，处理措施可行。</w:t>
            </w:r>
          </w:p>
          <w:p>
            <w:pPr>
              <w:pStyle w:val="3"/>
              <w:keepLines w:val="0"/>
              <w:suppressLineNumbers w:val="0"/>
              <w:spacing w:before="120" w:beforeAutospacing="0" w:after="0" w:afterAutospacing="0"/>
              <w:ind w:left="0" w:right="0"/>
              <w:rPr>
                <w:rFonts w:hint="default"/>
                <w:color w:val="auto"/>
                <w:highlight w:val="none"/>
              </w:rPr>
            </w:pPr>
            <w:r>
              <w:rPr>
                <w:rFonts w:hint="default"/>
                <w:color w:val="auto"/>
                <w:highlight w:val="none"/>
              </w:rPr>
              <w:t>2、</w:t>
            </w:r>
            <w:r>
              <w:rPr>
                <w:rFonts w:hint="eastAsia"/>
                <w:color w:val="auto"/>
                <w:highlight w:val="none"/>
              </w:rPr>
              <w:t>大气</w:t>
            </w:r>
            <w:r>
              <w:rPr>
                <w:rFonts w:hint="eastAsia"/>
                <w:color w:val="auto"/>
                <w:highlight w:val="none"/>
                <w:lang w:val="en-US" w:eastAsia="zh-CN"/>
              </w:rPr>
              <w:t>影响分析及</w:t>
            </w:r>
            <w:r>
              <w:rPr>
                <w:rFonts w:hint="default"/>
                <w:color w:val="auto"/>
                <w:highlight w:val="none"/>
              </w:rPr>
              <w:t>防治措施</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2.1</w:t>
            </w:r>
            <w:r>
              <w:rPr>
                <w:rFonts w:hint="default" w:ascii="宋体" w:hAnsi="宋体"/>
                <w:color w:val="auto"/>
                <w:highlight w:val="none"/>
              </w:rPr>
              <w:t>扬尘</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施工期扬尘主要包括车辆行驶的动力扬尘和裸露场地的风力扬尘。其防治措施如下：</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w:t>
            </w:r>
            <w:r>
              <w:rPr>
                <w:rFonts w:hint="default"/>
                <w:color w:val="auto"/>
                <w:highlight w:val="none"/>
              </w:rPr>
              <w:t>1</w:t>
            </w:r>
            <w:r>
              <w:rPr>
                <w:rFonts w:hint="default" w:ascii="宋体" w:hAnsi="宋体"/>
                <w:color w:val="auto"/>
                <w:highlight w:val="none"/>
              </w:rPr>
              <w:t>）对车辆行驶路面洒水抑尘，每天洒水</w:t>
            </w:r>
            <w:r>
              <w:rPr>
                <w:rFonts w:hint="default"/>
                <w:color w:val="auto"/>
                <w:highlight w:val="none"/>
              </w:rPr>
              <w:t>4</w:t>
            </w:r>
            <w:r>
              <w:rPr>
                <w:rFonts w:hint="default" w:ascii="宋体" w:hAnsi="宋体"/>
                <w:color w:val="auto"/>
                <w:highlight w:val="none"/>
              </w:rPr>
              <w:t>～</w:t>
            </w:r>
            <w:r>
              <w:rPr>
                <w:rFonts w:hint="default"/>
                <w:color w:val="auto"/>
                <w:highlight w:val="none"/>
              </w:rPr>
              <w:t>5</w:t>
            </w:r>
            <w:r>
              <w:rPr>
                <w:rFonts w:hint="default" w:ascii="宋体" w:hAnsi="宋体"/>
                <w:color w:val="auto"/>
                <w:highlight w:val="none"/>
              </w:rPr>
              <w:t>次，有效控制了施工扬尘，将</w:t>
            </w:r>
            <w:r>
              <w:rPr>
                <w:rFonts w:hint="default"/>
                <w:color w:val="auto"/>
                <w:highlight w:val="none"/>
              </w:rPr>
              <w:t>TSP</w:t>
            </w:r>
            <w:r>
              <w:rPr>
                <w:rFonts w:hint="default" w:ascii="宋体" w:hAnsi="宋体"/>
                <w:color w:val="auto"/>
                <w:highlight w:val="none"/>
              </w:rPr>
              <w:t>污染距离缩小至</w:t>
            </w:r>
            <w:r>
              <w:rPr>
                <w:rFonts w:hint="default"/>
                <w:color w:val="auto"/>
                <w:highlight w:val="none"/>
              </w:rPr>
              <w:t>20</w:t>
            </w:r>
            <w:r>
              <w:rPr>
                <w:rFonts w:hint="default" w:ascii="宋体" w:hAnsi="宋体"/>
                <w:color w:val="auto"/>
                <w:highlight w:val="none"/>
              </w:rPr>
              <w:t>～</w:t>
            </w:r>
            <w:r>
              <w:rPr>
                <w:rFonts w:hint="default"/>
                <w:color w:val="auto"/>
                <w:highlight w:val="none"/>
              </w:rPr>
              <w:t>50m</w:t>
            </w:r>
            <w:r>
              <w:rPr>
                <w:rFonts w:hint="default" w:ascii="宋体" w:hAnsi="宋体"/>
                <w:color w:val="auto"/>
                <w:highlight w:val="none"/>
              </w:rPr>
              <w:t>范围内；</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w:t>
            </w:r>
            <w:r>
              <w:rPr>
                <w:rFonts w:hint="default"/>
                <w:color w:val="auto"/>
                <w:highlight w:val="none"/>
              </w:rPr>
              <w:t>2</w:t>
            </w:r>
            <w:r>
              <w:rPr>
                <w:rFonts w:hint="default" w:ascii="宋体" w:hAnsi="宋体"/>
                <w:color w:val="auto"/>
                <w:highlight w:val="none"/>
              </w:rPr>
              <w:t>）运输车辆驶出施工场地前，对车轮、车身、车槽等位置进行清理，保证车辆清洁上路，减少扬尘</w:t>
            </w:r>
            <w:r>
              <w:rPr>
                <w:rFonts w:hint="default"/>
                <w:color w:val="auto"/>
                <w:highlight w:val="none"/>
              </w:rPr>
              <w:t>70%</w:t>
            </w:r>
            <w:r>
              <w:rPr>
                <w:rFonts w:hint="default" w:ascii="宋体" w:hAnsi="宋体"/>
                <w:color w:val="auto"/>
                <w:highlight w:val="none"/>
              </w:rPr>
              <w:t>左右；</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w:t>
            </w:r>
            <w:r>
              <w:rPr>
                <w:rFonts w:hint="default"/>
                <w:color w:val="auto"/>
                <w:highlight w:val="none"/>
              </w:rPr>
              <w:t>3</w:t>
            </w:r>
            <w:r>
              <w:rPr>
                <w:rFonts w:hint="default" w:ascii="宋体" w:hAnsi="宋体"/>
                <w:color w:val="auto"/>
                <w:highlight w:val="none"/>
              </w:rPr>
              <w:t>）加强管理，运输车辆进入施工场地时应减速慢行；</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w:t>
            </w:r>
            <w:r>
              <w:rPr>
                <w:rFonts w:hint="default"/>
                <w:color w:val="auto"/>
                <w:highlight w:val="none"/>
              </w:rPr>
              <w:t>4</w:t>
            </w:r>
            <w:r>
              <w:rPr>
                <w:rFonts w:hint="default" w:ascii="宋体" w:hAnsi="宋体"/>
                <w:color w:val="auto"/>
                <w:highlight w:val="none"/>
              </w:rPr>
              <w:t>）</w:t>
            </w:r>
            <w:r>
              <w:rPr>
                <w:rFonts w:hint="default"/>
                <w:color w:val="auto"/>
                <w:highlight w:val="none"/>
              </w:rPr>
              <w:t>6</w:t>
            </w:r>
            <w:r>
              <w:rPr>
                <w:rFonts w:hint="default" w:ascii="宋体" w:hAnsi="宋体"/>
                <w:color w:val="auto"/>
                <w:highlight w:val="none"/>
              </w:rPr>
              <w:t>级以上大风天气不进行挖掘土方作业，避免在大风天气进行装卸工作；</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w:t>
            </w:r>
            <w:r>
              <w:rPr>
                <w:rFonts w:hint="default"/>
                <w:color w:val="auto"/>
                <w:highlight w:val="none"/>
              </w:rPr>
              <w:t>5</w:t>
            </w:r>
            <w:r>
              <w:rPr>
                <w:rFonts w:hint="default" w:ascii="宋体" w:hAnsi="宋体"/>
                <w:color w:val="auto"/>
                <w:highlight w:val="none"/>
              </w:rPr>
              <w:t>）施工现场设置围栏，缩小施工扬尘的扩散范围；</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w:t>
            </w:r>
            <w:r>
              <w:rPr>
                <w:rFonts w:hint="default"/>
                <w:color w:val="auto"/>
                <w:highlight w:val="none"/>
              </w:rPr>
              <w:t>6</w:t>
            </w:r>
            <w:r>
              <w:rPr>
                <w:rFonts w:hint="default" w:ascii="宋体" w:hAnsi="宋体"/>
                <w:color w:val="auto"/>
                <w:highlight w:val="none"/>
              </w:rPr>
              <w:t>）在施工厂界设施挡板；</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w:t>
            </w:r>
            <w:r>
              <w:rPr>
                <w:rFonts w:hint="default"/>
                <w:color w:val="auto"/>
                <w:highlight w:val="none"/>
              </w:rPr>
              <w:t>7</w:t>
            </w:r>
            <w:r>
              <w:rPr>
                <w:rFonts w:hint="default" w:ascii="宋体" w:hAnsi="宋体"/>
                <w:color w:val="auto"/>
                <w:highlight w:val="none"/>
              </w:rPr>
              <w:t>）对堆积的土方用篷布及时覆盖；</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w:t>
            </w:r>
            <w:r>
              <w:rPr>
                <w:rFonts w:hint="default"/>
                <w:color w:val="auto"/>
                <w:highlight w:val="none"/>
              </w:rPr>
              <w:t>8</w:t>
            </w:r>
            <w:r>
              <w:rPr>
                <w:rFonts w:hint="default" w:ascii="宋体" w:hAnsi="宋体"/>
                <w:color w:val="auto"/>
                <w:highlight w:val="none"/>
              </w:rPr>
              <w:t>）开挖施工过程中产生的扬尘，定期对作业面和土堆洒水，使其保持一定湿度，降低施工期的粉尘散发量；</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w:t>
            </w:r>
            <w:r>
              <w:rPr>
                <w:rFonts w:hint="default"/>
                <w:color w:val="auto"/>
                <w:highlight w:val="none"/>
              </w:rPr>
              <w:t>9</w:t>
            </w:r>
            <w:r>
              <w:rPr>
                <w:rFonts w:hint="default" w:ascii="宋体" w:hAnsi="宋体"/>
                <w:color w:val="auto"/>
                <w:highlight w:val="none"/>
              </w:rPr>
              <w:t>）在施工现场进行合理化管理，统一堆放材料，设置专门库房堆放水泥，减少搬运环节；</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w:t>
            </w:r>
            <w:r>
              <w:rPr>
                <w:rFonts w:hint="default"/>
                <w:color w:val="auto"/>
                <w:highlight w:val="none"/>
              </w:rPr>
              <w:t>10</w:t>
            </w:r>
            <w:r>
              <w:rPr>
                <w:rFonts w:hint="default" w:ascii="宋体" w:hAnsi="宋体"/>
                <w:color w:val="auto"/>
                <w:highlight w:val="none"/>
              </w:rPr>
              <w:t>）保持运输车辆完好，不过满装载，尽量采取遮盖、密闭措施，减少沿程抛洒，及时清扫散落在路面上的泥土和建筑材料，冲洗轮胎，定时洒水压尘，减少运输过程中的扬尘。</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采取上述措施后，可以有效的将施工期扬尘污染降至最低，措施可行。</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2.2</w:t>
            </w:r>
            <w:r>
              <w:rPr>
                <w:rFonts w:hint="default" w:ascii="宋体" w:hAnsi="宋体"/>
                <w:color w:val="auto"/>
                <w:highlight w:val="none"/>
              </w:rPr>
              <w:t>汽车尾气</w:t>
            </w:r>
          </w:p>
          <w:p>
            <w:pPr>
              <w:keepNext w:val="0"/>
              <w:keepLines w:val="0"/>
              <w:suppressLineNumbers w:val="0"/>
              <w:spacing w:before="0" w:beforeAutospacing="0" w:after="0" w:afterAutospacing="0"/>
              <w:ind w:left="0" w:right="0" w:firstLine="480"/>
              <w:rPr>
                <w:rFonts w:hint="default"/>
                <w:color w:val="auto"/>
                <w:highlight w:val="none"/>
              </w:rPr>
            </w:pPr>
            <w:r>
              <w:rPr>
                <w:rFonts w:hint="default" w:ascii="宋体" w:hAnsi="宋体"/>
                <w:color w:val="auto"/>
                <w:highlight w:val="none"/>
              </w:rPr>
              <w:t>施工期间，使用机动车运送原材料会排放一定量的</w:t>
            </w:r>
            <w:r>
              <w:rPr>
                <w:rFonts w:hint="default"/>
                <w:color w:val="auto"/>
                <w:highlight w:val="none"/>
              </w:rPr>
              <w:t>CO</w:t>
            </w:r>
            <w:r>
              <w:rPr>
                <w:rFonts w:hint="default" w:ascii="宋体" w:hAnsi="宋体"/>
                <w:color w:val="auto"/>
                <w:highlight w:val="none"/>
              </w:rPr>
              <w:t>、</w:t>
            </w:r>
            <w:r>
              <w:rPr>
                <w:rFonts w:hint="default"/>
                <w:color w:val="auto"/>
                <w:highlight w:val="none"/>
              </w:rPr>
              <w:t>NOx</w:t>
            </w:r>
            <w:r>
              <w:rPr>
                <w:rFonts w:hint="default" w:ascii="宋体" w:hAnsi="宋体"/>
                <w:color w:val="auto"/>
                <w:highlight w:val="none"/>
              </w:rPr>
              <w:t>以及未完全燃烧的</w:t>
            </w:r>
            <w:r>
              <w:rPr>
                <w:rFonts w:hint="default"/>
                <w:color w:val="auto"/>
                <w:highlight w:val="none"/>
              </w:rPr>
              <w:t>HC</w:t>
            </w:r>
            <w:r>
              <w:rPr>
                <w:rFonts w:hint="default" w:ascii="宋体" w:hAnsi="宋体"/>
                <w:color w:val="auto"/>
                <w:highlight w:val="none"/>
              </w:rPr>
              <w:t>等，其特点是排放量小，且属间断性无组织排放，由于其这一特点，加之施工场地开阔，扩散条件良好，因此对其未进行处理。在施工期内对运输车辆的维护，使其能够正常运行，提高车辆运输的利用效率。</w:t>
            </w:r>
          </w:p>
          <w:p>
            <w:pPr>
              <w:pStyle w:val="3"/>
              <w:keepLines w:val="0"/>
              <w:suppressLineNumbers w:val="0"/>
              <w:spacing w:before="120" w:beforeAutospacing="0" w:after="0" w:afterAutospacing="0"/>
              <w:ind w:left="0" w:right="0"/>
              <w:rPr>
                <w:rFonts w:hint="default"/>
                <w:color w:val="auto"/>
                <w:highlight w:val="none"/>
              </w:rPr>
            </w:pPr>
            <w:r>
              <w:rPr>
                <w:rFonts w:hint="default"/>
                <w:color w:val="auto"/>
                <w:highlight w:val="none"/>
              </w:rPr>
              <w:t>3、噪声</w:t>
            </w:r>
            <w:r>
              <w:rPr>
                <w:rFonts w:hint="eastAsia"/>
                <w:color w:val="auto"/>
                <w:highlight w:val="none"/>
                <w:lang w:val="en-US" w:eastAsia="zh-CN"/>
              </w:rPr>
              <w:t>影响分析及</w:t>
            </w:r>
            <w:r>
              <w:rPr>
                <w:rFonts w:hint="default"/>
                <w:color w:val="auto"/>
                <w:highlight w:val="none"/>
              </w:rPr>
              <w:t>防治措施</w:t>
            </w:r>
          </w:p>
          <w:p>
            <w:pPr>
              <w:keepNext w:val="0"/>
              <w:keepLines w:val="0"/>
              <w:suppressLineNumbers w:val="0"/>
              <w:spacing w:before="0" w:beforeAutospacing="0" w:after="0" w:afterAutospacing="0"/>
              <w:ind w:left="0" w:right="0" w:firstLine="480"/>
              <w:rPr>
                <w:rFonts w:hint="default" w:ascii="宋体" w:hAnsi="宋体"/>
                <w:color w:val="auto"/>
                <w:highlight w:val="none"/>
              </w:rPr>
            </w:pPr>
            <w:r>
              <w:rPr>
                <w:rFonts w:hint="default" w:ascii="宋体" w:hAnsi="宋体"/>
                <w:color w:val="auto"/>
                <w:highlight w:val="none"/>
              </w:rPr>
              <w:t>施工期噪声源主要来自施工作业机械，如挖掘机、电焊机、定向钻、盾构机等，其强度在</w:t>
            </w:r>
            <w:r>
              <w:rPr>
                <w:rFonts w:hint="default"/>
                <w:color w:val="auto"/>
                <w:highlight w:val="none"/>
              </w:rPr>
              <w:t>85~100dB</w:t>
            </w:r>
            <w:r>
              <w:rPr>
                <w:rFonts w:hint="eastAsia" w:ascii="宋体" w:hAnsi="宋体"/>
                <w:color w:val="auto"/>
                <w:highlight w:val="none"/>
              </w:rPr>
              <w:t>（</w:t>
            </w:r>
            <w:r>
              <w:rPr>
                <w:rFonts w:hint="default"/>
                <w:color w:val="auto"/>
                <w:highlight w:val="none"/>
              </w:rPr>
              <w:t>A</w:t>
            </w:r>
            <w:r>
              <w:rPr>
                <w:rFonts w:hint="eastAsia" w:ascii="宋体" w:hAnsi="宋体"/>
                <w:color w:val="auto"/>
                <w:highlight w:val="none"/>
              </w:rPr>
              <w:t>）</w:t>
            </w:r>
            <w:r>
              <w:rPr>
                <w:rFonts w:hint="default" w:ascii="宋体" w:hAnsi="宋体"/>
                <w:color w:val="auto"/>
                <w:highlight w:val="none"/>
              </w:rPr>
              <w:t>。由于建筑施工是露天作业，间歇性较强，对各生产环节中的噪声治理具有一定难度，建设过程中噪声不可避免会对周围敏感点的声环境质量造成一定的影响，施工单位须到环保管理部门进行登记，严格按照环保部门要求，遵守《中华人民共和国环境噪声污染防治法》中关于建筑施工噪声污染防治的有关规定和《建筑施工场界环境噪声排放标准》（</w:t>
            </w:r>
            <w:r>
              <w:rPr>
                <w:rFonts w:hint="default"/>
                <w:color w:val="auto"/>
                <w:highlight w:val="none"/>
              </w:rPr>
              <w:t>GB12523</w:t>
            </w:r>
            <w:r>
              <w:rPr>
                <w:rFonts w:hint="default" w:ascii="宋体" w:hAnsi="宋体"/>
                <w:color w:val="auto"/>
                <w:highlight w:val="none"/>
              </w:rPr>
              <w:t>－</w:t>
            </w:r>
            <w:r>
              <w:rPr>
                <w:rFonts w:hint="default"/>
                <w:color w:val="auto"/>
                <w:highlight w:val="none"/>
              </w:rPr>
              <w:t>2011</w:t>
            </w:r>
            <w:r>
              <w:rPr>
                <w:rFonts w:hint="default" w:ascii="宋体" w:hAnsi="宋体"/>
                <w:color w:val="auto"/>
                <w:highlight w:val="none"/>
              </w:rPr>
              <w:t>）的要求，积极采取防治措施，尽可能的降低施工噪声对周围环境敏感点的影响，具体应采取的措施包括以下几方面：</w:t>
            </w:r>
          </w:p>
          <w:p>
            <w:pPr>
              <w:keepNext w:val="0"/>
              <w:keepLines w:val="0"/>
              <w:suppressLineNumbers w:val="0"/>
              <w:spacing w:before="0" w:beforeAutospacing="0" w:after="0" w:afterAutospacing="0" w:line="440" w:lineRule="exact"/>
              <w:ind w:left="0" w:right="0" w:firstLine="480"/>
              <w:rPr>
                <w:rFonts w:hint="default"/>
                <w:color w:val="auto"/>
                <w:highlight w:val="none"/>
              </w:rPr>
            </w:pPr>
            <w:r>
              <w:rPr>
                <w:rFonts w:hint="default"/>
                <w:color w:val="auto"/>
                <w:highlight w:val="none"/>
              </w:rPr>
              <w:t>（1）在施工过程中，施工单位应严格执行</w:t>
            </w:r>
            <w:r>
              <w:rPr>
                <w:rFonts w:hint="default"/>
                <w:color w:val="auto"/>
                <w:kern w:val="44"/>
                <w:highlight w:val="none"/>
              </w:rPr>
              <w:t>GB12523-2011《建筑施工场界环境噪声排放标准》</w:t>
            </w:r>
            <w:r>
              <w:rPr>
                <w:rFonts w:hint="default"/>
                <w:color w:val="auto"/>
                <w:highlight w:val="none"/>
              </w:rPr>
              <w:t>中的有关规定，避免施工扰民事件的发生。</w:t>
            </w:r>
          </w:p>
          <w:p>
            <w:pPr>
              <w:keepNext w:val="0"/>
              <w:keepLines w:val="0"/>
              <w:suppressLineNumbers w:val="0"/>
              <w:spacing w:before="0" w:beforeAutospacing="0" w:after="0" w:afterAutospacing="0" w:line="440" w:lineRule="exact"/>
              <w:ind w:left="0" w:right="0" w:firstLine="480"/>
              <w:rPr>
                <w:rFonts w:hint="default"/>
                <w:b/>
                <w:bCs/>
                <w:color w:val="auto"/>
                <w:highlight w:val="none"/>
              </w:rPr>
            </w:pPr>
            <w:r>
              <w:rPr>
                <w:rFonts w:hint="default"/>
                <w:color w:val="auto"/>
                <w:highlight w:val="none"/>
              </w:rPr>
              <w:t>（2）施工单位要合理安排施工作业时间，晚间（19:00~22:00）不得从事高噪声施工活动，午间（12:00~14:00）及晚间（22:00~6:00）禁止一切施工活动，以免影响周边居民的休息。如因建筑工程工艺要求或特殊需要必须连续作业而进行夜间施工的，施工单位必须提前7日持建管部门的证明向当地环境保护主管部门申报施工日期和时间，并在周围居民点张贴告示，经环境保护主管部门批准备案后方可进行夜间施工。</w:t>
            </w:r>
          </w:p>
          <w:p>
            <w:pPr>
              <w:keepNext w:val="0"/>
              <w:keepLines w:val="0"/>
              <w:suppressLineNumbers w:val="0"/>
              <w:spacing w:before="0" w:beforeAutospacing="0" w:after="0" w:afterAutospacing="0" w:line="440" w:lineRule="exact"/>
              <w:ind w:left="0" w:right="0" w:firstLine="480"/>
              <w:rPr>
                <w:rFonts w:hint="default"/>
                <w:color w:val="auto"/>
                <w:highlight w:val="none"/>
              </w:rPr>
            </w:pPr>
            <w:r>
              <w:rPr>
                <w:rFonts w:hint="default"/>
                <w:color w:val="auto"/>
                <w:highlight w:val="none"/>
              </w:rPr>
              <w:t>（3）施工机械产生的噪声往往具有突发、无规则、不连续和高强度等特点，施工单位应采取合理安排施工机械操作时间的方法加以缓解，并减少同时作业的高噪施工机械数量，尽可能减轻声源叠加影响，建议企业合理安排工程进度和施工阶段，合理化布置施工方案，尽可能的减少施工机械的使用频率。</w:t>
            </w:r>
          </w:p>
          <w:p>
            <w:pPr>
              <w:keepNext w:val="0"/>
              <w:keepLines w:val="0"/>
              <w:suppressLineNumbers w:val="0"/>
              <w:spacing w:before="0" w:beforeAutospacing="0" w:after="0" w:afterAutospacing="0" w:line="440" w:lineRule="exact"/>
              <w:ind w:left="0" w:right="0" w:firstLine="480"/>
              <w:rPr>
                <w:rFonts w:hint="default"/>
                <w:color w:val="auto"/>
                <w:highlight w:val="none"/>
              </w:rPr>
            </w:pPr>
            <w:r>
              <w:rPr>
                <w:rFonts w:hint="default"/>
                <w:color w:val="auto"/>
                <w:highlight w:val="none"/>
              </w:rPr>
              <w:t>（4）桩基工程一般应使用混凝土灌注桩或静压桩等低噪声施工技术。拟建项目采用静压桩工艺，若施工时发现部分工段确需采用锤击打桩等施工作业方式的，必须事先获得淮北市环保局杜集区环保分局批准方可施工。</w:t>
            </w:r>
          </w:p>
          <w:p>
            <w:pPr>
              <w:keepNext w:val="0"/>
              <w:keepLines w:val="0"/>
              <w:suppressLineNumbers w:val="0"/>
              <w:spacing w:before="0" w:beforeAutospacing="0" w:after="0" w:afterAutospacing="0" w:line="440" w:lineRule="exact"/>
              <w:ind w:left="0" w:right="0" w:firstLine="480"/>
              <w:rPr>
                <w:rFonts w:hint="default"/>
                <w:color w:val="auto"/>
                <w:highlight w:val="none"/>
              </w:rPr>
            </w:pPr>
            <w:r>
              <w:rPr>
                <w:rFonts w:hint="default"/>
                <w:color w:val="auto"/>
                <w:highlight w:val="none"/>
              </w:rPr>
              <w:t>（5）加强施工机械的维修、管理，保证施工机械处于低噪声、高效率的良好工作状态；电动机、水泵、电刨等强噪声设备安置于单独的工棚内，工棚位于施工场区南侧，以减轻对周围敏感点的噪声影响。</w:t>
            </w:r>
          </w:p>
          <w:p>
            <w:pPr>
              <w:keepNext w:val="0"/>
              <w:keepLines w:val="0"/>
              <w:suppressLineNumbers w:val="0"/>
              <w:spacing w:before="0" w:beforeAutospacing="0" w:after="0" w:afterAutospacing="0" w:line="440" w:lineRule="exact"/>
              <w:ind w:left="0" w:right="0" w:firstLine="480"/>
              <w:rPr>
                <w:rFonts w:hint="default"/>
                <w:color w:val="auto"/>
                <w:highlight w:val="none"/>
              </w:rPr>
            </w:pPr>
            <w:r>
              <w:rPr>
                <w:rFonts w:hint="default"/>
                <w:color w:val="auto"/>
                <w:highlight w:val="none"/>
              </w:rPr>
              <w:t>（6）合理布置施工场地内的施工设备，特别是产生噪声较大的施工设备工作位置尽量靠场地西侧和南侧，远离北侧敏感点。</w:t>
            </w:r>
          </w:p>
          <w:p>
            <w:pPr>
              <w:keepNext w:val="0"/>
              <w:keepLines w:val="0"/>
              <w:suppressLineNumbers w:val="0"/>
              <w:spacing w:before="0" w:beforeAutospacing="0" w:after="0" w:afterAutospacing="0" w:line="440" w:lineRule="exact"/>
              <w:ind w:left="0" w:right="0" w:firstLine="480"/>
              <w:rPr>
                <w:rFonts w:hint="default"/>
                <w:color w:val="auto"/>
                <w:highlight w:val="none"/>
              </w:rPr>
            </w:pPr>
            <w:r>
              <w:rPr>
                <w:rFonts w:hint="default"/>
                <w:color w:val="auto"/>
                <w:highlight w:val="none"/>
              </w:rPr>
              <w:t>（7）对于施工期间的材料运输、敲击、人的喊叫等噪声源，要求施工单位文明施工、加强有效管理以缓解其影响。</w:t>
            </w:r>
          </w:p>
          <w:p>
            <w:pPr>
              <w:keepNext w:val="0"/>
              <w:keepLines w:val="0"/>
              <w:suppressLineNumbers w:val="0"/>
              <w:spacing w:before="0" w:beforeAutospacing="0" w:after="0" w:afterAutospacing="0" w:line="440" w:lineRule="exact"/>
              <w:ind w:left="0" w:right="0" w:firstLine="480"/>
              <w:rPr>
                <w:rFonts w:hint="default"/>
                <w:color w:val="auto"/>
                <w:highlight w:val="none"/>
              </w:rPr>
            </w:pPr>
            <w:r>
              <w:rPr>
                <w:rFonts w:hint="default"/>
                <w:color w:val="auto"/>
                <w:highlight w:val="none"/>
              </w:rPr>
              <w:t>（8）要求业主单位在施工现场标明投诉电话，一旦接到投诉，业主单位应及时与当地环保部门取得联系，以便及时处理环境纠纷。</w:t>
            </w:r>
          </w:p>
          <w:p>
            <w:pPr>
              <w:keepNext w:val="0"/>
              <w:keepLines w:val="0"/>
              <w:suppressLineNumbers w:val="0"/>
              <w:spacing w:before="0" w:beforeAutospacing="0" w:after="0" w:afterAutospacing="0"/>
              <w:ind w:left="0" w:right="0" w:firstLine="480"/>
              <w:rPr>
                <w:rFonts w:hint="default"/>
                <w:color w:val="auto"/>
                <w:highlight w:val="none"/>
              </w:rPr>
            </w:pPr>
            <w:r>
              <w:rPr>
                <w:rFonts w:hint="default"/>
                <w:color w:val="auto"/>
                <w:highlight w:val="none"/>
              </w:rPr>
              <w:t>随着工程竣工，施工噪声的影响将不再存在，施工噪声对环境的不利影响是暂时的、短期的行为。</w:t>
            </w:r>
          </w:p>
          <w:p>
            <w:pPr>
              <w:pStyle w:val="3"/>
              <w:keepLines w:val="0"/>
              <w:suppressLineNumbers w:val="0"/>
              <w:spacing w:before="0" w:beforeLines="0" w:beforeAutospacing="0" w:after="0" w:afterAutospacing="0"/>
              <w:ind w:left="0" w:right="0" w:firstLine="562" w:firstLineChars="200"/>
              <w:rPr>
                <w:rFonts w:hint="default"/>
                <w:color w:val="auto"/>
                <w:highlight w:val="none"/>
              </w:rPr>
            </w:pPr>
            <w:r>
              <w:rPr>
                <w:rFonts w:hint="default"/>
                <w:color w:val="auto"/>
                <w:highlight w:val="none"/>
              </w:rPr>
              <w:t>4、固废</w:t>
            </w:r>
            <w:r>
              <w:rPr>
                <w:rFonts w:hint="eastAsia"/>
                <w:color w:val="auto"/>
                <w:highlight w:val="none"/>
                <w:lang w:val="en-US" w:eastAsia="zh-CN"/>
              </w:rPr>
              <w:t>影响分析及</w:t>
            </w:r>
            <w:r>
              <w:rPr>
                <w:rFonts w:hint="default"/>
                <w:color w:val="auto"/>
                <w:highlight w:val="none"/>
              </w:rPr>
              <w:t>处置措施</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建设项目施工期产生的固体废物主要为施工人员生活垃圾和少量废弃施工材料及其包装。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（1）生活垃圾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项目产生的生活垃圾定期清理转移至生活垃圾临时收集点，由当地环卫部门统一清理运走。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（2）废弃包装材料 </w:t>
            </w:r>
          </w:p>
          <w:p>
            <w:pPr>
              <w:keepNext w:val="0"/>
              <w:keepLines w:val="0"/>
              <w:suppressLineNumbers w:val="0"/>
              <w:spacing w:before="0" w:beforeAutospacing="0" w:after="0" w:afterAutospacing="0"/>
              <w:ind w:left="0" w:right="0" w:firstLine="480"/>
              <w:rPr>
                <w:rFonts w:hint="default"/>
                <w:bCs/>
                <w:color w:val="auto"/>
                <w:spacing w:val="-10"/>
                <w:szCs w:val="21"/>
                <w:highlight w:val="none"/>
              </w:rPr>
            </w:pPr>
            <w:r>
              <w:rPr>
                <w:rFonts w:hint="default" w:ascii="Times New Roman" w:hAnsi="Times New Roman" w:eastAsia="宋体" w:cs="Times New Roman"/>
                <w:color w:val="000000"/>
                <w:kern w:val="0"/>
                <w:sz w:val="24"/>
                <w:szCs w:val="24"/>
                <w:highlight w:val="none"/>
                <w:lang w:val="en-US" w:eastAsia="zh-CN" w:bidi="ar"/>
              </w:rPr>
              <w:t>废弃包装材料主要为纤维绳、塑料薄膜袋、纸皮箱等；尽量回收利用，不能回收利用的，按照建筑垃圾一起运往市政部门指定的建筑垃圾填埋场填埋处理，而不能随意倾倒丢弃。另外，建筑垃圾应当交由依法取得《建筑垃圾运输许可证》的单位运输，不能随地洒落物料，不能随意倾倒、堆放建筑垃圾，施工结束后应及时清运多余或废弃的建筑材料及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bCs/>
                <w:color w:val="auto"/>
                <w:highlight w:val="none"/>
              </w:rPr>
            </w:pPr>
            <w:r>
              <w:rPr>
                <w:rFonts w:hint="default"/>
                <w:bCs/>
                <w:color w:val="auto"/>
                <w:highlight w:val="none"/>
              </w:rPr>
              <w:t>运营</w:t>
            </w:r>
          </w:p>
          <w:p>
            <w:pPr>
              <w:keepNext w:val="0"/>
              <w:keepLines w:val="0"/>
              <w:suppressLineNumbers w:val="0"/>
              <w:adjustRightInd w:val="0"/>
              <w:snapToGrid w:val="0"/>
              <w:spacing w:before="0" w:beforeAutospacing="0" w:after="0" w:afterAutospacing="0"/>
              <w:ind w:left="0" w:right="0" w:firstLine="0" w:firstLineChars="0"/>
              <w:jc w:val="center"/>
              <w:rPr>
                <w:rFonts w:hint="default"/>
                <w:bCs/>
                <w:color w:val="auto"/>
                <w:highlight w:val="none"/>
              </w:rPr>
            </w:pPr>
            <w:r>
              <w:rPr>
                <w:rFonts w:hint="default"/>
                <w:bCs/>
                <w:color w:val="auto"/>
                <w:highlight w:val="none"/>
              </w:rPr>
              <w:t>期环</w:t>
            </w:r>
          </w:p>
          <w:p>
            <w:pPr>
              <w:keepNext w:val="0"/>
              <w:keepLines w:val="0"/>
              <w:suppressLineNumbers w:val="0"/>
              <w:adjustRightInd w:val="0"/>
              <w:snapToGrid w:val="0"/>
              <w:spacing w:before="0" w:beforeAutospacing="0" w:after="0" w:afterAutospacing="0"/>
              <w:ind w:left="0" w:right="0" w:firstLine="0" w:firstLineChars="0"/>
              <w:jc w:val="center"/>
              <w:rPr>
                <w:rFonts w:hint="default"/>
                <w:bCs/>
                <w:color w:val="auto"/>
                <w:highlight w:val="none"/>
              </w:rPr>
            </w:pPr>
            <w:r>
              <w:rPr>
                <w:rFonts w:hint="default"/>
                <w:bCs/>
                <w:color w:val="auto"/>
                <w:highlight w:val="none"/>
              </w:rPr>
              <w:t>境影</w:t>
            </w:r>
          </w:p>
          <w:p>
            <w:pPr>
              <w:keepNext w:val="0"/>
              <w:keepLines w:val="0"/>
              <w:suppressLineNumbers w:val="0"/>
              <w:adjustRightInd w:val="0"/>
              <w:snapToGrid w:val="0"/>
              <w:spacing w:before="0" w:beforeAutospacing="0" w:after="0" w:afterAutospacing="0"/>
              <w:ind w:left="0" w:right="0" w:firstLine="0" w:firstLineChars="0"/>
              <w:jc w:val="center"/>
              <w:rPr>
                <w:rFonts w:hint="default"/>
                <w:bCs/>
                <w:color w:val="auto"/>
                <w:highlight w:val="none"/>
              </w:rPr>
            </w:pPr>
            <w:r>
              <w:rPr>
                <w:rFonts w:hint="default"/>
                <w:bCs/>
                <w:color w:val="auto"/>
                <w:highlight w:val="none"/>
              </w:rPr>
              <w:t>响和</w:t>
            </w:r>
          </w:p>
          <w:p>
            <w:pPr>
              <w:keepNext w:val="0"/>
              <w:keepLines w:val="0"/>
              <w:suppressLineNumbers w:val="0"/>
              <w:adjustRightInd w:val="0"/>
              <w:snapToGrid w:val="0"/>
              <w:spacing w:before="0" w:beforeAutospacing="0" w:after="0" w:afterAutospacing="0"/>
              <w:ind w:left="0" w:right="0" w:firstLine="0" w:firstLineChars="0"/>
              <w:jc w:val="center"/>
              <w:rPr>
                <w:rFonts w:hint="default"/>
                <w:bCs/>
                <w:color w:val="auto"/>
                <w:highlight w:val="none"/>
              </w:rPr>
            </w:pPr>
            <w:r>
              <w:rPr>
                <w:rFonts w:hint="default"/>
                <w:bCs/>
                <w:color w:val="auto"/>
                <w:highlight w:val="none"/>
              </w:rPr>
              <w:t>保护</w:t>
            </w:r>
          </w:p>
          <w:p>
            <w:pPr>
              <w:keepNext w:val="0"/>
              <w:keepLines w:val="0"/>
              <w:suppressLineNumbers w:val="0"/>
              <w:adjustRightInd w:val="0"/>
              <w:snapToGrid w:val="0"/>
              <w:spacing w:before="0" w:beforeAutospacing="0" w:after="0" w:afterAutospacing="0"/>
              <w:ind w:left="0" w:right="0" w:firstLine="0" w:firstLineChars="0"/>
              <w:jc w:val="center"/>
              <w:rPr>
                <w:rFonts w:hint="default"/>
                <w:bCs/>
                <w:color w:val="auto"/>
                <w:highlight w:val="none"/>
              </w:rPr>
            </w:pPr>
            <w:r>
              <w:rPr>
                <w:rFonts w:hint="default"/>
                <w:bCs/>
                <w:color w:val="auto"/>
                <w:highlight w:val="none"/>
              </w:rPr>
              <w:t>措施</w:t>
            </w:r>
          </w:p>
        </w:tc>
        <w:tc>
          <w:tcPr>
            <w:tcW w:w="8162" w:type="dxa"/>
            <w:tcBorders>
              <w:top w:val="single" w:color="auto" w:sz="4" w:space="0"/>
              <w:bottom w:val="single" w:color="auto" w:sz="4" w:space="0"/>
              <w:right w:val="single" w:color="auto" w:sz="4" w:space="0"/>
            </w:tcBorders>
            <w:vAlign w:val="center"/>
          </w:tcPr>
          <w:p>
            <w:pPr>
              <w:pStyle w:val="3"/>
              <w:keepLines w:val="0"/>
              <w:suppressLineNumbers w:val="0"/>
              <w:spacing w:before="120" w:beforeAutospacing="0" w:after="0" w:afterAutospacing="0"/>
              <w:ind w:left="0" w:right="0"/>
              <w:rPr>
                <w:rFonts w:hint="default"/>
                <w:color w:val="auto"/>
                <w:highlight w:val="none"/>
              </w:rPr>
            </w:pPr>
            <w:r>
              <w:rPr>
                <w:rFonts w:hint="eastAsia"/>
                <w:color w:val="auto"/>
                <w:highlight w:val="none"/>
              </w:rPr>
              <w:t>一、营运期大气环境主要影响和保护措施</w:t>
            </w:r>
          </w:p>
          <w:p>
            <w:pPr>
              <w:pStyle w:val="3"/>
              <w:keepLines w:val="0"/>
              <w:suppressLineNumbers w:val="0"/>
              <w:spacing w:before="120" w:beforeAutospacing="0" w:after="0" w:afterAutospacing="0"/>
              <w:ind w:left="0" w:right="0"/>
              <w:rPr>
                <w:rFonts w:hint="eastAsia" w:ascii="Times New Roman" w:hAnsi="Times New Roman" w:cs="Times New Roman"/>
                <w:bCs/>
                <w:color w:val="auto"/>
                <w:highlight w:val="none"/>
              </w:rPr>
            </w:pPr>
            <w:r>
              <w:rPr>
                <w:rFonts w:hint="eastAsia"/>
                <w:color w:val="auto"/>
                <w:highlight w:val="none"/>
              </w:rPr>
              <w:t>1、废</w:t>
            </w:r>
            <w:r>
              <w:rPr>
                <w:rFonts w:hint="eastAsia"/>
                <w:color w:val="auto"/>
                <w:highlight w:val="none"/>
                <w:lang w:val="en-US" w:eastAsia="zh-CN"/>
              </w:rPr>
              <w:t>气</w:t>
            </w:r>
            <w:r>
              <w:rPr>
                <w:rFonts w:hint="eastAsia"/>
                <w:color w:val="auto"/>
                <w:highlight w:val="none"/>
              </w:rPr>
              <w:t>污染阶段及源强分析</w:t>
            </w:r>
          </w:p>
          <w:p>
            <w:pPr>
              <w:keepNext w:val="0"/>
              <w:keepLines w:val="0"/>
              <w:suppressLineNumbers w:val="0"/>
              <w:tabs>
                <w:tab w:val="left" w:pos="6162"/>
              </w:tabs>
              <w:adjustRightInd w:val="0"/>
              <w:snapToGrid w:val="0"/>
              <w:spacing w:before="0" w:beforeAutospacing="0" w:after="0" w:afterAutospacing="0" w:line="360" w:lineRule="auto"/>
              <w:ind w:left="0" w:right="0" w:firstLine="480" w:firstLineChars="200"/>
              <w:rPr>
                <w:rFonts w:hint="default"/>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本项目在</w:t>
            </w:r>
            <w:r>
              <w:rPr>
                <w:rFonts w:hint="default"/>
                <w:sz w:val="24"/>
                <w:szCs w:val="24"/>
                <w:highlight w:val="none"/>
              </w:rPr>
              <w:t>彩钢板匀胶复合阶段和</w:t>
            </w:r>
            <w:r>
              <w:rPr>
                <w:rFonts w:hint="default"/>
                <w:sz w:val="24"/>
                <w:highlight w:val="none"/>
              </w:rPr>
              <w:t>EPS</w:t>
            </w:r>
            <w:r>
              <w:rPr>
                <w:rFonts w:hint="default"/>
                <w:sz w:val="24"/>
                <w:szCs w:val="24"/>
                <w:highlight w:val="none"/>
              </w:rPr>
              <w:t>颗粒</w:t>
            </w:r>
            <w:r>
              <w:rPr>
                <w:rStyle w:val="83"/>
                <w:rFonts w:hint="default" w:ascii="Times New Roman" w:hAnsi="Times New Roman" w:eastAsia="宋体" w:cs="Times New Roman"/>
                <w:b w:val="0"/>
                <w:bCs w:val="0"/>
                <w:sz w:val="24"/>
                <w:szCs w:val="24"/>
                <w:highlight w:val="none"/>
              </w:rPr>
              <w:t>预发工段、烘干工段</w:t>
            </w:r>
            <w:r>
              <w:rPr>
                <w:rStyle w:val="83"/>
                <w:rFonts w:hint="eastAsia" w:ascii="Times New Roman" w:hAnsi="Times New Roman" w:eastAsia="宋体" w:cs="Times New Roman"/>
                <w:b w:val="0"/>
                <w:bCs w:val="0"/>
                <w:sz w:val="24"/>
                <w:szCs w:val="24"/>
                <w:highlight w:val="none"/>
              </w:rPr>
              <w:t>、</w:t>
            </w:r>
            <w:r>
              <w:rPr>
                <w:rStyle w:val="83"/>
                <w:rFonts w:hint="eastAsia" w:ascii="Times New Roman" w:hAnsi="Times New Roman" w:eastAsia="宋体" w:cs="Times New Roman"/>
                <w:b w:val="0"/>
                <w:bCs w:val="0"/>
                <w:sz w:val="24"/>
                <w:szCs w:val="24"/>
                <w:highlight w:val="none"/>
                <w:lang w:val="en-US"/>
              </w:rPr>
              <w:t>树脂瓦生产线</w:t>
            </w:r>
            <w:r>
              <w:rPr>
                <w:rFonts w:hint="default" w:ascii="Times New Roman" w:hAnsi="Times New Roman" w:eastAsia="宋体" w:cs="Times New Roman"/>
                <w:color w:val="000000"/>
                <w:kern w:val="0"/>
                <w:sz w:val="24"/>
                <w:szCs w:val="24"/>
                <w:highlight w:val="none"/>
                <w:lang w:val="en-US" w:eastAsia="zh-CN" w:bidi="ar"/>
              </w:rPr>
              <w:t>挤出</w:t>
            </w:r>
            <w:r>
              <w:rPr>
                <w:rFonts w:hint="eastAsia" w:ascii="Times New Roman" w:hAnsi="Times New Roman" w:eastAsia="宋体" w:cs="Times New Roman"/>
                <w:color w:val="000000"/>
                <w:kern w:val="0"/>
                <w:sz w:val="24"/>
                <w:szCs w:val="24"/>
                <w:highlight w:val="none"/>
                <w:lang w:val="en-US" w:eastAsia="zh-CN" w:bidi="ar"/>
              </w:rPr>
              <w:t>阶段</w:t>
            </w:r>
            <w:r>
              <w:rPr>
                <w:rFonts w:hint="default" w:ascii="Times New Roman" w:hAnsi="Times New Roman" w:eastAsia="宋体" w:cs="Times New Roman"/>
                <w:color w:val="000000"/>
                <w:kern w:val="0"/>
                <w:sz w:val="24"/>
                <w:szCs w:val="24"/>
                <w:highlight w:val="none"/>
                <w:lang w:val="en-US" w:eastAsia="zh-CN" w:bidi="ar"/>
              </w:rPr>
              <w:t>产生有机污染物和HCl等污染物</w:t>
            </w:r>
            <w:r>
              <w:rPr>
                <w:rFonts w:hint="default"/>
                <w:sz w:val="24"/>
                <w:szCs w:val="24"/>
                <w:highlight w:val="none"/>
              </w:rPr>
              <w:t>（非甲烷总烃），颗粒物、生物质锅炉烟气、食堂油烟。</w:t>
            </w:r>
          </w:p>
          <w:p>
            <w:pPr>
              <w:keepNext w:val="0"/>
              <w:keepLines w:val="0"/>
              <w:suppressLineNumbers w:val="0"/>
              <w:spacing w:before="0" w:beforeAutospacing="0" w:after="0" w:afterAutospacing="0" w:line="360" w:lineRule="auto"/>
              <w:ind w:left="0" w:right="0"/>
              <w:rPr>
                <w:rFonts w:hint="default"/>
                <w:b/>
                <w:sz w:val="24"/>
                <w:szCs w:val="24"/>
                <w:highlight w:val="none"/>
              </w:rPr>
            </w:pPr>
            <w:r>
              <w:rPr>
                <w:rFonts w:hint="default"/>
                <w:b/>
                <w:sz w:val="24"/>
                <w:szCs w:val="24"/>
                <w:highlight w:val="none"/>
              </w:rPr>
              <w:t>1.1有机废气（非甲烷总烃）</w:t>
            </w:r>
          </w:p>
          <w:p>
            <w:pPr>
              <w:keepNext w:val="0"/>
              <w:keepLines w:val="0"/>
              <w:suppressLineNumbers w:val="0"/>
              <w:spacing w:before="0" w:beforeAutospacing="0" w:after="0" w:afterAutospacing="0" w:line="360" w:lineRule="auto"/>
              <w:ind w:left="0" w:right="0" w:firstLine="480" w:firstLineChars="200"/>
              <w:rPr>
                <w:rFonts w:hint="default"/>
                <w:snapToGrid w:val="0"/>
                <w:kern w:val="0"/>
                <w:sz w:val="24"/>
                <w:szCs w:val="24"/>
                <w:highlight w:val="none"/>
              </w:rPr>
            </w:pPr>
            <w:r>
              <w:rPr>
                <w:rFonts w:hint="default"/>
                <w:sz w:val="24"/>
                <w:szCs w:val="24"/>
                <w:highlight w:val="none"/>
              </w:rPr>
              <w:t>根据原料用量估算本项目非甲烷总烃的产生量约为28.352kg/a</w:t>
            </w:r>
            <w:r>
              <w:rPr>
                <w:rFonts w:hint="default"/>
                <w:kern w:val="18"/>
                <w:sz w:val="24"/>
                <w:szCs w:val="24"/>
                <w:highlight w:val="none"/>
              </w:rPr>
              <w:t>，排放速率</w:t>
            </w:r>
            <w:r>
              <w:rPr>
                <w:rFonts w:hint="default"/>
                <w:snapToGrid w:val="0"/>
                <w:kern w:val="0"/>
                <w:sz w:val="24"/>
                <w:szCs w:val="24"/>
                <w:highlight w:val="none"/>
              </w:rPr>
              <w:t>约0.015kg/h</w:t>
            </w:r>
            <w:r>
              <w:rPr>
                <w:rFonts w:hint="eastAsia"/>
                <w:snapToGrid w:val="0"/>
                <w:kern w:val="0"/>
                <w:sz w:val="24"/>
                <w:szCs w:val="24"/>
                <w:highlight w:val="none"/>
                <w:lang w:val="en-US" w:eastAsia="zh-CN"/>
              </w:rPr>
              <w:t>，0.864t/a</w:t>
            </w:r>
            <w:r>
              <w:rPr>
                <w:rFonts w:hint="default"/>
                <w:snapToGrid w:val="0"/>
                <w:kern w:val="0"/>
                <w:sz w:val="24"/>
                <w:szCs w:val="24"/>
                <w:highlight w:val="none"/>
              </w:rPr>
              <w:t>。</w:t>
            </w:r>
          </w:p>
          <w:p>
            <w:pPr>
              <w:keepNext w:val="0"/>
              <w:keepLines w:val="0"/>
              <w:suppressLineNumbers w:val="0"/>
              <w:spacing w:before="0" w:beforeAutospacing="0" w:after="0" w:afterAutospacing="0" w:line="360" w:lineRule="auto"/>
              <w:ind w:left="0" w:right="0" w:firstLine="480" w:firstLineChars="200"/>
              <w:rPr>
                <w:rFonts w:hint="default"/>
                <w:kern w:val="0"/>
                <w:sz w:val="24"/>
                <w:szCs w:val="24"/>
                <w:highlight w:val="none"/>
              </w:rPr>
            </w:pPr>
            <w:r>
              <w:rPr>
                <w:rFonts w:hint="default"/>
                <w:kern w:val="0"/>
                <w:sz w:val="24"/>
                <w:szCs w:val="24"/>
                <w:highlight w:val="none"/>
              </w:rPr>
              <w:t>采用《环境影响评价技术导则—大气环境》（HJ2.2-2008）</w:t>
            </w:r>
            <w:r>
              <w:rPr>
                <w:rFonts w:hint="default"/>
                <w:sz w:val="24"/>
                <w:szCs w:val="24"/>
                <w:highlight w:val="none"/>
              </w:rPr>
              <w:t>中的相关规定及要求，无组织排放采用SCREEN3模型面源对项目的废气排放进行估算预测。</w:t>
            </w:r>
            <w:r>
              <w:rPr>
                <w:rFonts w:hint="default"/>
                <w:kern w:val="0"/>
                <w:sz w:val="24"/>
                <w:szCs w:val="24"/>
                <w:highlight w:val="none"/>
              </w:rPr>
              <w:t>计算污染物的最大地面浓度占标率P</w:t>
            </w:r>
            <w:r>
              <w:rPr>
                <w:rFonts w:hint="default"/>
                <w:kern w:val="0"/>
                <w:sz w:val="24"/>
                <w:szCs w:val="24"/>
                <w:highlight w:val="none"/>
                <w:vertAlign w:val="subscript"/>
              </w:rPr>
              <w:t>i</w:t>
            </w:r>
            <w:r>
              <w:rPr>
                <w:rFonts w:hint="default"/>
                <w:kern w:val="0"/>
                <w:sz w:val="24"/>
                <w:szCs w:val="24"/>
                <w:highlight w:val="none"/>
              </w:rPr>
              <w:t>(第i个污染物)，及第i个污染物的地面浓度达标准限值10%时所对应的最远距离D</w:t>
            </w:r>
            <w:r>
              <w:rPr>
                <w:rFonts w:hint="default"/>
                <w:kern w:val="0"/>
                <w:sz w:val="24"/>
                <w:szCs w:val="24"/>
                <w:highlight w:val="none"/>
                <w:vertAlign w:val="subscript"/>
              </w:rPr>
              <w:t>10%</w:t>
            </w:r>
            <w:r>
              <w:rPr>
                <w:rFonts w:hint="default"/>
                <w:kern w:val="0"/>
                <w:sz w:val="24"/>
                <w:szCs w:val="24"/>
                <w:highlight w:val="none"/>
              </w:rPr>
              <w:t>，其中P</w:t>
            </w:r>
            <w:r>
              <w:rPr>
                <w:rFonts w:hint="default"/>
                <w:kern w:val="0"/>
                <w:sz w:val="24"/>
                <w:szCs w:val="24"/>
                <w:highlight w:val="none"/>
                <w:vertAlign w:val="subscript"/>
              </w:rPr>
              <w:t>i</w:t>
            </w:r>
            <w:r>
              <w:rPr>
                <w:rFonts w:hint="default"/>
                <w:kern w:val="0"/>
                <w:sz w:val="24"/>
                <w:szCs w:val="24"/>
                <w:highlight w:val="none"/>
              </w:rPr>
              <w:t>定义为：</w:t>
            </w:r>
          </w:p>
          <w:p>
            <w:pPr>
              <w:keepNext w:val="0"/>
              <w:keepLines w:val="0"/>
              <w:suppressLineNumbers w:val="0"/>
              <w:spacing w:before="0" w:beforeAutospacing="0" w:after="0" w:afterAutospacing="0" w:line="360" w:lineRule="auto"/>
              <w:ind w:left="0" w:right="0" w:firstLine="480" w:firstLineChars="200"/>
              <w:jc w:val="center"/>
              <w:rPr>
                <w:rFonts w:hint="default"/>
                <w:kern w:val="0"/>
                <w:sz w:val="24"/>
                <w:szCs w:val="24"/>
                <w:highlight w:val="none"/>
              </w:rPr>
            </w:pPr>
            <w:r>
              <w:rPr>
                <w:rFonts w:hint="default"/>
                <w:kern w:val="0"/>
                <w:sz w:val="24"/>
                <w:szCs w:val="24"/>
                <w:highlight w:val="none"/>
              </w:rPr>
              <w:t>P</w:t>
            </w:r>
            <w:r>
              <w:rPr>
                <w:rFonts w:hint="default"/>
                <w:kern w:val="0"/>
                <w:sz w:val="24"/>
                <w:szCs w:val="24"/>
                <w:highlight w:val="none"/>
                <w:vertAlign w:val="subscript"/>
              </w:rPr>
              <w:t>i</w:t>
            </w:r>
            <w:r>
              <w:rPr>
                <w:rFonts w:hint="default"/>
                <w:kern w:val="0"/>
                <w:sz w:val="24"/>
                <w:szCs w:val="24"/>
                <w:highlight w:val="none"/>
              </w:rPr>
              <w:t>＝(C</w:t>
            </w:r>
            <w:r>
              <w:rPr>
                <w:rFonts w:hint="default"/>
                <w:kern w:val="0"/>
                <w:sz w:val="24"/>
                <w:szCs w:val="24"/>
                <w:highlight w:val="none"/>
                <w:vertAlign w:val="subscript"/>
              </w:rPr>
              <w:t>i</w:t>
            </w:r>
            <w:r>
              <w:rPr>
                <w:rFonts w:hint="default"/>
                <w:kern w:val="0"/>
                <w:sz w:val="24"/>
                <w:szCs w:val="24"/>
                <w:highlight w:val="none"/>
              </w:rPr>
              <w:t>/C</w:t>
            </w:r>
            <w:r>
              <w:rPr>
                <w:rFonts w:hint="default"/>
                <w:kern w:val="0"/>
                <w:sz w:val="24"/>
                <w:szCs w:val="24"/>
                <w:highlight w:val="none"/>
                <w:vertAlign w:val="subscript"/>
              </w:rPr>
              <w:t>0i</w:t>
            </w:r>
            <w:r>
              <w:rPr>
                <w:rFonts w:hint="default"/>
                <w:kern w:val="0"/>
                <w:sz w:val="24"/>
                <w:szCs w:val="24"/>
                <w:highlight w:val="none"/>
              </w:rPr>
              <w:t>)×100%</w:t>
            </w:r>
          </w:p>
          <w:p>
            <w:pPr>
              <w:pStyle w:val="79"/>
              <w:keepNext w:val="0"/>
              <w:keepLines w:val="0"/>
              <w:suppressLineNumbers w:val="0"/>
              <w:spacing w:before="0" w:beforeAutospacing="0" w:after="0" w:afterAutospacing="0" w:line="360" w:lineRule="auto"/>
              <w:ind w:left="0" w:right="0" w:firstLine="480"/>
              <w:rPr>
                <w:rFonts w:hint="default" w:ascii="Times New Roman" w:hAnsi="Times New Roman"/>
                <w:kern w:val="0"/>
                <w:highlight w:val="none"/>
              </w:rPr>
            </w:pPr>
            <w:r>
              <w:rPr>
                <w:rFonts w:hint="default" w:ascii="Times New Roman" w:hAnsi="Times New Roman"/>
                <w:kern w:val="0"/>
                <w:highlight w:val="none"/>
              </w:rPr>
              <w:t>式中：P</w:t>
            </w:r>
            <w:r>
              <w:rPr>
                <w:rFonts w:hint="default" w:ascii="Times New Roman" w:hAnsi="Times New Roman"/>
                <w:kern w:val="0"/>
                <w:highlight w:val="none"/>
                <w:vertAlign w:val="subscript"/>
              </w:rPr>
              <w:t>i</w:t>
            </w:r>
            <w:r>
              <w:rPr>
                <w:rFonts w:hint="default" w:ascii="Times New Roman" w:hAnsi="Times New Roman"/>
                <w:kern w:val="0"/>
                <w:highlight w:val="none"/>
              </w:rPr>
              <w:t>－第i个污染物的最大地面浓度占标率，%；</w:t>
            </w:r>
          </w:p>
          <w:p>
            <w:pPr>
              <w:pStyle w:val="79"/>
              <w:keepNext w:val="0"/>
              <w:keepLines w:val="0"/>
              <w:suppressLineNumbers w:val="0"/>
              <w:spacing w:before="0" w:beforeAutospacing="0" w:after="0" w:afterAutospacing="0" w:line="360" w:lineRule="auto"/>
              <w:ind w:left="0" w:right="0" w:firstLine="480"/>
              <w:rPr>
                <w:rFonts w:hint="default" w:ascii="Times New Roman" w:hAnsi="Times New Roman"/>
                <w:kern w:val="0"/>
                <w:highlight w:val="none"/>
              </w:rPr>
            </w:pPr>
            <w:r>
              <w:rPr>
                <w:rFonts w:hint="default" w:ascii="Times New Roman" w:hAnsi="Times New Roman"/>
                <w:kern w:val="0"/>
                <w:highlight w:val="none"/>
              </w:rPr>
              <w:t>C</w:t>
            </w:r>
            <w:r>
              <w:rPr>
                <w:rFonts w:hint="default" w:ascii="Times New Roman" w:hAnsi="Times New Roman"/>
                <w:kern w:val="0"/>
                <w:highlight w:val="none"/>
                <w:vertAlign w:val="subscript"/>
              </w:rPr>
              <w:t>hi</w:t>
            </w:r>
            <w:r>
              <w:rPr>
                <w:rFonts w:hint="default" w:ascii="Times New Roman" w:hAnsi="Times New Roman"/>
                <w:kern w:val="0"/>
                <w:highlight w:val="none"/>
              </w:rPr>
              <w:t>－采用估算模式计算出的第i个污染物的最大地面浓度，mg/m³；</w:t>
            </w:r>
          </w:p>
          <w:p>
            <w:pPr>
              <w:pStyle w:val="79"/>
              <w:keepNext w:val="0"/>
              <w:keepLines w:val="0"/>
              <w:suppressLineNumbers w:val="0"/>
              <w:spacing w:before="0" w:beforeAutospacing="0" w:after="0" w:afterAutospacing="0" w:line="360" w:lineRule="auto"/>
              <w:ind w:left="0" w:right="0" w:firstLine="480"/>
              <w:rPr>
                <w:rFonts w:hint="default" w:ascii="Times New Roman" w:hAnsi="Times New Roman"/>
                <w:kern w:val="0"/>
                <w:highlight w:val="none"/>
              </w:rPr>
            </w:pPr>
            <w:r>
              <w:rPr>
                <w:rFonts w:hint="default" w:ascii="Times New Roman" w:hAnsi="Times New Roman"/>
                <w:kern w:val="0"/>
                <w:highlight w:val="none"/>
              </w:rPr>
              <w:t>C</w:t>
            </w:r>
            <w:r>
              <w:rPr>
                <w:rFonts w:hint="default" w:ascii="Times New Roman" w:hAnsi="Times New Roman"/>
                <w:kern w:val="0"/>
                <w:highlight w:val="none"/>
                <w:vertAlign w:val="subscript"/>
              </w:rPr>
              <w:t>0i</w:t>
            </w:r>
            <w:r>
              <w:rPr>
                <w:rFonts w:hint="default" w:ascii="Times New Roman" w:hAnsi="Times New Roman"/>
                <w:kern w:val="0"/>
                <w:highlight w:val="none"/>
              </w:rPr>
              <w:t>－第i个污染物的环境空气质量标准，mg/ m³；</w:t>
            </w:r>
          </w:p>
          <w:p>
            <w:pPr>
              <w:keepNext w:val="0"/>
              <w:keepLines w:val="0"/>
              <w:suppressLineNumbers w:val="0"/>
              <w:spacing w:before="0" w:beforeAutospacing="0" w:after="0" w:afterAutospacing="0" w:line="360" w:lineRule="auto"/>
              <w:ind w:left="0" w:right="0" w:firstLine="480" w:firstLineChars="200"/>
              <w:rPr>
                <w:rFonts w:hint="default"/>
                <w:spacing w:val="-2"/>
                <w:sz w:val="24"/>
                <w:szCs w:val="24"/>
                <w:highlight w:val="none"/>
              </w:rPr>
            </w:pPr>
            <w:r>
              <w:rPr>
                <w:rFonts w:hint="default"/>
                <w:kern w:val="0"/>
                <w:sz w:val="24"/>
                <w:szCs w:val="24"/>
                <w:highlight w:val="none"/>
              </w:rPr>
              <w:t>C</w:t>
            </w:r>
            <w:r>
              <w:rPr>
                <w:rFonts w:hint="default"/>
                <w:kern w:val="0"/>
                <w:sz w:val="24"/>
                <w:szCs w:val="24"/>
                <w:highlight w:val="none"/>
                <w:vertAlign w:val="subscript"/>
              </w:rPr>
              <w:t>0i</w:t>
            </w:r>
            <w:r>
              <w:rPr>
                <w:rFonts w:hint="default"/>
                <w:kern w:val="0"/>
                <w:sz w:val="24"/>
                <w:szCs w:val="24"/>
                <w:highlight w:val="none"/>
              </w:rPr>
              <w:t>一般选用GB3095-2012中1小时平均取样时间的二级标准的浓度限值，对于没有小时浓度限值的污染物，可取日平均浓度的三倍值；对该标准中未包含的污染物，可参照TJ36-79中的居住区大气中有害物质的最高容许浓度的一次浓度限值。本项目非甲烷总烃的浓度限值参考《大气污染物综合排放标准详解》（P244）中的浓度限值，即≤2mg/m</w:t>
            </w:r>
            <w:r>
              <w:rPr>
                <w:rFonts w:hint="default"/>
                <w:kern w:val="0"/>
                <w:sz w:val="24"/>
                <w:szCs w:val="24"/>
                <w:highlight w:val="none"/>
                <w:vertAlign w:val="superscript"/>
              </w:rPr>
              <w:t>3</w:t>
            </w:r>
            <w:r>
              <w:rPr>
                <w:rFonts w:hint="default"/>
                <w:kern w:val="0"/>
                <w:sz w:val="24"/>
                <w:szCs w:val="24"/>
                <w:highlight w:val="none"/>
              </w:rPr>
              <w:t>。</w:t>
            </w:r>
          </w:p>
          <w:p>
            <w:pPr>
              <w:keepNext w:val="0"/>
              <w:keepLines w:val="0"/>
              <w:widowControl/>
              <w:suppressLineNumbers w:val="0"/>
              <w:spacing w:before="0" w:beforeAutospacing="0" w:after="0" w:afterAutospacing="0" w:line="360" w:lineRule="auto"/>
              <w:ind w:left="0" w:right="105" w:firstLine="480" w:firstLineChars="200"/>
              <w:rPr>
                <w:rFonts w:hint="default"/>
                <w:kern w:val="0"/>
                <w:sz w:val="24"/>
                <w:szCs w:val="24"/>
                <w:highlight w:val="none"/>
              </w:rPr>
            </w:pPr>
            <w:r>
              <w:rPr>
                <w:rFonts w:hint="default"/>
                <w:kern w:val="0"/>
                <w:sz w:val="24"/>
                <w:szCs w:val="24"/>
                <w:highlight w:val="none"/>
              </w:rPr>
              <w:t>具体预测参数详见下表。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default" w:cs="Times New Roman"/>
                <w:b/>
                <w:bCs/>
                <w:color w:val="auto"/>
                <w:kern w:val="0"/>
                <w:sz w:val="21"/>
                <w:szCs w:val="21"/>
                <w:highlight w:val="none"/>
                <w:lang w:val="en-US" w:eastAsia="zh-CN" w:bidi="ar"/>
              </w:rPr>
              <w:t>表</w:t>
            </w:r>
            <w:r>
              <w:rPr>
                <w:rFonts w:hint="eastAsia" w:cs="Times New Roman"/>
                <w:b/>
                <w:bCs/>
                <w:color w:val="auto"/>
                <w:kern w:val="0"/>
                <w:sz w:val="21"/>
                <w:szCs w:val="21"/>
                <w:highlight w:val="none"/>
                <w:lang w:val="en-US" w:eastAsia="zh-CN" w:bidi="ar"/>
              </w:rPr>
              <w:t>4</w:t>
            </w:r>
            <w:r>
              <w:rPr>
                <w:rFonts w:hint="default" w:cs="Times New Roman"/>
                <w:b/>
                <w:bCs/>
                <w:color w:val="auto"/>
                <w:kern w:val="0"/>
                <w:sz w:val="21"/>
                <w:szCs w:val="21"/>
                <w:highlight w:val="none"/>
                <w:lang w:val="en-US" w:eastAsia="zh-CN" w:bidi="ar"/>
              </w:rPr>
              <w:t>-1   估算模式预测参数</w:t>
            </w:r>
          </w:p>
          <w:tbl>
            <w:tblPr>
              <w:tblStyle w:val="32"/>
              <w:tblW w:w="0" w:type="auto"/>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1632"/>
              <w:gridCol w:w="1357"/>
              <w:gridCol w:w="1522"/>
              <w:gridCol w:w="2064"/>
              <w:gridCol w:w="137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jc w:val="center"/>
              </w:trPr>
              <w:tc>
                <w:tcPr>
                  <w:tcW w:w="1962" w:type="dxa"/>
                  <w:tcBorders>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8" w:firstLine="0" w:firstLineChars="0"/>
                    <w:jc w:val="center"/>
                    <w:textAlignment w:val="auto"/>
                    <w:rPr>
                      <w:rFonts w:hint="default"/>
                      <w:kern w:val="0"/>
                      <w:sz w:val="21"/>
                      <w:szCs w:val="21"/>
                      <w:highlight w:val="none"/>
                    </w:rPr>
                  </w:pPr>
                  <w:r>
                    <w:rPr>
                      <w:rFonts w:hint="default"/>
                      <w:kern w:val="0"/>
                      <w:sz w:val="21"/>
                      <w:szCs w:val="21"/>
                      <w:highlight w:val="none"/>
                    </w:rPr>
                    <w:t>污染源</w:t>
                  </w:r>
                </w:p>
              </w:tc>
              <w:tc>
                <w:tcPr>
                  <w:tcW w:w="1604" w:type="dxa"/>
                  <w:tcBorders>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8" w:firstLine="0" w:firstLineChars="0"/>
                    <w:jc w:val="center"/>
                    <w:textAlignment w:val="auto"/>
                    <w:rPr>
                      <w:rFonts w:hint="default"/>
                      <w:kern w:val="0"/>
                      <w:sz w:val="21"/>
                      <w:szCs w:val="21"/>
                      <w:highlight w:val="none"/>
                    </w:rPr>
                  </w:pPr>
                  <w:r>
                    <w:rPr>
                      <w:rFonts w:hint="default"/>
                      <w:kern w:val="0"/>
                      <w:sz w:val="21"/>
                      <w:szCs w:val="21"/>
                      <w:highlight w:val="none"/>
                    </w:rPr>
                    <w:t>污染因子</w:t>
                  </w:r>
                </w:p>
              </w:tc>
              <w:tc>
                <w:tcPr>
                  <w:tcW w:w="1628" w:type="dxa"/>
                  <w:tcBorders>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8" w:firstLine="0" w:firstLineChars="0"/>
                    <w:jc w:val="center"/>
                    <w:textAlignment w:val="auto"/>
                    <w:rPr>
                      <w:rFonts w:hint="default"/>
                      <w:kern w:val="0"/>
                      <w:sz w:val="21"/>
                      <w:szCs w:val="21"/>
                      <w:highlight w:val="none"/>
                    </w:rPr>
                  </w:pPr>
                  <w:r>
                    <w:rPr>
                      <w:rFonts w:hint="default"/>
                      <w:kern w:val="0"/>
                      <w:sz w:val="21"/>
                      <w:szCs w:val="21"/>
                      <w:highlight w:val="none"/>
                    </w:rPr>
                    <w:t>污染源强</w:t>
                  </w:r>
                </w:p>
              </w:tc>
              <w:tc>
                <w:tcPr>
                  <w:tcW w:w="2327" w:type="dxa"/>
                  <w:tcBorders>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8" w:firstLine="0" w:firstLineChars="0"/>
                    <w:jc w:val="center"/>
                    <w:textAlignment w:val="auto"/>
                    <w:rPr>
                      <w:rFonts w:hint="default"/>
                      <w:kern w:val="0"/>
                      <w:sz w:val="21"/>
                      <w:szCs w:val="21"/>
                      <w:highlight w:val="none"/>
                    </w:rPr>
                  </w:pPr>
                  <w:r>
                    <w:rPr>
                      <w:rFonts w:hint="default"/>
                      <w:kern w:val="0"/>
                      <w:sz w:val="21"/>
                      <w:szCs w:val="21"/>
                      <w:highlight w:val="none"/>
                    </w:rPr>
                    <w:t>面源参（长×宽）</w:t>
                  </w:r>
                </w:p>
              </w:tc>
              <w:tc>
                <w:tcPr>
                  <w:tcW w:w="1438" w:type="dxa"/>
                  <w:tcBorders>
                    <w:left w:val="single" w:color="000000" w:sz="6" w:space="0"/>
                    <w:bottom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8" w:firstLine="0" w:firstLineChars="0"/>
                    <w:jc w:val="center"/>
                    <w:textAlignment w:val="auto"/>
                    <w:rPr>
                      <w:rFonts w:hint="default"/>
                      <w:kern w:val="0"/>
                      <w:sz w:val="21"/>
                      <w:szCs w:val="21"/>
                      <w:highlight w:val="none"/>
                    </w:rPr>
                  </w:pPr>
                  <w:r>
                    <w:rPr>
                      <w:rFonts w:hint="default"/>
                      <w:kern w:val="0"/>
                      <w:sz w:val="21"/>
                      <w:szCs w:val="21"/>
                      <w:highlight w:val="none"/>
                    </w:rPr>
                    <w:t>标准值</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jc w:val="center"/>
              </w:trPr>
              <w:tc>
                <w:tcPr>
                  <w:tcW w:w="1962" w:type="dxa"/>
                  <w:tcBorders>
                    <w:top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8" w:firstLine="0" w:firstLineChars="0"/>
                    <w:jc w:val="center"/>
                    <w:textAlignment w:val="auto"/>
                    <w:rPr>
                      <w:rFonts w:hint="default"/>
                      <w:kern w:val="0"/>
                      <w:sz w:val="21"/>
                      <w:szCs w:val="21"/>
                      <w:highlight w:val="none"/>
                    </w:rPr>
                  </w:pPr>
                  <w:r>
                    <w:rPr>
                      <w:rFonts w:hint="default"/>
                      <w:kern w:val="0"/>
                      <w:sz w:val="21"/>
                      <w:szCs w:val="21"/>
                      <w:highlight w:val="none"/>
                    </w:rPr>
                    <w:t>生产车间</w:t>
                  </w:r>
                </w:p>
              </w:tc>
              <w:tc>
                <w:tcPr>
                  <w:tcW w:w="1604" w:type="dxa"/>
                  <w:tcBorders>
                    <w:top w:val="single" w:color="000000" w:sz="6" w:space="0"/>
                    <w:left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8" w:firstLine="0" w:firstLineChars="0"/>
                    <w:jc w:val="center"/>
                    <w:textAlignment w:val="auto"/>
                    <w:rPr>
                      <w:rFonts w:hint="default"/>
                      <w:kern w:val="0"/>
                      <w:sz w:val="21"/>
                      <w:szCs w:val="21"/>
                      <w:highlight w:val="none"/>
                    </w:rPr>
                  </w:pPr>
                  <w:r>
                    <w:rPr>
                      <w:rFonts w:hint="default"/>
                      <w:kern w:val="0"/>
                      <w:sz w:val="21"/>
                      <w:szCs w:val="21"/>
                      <w:highlight w:val="none"/>
                    </w:rPr>
                    <w:t>非甲烷总烃</w:t>
                  </w:r>
                </w:p>
              </w:tc>
              <w:tc>
                <w:tcPr>
                  <w:tcW w:w="1628" w:type="dxa"/>
                  <w:tcBorders>
                    <w:top w:val="single" w:color="000000" w:sz="6" w:space="0"/>
                    <w:left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8" w:firstLine="0" w:firstLineChars="0"/>
                    <w:jc w:val="center"/>
                    <w:textAlignment w:val="auto"/>
                    <w:rPr>
                      <w:rFonts w:hint="default"/>
                      <w:kern w:val="0"/>
                      <w:sz w:val="21"/>
                      <w:szCs w:val="21"/>
                      <w:highlight w:val="none"/>
                    </w:rPr>
                  </w:pPr>
                  <w:r>
                    <w:rPr>
                      <w:rFonts w:hint="default"/>
                      <w:kern w:val="0"/>
                      <w:sz w:val="21"/>
                      <w:szCs w:val="21"/>
                      <w:highlight w:val="none"/>
                    </w:rPr>
                    <w:t>0.015kg/h</w:t>
                  </w:r>
                </w:p>
              </w:tc>
              <w:tc>
                <w:tcPr>
                  <w:tcW w:w="2327" w:type="dxa"/>
                  <w:tcBorders>
                    <w:top w:val="single" w:color="000000" w:sz="6" w:space="0"/>
                    <w:left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8" w:firstLine="0" w:firstLineChars="0"/>
                    <w:jc w:val="center"/>
                    <w:textAlignment w:val="auto"/>
                    <w:rPr>
                      <w:rFonts w:hint="default"/>
                      <w:kern w:val="0"/>
                      <w:sz w:val="21"/>
                      <w:szCs w:val="21"/>
                      <w:highlight w:val="none"/>
                    </w:rPr>
                  </w:pPr>
                  <w:r>
                    <w:rPr>
                      <w:rFonts w:hint="default"/>
                      <w:kern w:val="0"/>
                      <w:sz w:val="21"/>
                      <w:szCs w:val="21"/>
                      <w:highlight w:val="none"/>
                    </w:rPr>
                    <w:t>约55m×35m</w:t>
                  </w:r>
                </w:p>
              </w:tc>
              <w:tc>
                <w:tcPr>
                  <w:tcW w:w="1438" w:type="dxa"/>
                  <w:tcBorders>
                    <w:top w:val="single" w:color="000000" w:sz="6" w:space="0"/>
                    <w:lef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08" w:firstLine="0" w:firstLineChars="0"/>
                    <w:jc w:val="center"/>
                    <w:textAlignment w:val="auto"/>
                    <w:rPr>
                      <w:rFonts w:hint="default"/>
                      <w:kern w:val="0"/>
                      <w:sz w:val="21"/>
                      <w:szCs w:val="21"/>
                      <w:highlight w:val="none"/>
                    </w:rPr>
                  </w:pPr>
                  <w:r>
                    <w:rPr>
                      <w:rFonts w:hint="default"/>
                      <w:kern w:val="0"/>
                      <w:sz w:val="21"/>
                      <w:szCs w:val="21"/>
                      <w:highlight w:val="none"/>
                    </w:rPr>
                    <w:t>2.0mg/m</w:t>
                  </w:r>
                  <w:r>
                    <w:rPr>
                      <w:rFonts w:hint="default"/>
                      <w:kern w:val="0"/>
                      <w:sz w:val="21"/>
                      <w:szCs w:val="21"/>
                      <w:highlight w:val="none"/>
                      <w:vertAlign w:val="superscript"/>
                    </w:rPr>
                    <w:t>3</w:t>
                  </w:r>
                </w:p>
              </w:tc>
            </w:tr>
          </w:tbl>
          <w:p>
            <w:pPr>
              <w:keepNext w:val="0"/>
              <w:keepLines w:val="0"/>
              <w:widowControl/>
              <w:suppressLineNumbers w:val="0"/>
              <w:spacing w:before="0" w:beforeAutospacing="0" w:after="0" w:afterAutospacing="0" w:line="360" w:lineRule="auto"/>
              <w:ind w:left="0" w:right="0" w:firstLine="480" w:firstLineChars="200"/>
              <w:rPr>
                <w:rFonts w:hint="default"/>
                <w:sz w:val="24"/>
                <w:szCs w:val="24"/>
                <w:highlight w:val="none"/>
              </w:rPr>
            </w:pPr>
            <w:r>
              <w:rPr>
                <w:rFonts w:hint="default"/>
                <w:sz w:val="24"/>
                <w:szCs w:val="24"/>
                <w:highlight w:val="none"/>
              </w:rPr>
              <w:t>结合工程污染物排放量，预测距源下风向不同距离（D）的污染物预测浓度（C）及其占标率（P），预测结果见下表。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default" w:cs="Times New Roman"/>
                <w:b/>
                <w:bCs/>
                <w:color w:val="auto"/>
                <w:kern w:val="0"/>
                <w:sz w:val="21"/>
                <w:szCs w:val="21"/>
                <w:highlight w:val="none"/>
                <w:lang w:val="en-US" w:eastAsia="zh-CN" w:bidi="ar"/>
              </w:rPr>
              <w:t>表</w:t>
            </w:r>
            <w:r>
              <w:rPr>
                <w:rFonts w:hint="eastAsia" w:cs="Times New Roman"/>
                <w:b/>
                <w:bCs/>
                <w:color w:val="auto"/>
                <w:kern w:val="0"/>
                <w:sz w:val="21"/>
                <w:szCs w:val="21"/>
                <w:highlight w:val="none"/>
                <w:lang w:val="en-US" w:eastAsia="zh-CN" w:bidi="ar"/>
              </w:rPr>
              <w:t>4</w:t>
            </w:r>
            <w:r>
              <w:rPr>
                <w:rFonts w:hint="default" w:cs="Times New Roman"/>
                <w:b/>
                <w:bCs/>
                <w:color w:val="auto"/>
                <w:kern w:val="0"/>
                <w:sz w:val="21"/>
                <w:szCs w:val="21"/>
                <w:highlight w:val="none"/>
                <w:lang w:val="en-US" w:eastAsia="zh-CN" w:bidi="ar"/>
              </w:rPr>
              <w:t>-2   估算模式预测结果</w:t>
            </w:r>
          </w:p>
          <w:tbl>
            <w:tblPr>
              <w:tblStyle w:val="32"/>
              <w:tblW w:w="0" w:type="auto"/>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2664"/>
              <w:gridCol w:w="3137"/>
              <w:gridCol w:w="2145"/>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3034" w:type="dxa"/>
                  <w:tcBorders>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kern w:val="0"/>
                      <w:sz w:val="21"/>
                      <w:szCs w:val="21"/>
                      <w:highlight w:val="none"/>
                    </w:rPr>
                  </w:pPr>
                  <w:r>
                    <w:rPr>
                      <w:rFonts w:hint="default"/>
                      <w:kern w:val="0"/>
                      <w:sz w:val="21"/>
                      <w:szCs w:val="21"/>
                      <w:highlight w:val="none"/>
                    </w:rPr>
                    <w:t>距源中心下风向距离D(m)</w:t>
                  </w:r>
                </w:p>
              </w:tc>
              <w:tc>
                <w:tcPr>
                  <w:tcW w:w="3514" w:type="dxa"/>
                  <w:tcBorders>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kern w:val="0"/>
                      <w:sz w:val="21"/>
                      <w:szCs w:val="21"/>
                      <w:highlight w:val="none"/>
                    </w:rPr>
                  </w:pPr>
                  <w:r>
                    <w:rPr>
                      <w:rFonts w:hint="default"/>
                      <w:kern w:val="0"/>
                      <w:sz w:val="21"/>
                      <w:szCs w:val="21"/>
                      <w:highlight w:val="none"/>
                    </w:rPr>
                    <w:t>预测浓度C</w:t>
                  </w:r>
                  <w:r>
                    <w:rPr>
                      <w:rFonts w:hint="default"/>
                      <w:kern w:val="0"/>
                      <w:sz w:val="21"/>
                      <w:szCs w:val="21"/>
                      <w:highlight w:val="none"/>
                      <w:vertAlign w:val="subscript"/>
                    </w:rPr>
                    <w:t>ij</w:t>
                  </w:r>
                  <w:r>
                    <w:rPr>
                      <w:rFonts w:hint="default"/>
                      <w:kern w:val="0"/>
                      <w:sz w:val="21"/>
                      <w:szCs w:val="21"/>
                      <w:highlight w:val="none"/>
                    </w:rPr>
                    <w:t>(mg/m</w:t>
                  </w:r>
                  <w:r>
                    <w:rPr>
                      <w:rFonts w:hint="default"/>
                      <w:kern w:val="0"/>
                      <w:sz w:val="21"/>
                      <w:szCs w:val="21"/>
                      <w:highlight w:val="none"/>
                      <w:vertAlign w:val="superscript"/>
                    </w:rPr>
                    <w:t>3</w:t>
                  </w:r>
                  <w:r>
                    <w:rPr>
                      <w:rFonts w:hint="default"/>
                      <w:kern w:val="0"/>
                      <w:sz w:val="21"/>
                      <w:szCs w:val="21"/>
                      <w:highlight w:val="none"/>
                    </w:rPr>
                    <w:t>)</w:t>
                  </w:r>
                </w:p>
              </w:tc>
              <w:tc>
                <w:tcPr>
                  <w:tcW w:w="2411" w:type="dxa"/>
                  <w:tcBorders>
                    <w:left w:val="single" w:color="000000" w:sz="6" w:space="0"/>
                    <w:bottom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kern w:val="0"/>
                      <w:sz w:val="21"/>
                      <w:szCs w:val="21"/>
                      <w:highlight w:val="none"/>
                    </w:rPr>
                  </w:pPr>
                  <w:r>
                    <w:rPr>
                      <w:rFonts w:hint="default"/>
                      <w:kern w:val="0"/>
                      <w:sz w:val="21"/>
                      <w:szCs w:val="21"/>
                      <w:highlight w:val="none"/>
                    </w:rPr>
                    <w:t>占标率P</w:t>
                  </w:r>
                  <w:r>
                    <w:rPr>
                      <w:rFonts w:hint="default"/>
                      <w:kern w:val="0"/>
                      <w:sz w:val="21"/>
                      <w:szCs w:val="21"/>
                      <w:highlight w:val="none"/>
                      <w:vertAlign w:val="subscript"/>
                    </w:rPr>
                    <w:t>ij</w:t>
                  </w:r>
                  <w:r>
                    <w:rPr>
                      <w:rFonts w:hint="default"/>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3034" w:type="dxa"/>
                  <w:tcBorders>
                    <w:top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100</w:t>
                  </w:r>
                </w:p>
              </w:tc>
              <w:tc>
                <w:tcPr>
                  <w:tcW w:w="35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0.007227</w:t>
                  </w:r>
                </w:p>
              </w:tc>
              <w:tc>
                <w:tcPr>
                  <w:tcW w:w="2411" w:type="dxa"/>
                  <w:tcBorders>
                    <w:top w:val="single" w:color="000000" w:sz="6" w:space="0"/>
                    <w:left w:val="single" w:color="000000" w:sz="6" w:space="0"/>
                    <w:bottom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0.36</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3034" w:type="dxa"/>
                  <w:tcBorders>
                    <w:top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175</w:t>
                  </w:r>
                </w:p>
              </w:tc>
              <w:tc>
                <w:tcPr>
                  <w:tcW w:w="35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0.007795</w:t>
                  </w:r>
                </w:p>
              </w:tc>
              <w:tc>
                <w:tcPr>
                  <w:tcW w:w="2411" w:type="dxa"/>
                  <w:tcBorders>
                    <w:top w:val="single" w:color="000000" w:sz="6" w:space="0"/>
                    <w:left w:val="single" w:color="000000" w:sz="6" w:space="0"/>
                    <w:bottom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0.39</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3034" w:type="dxa"/>
                  <w:tcBorders>
                    <w:top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200</w:t>
                  </w:r>
                </w:p>
              </w:tc>
              <w:tc>
                <w:tcPr>
                  <w:tcW w:w="35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0.007634</w:t>
                  </w:r>
                </w:p>
              </w:tc>
              <w:tc>
                <w:tcPr>
                  <w:tcW w:w="2411" w:type="dxa"/>
                  <w:tcBorders>
                    <w:top w:val="single" w:color="000000" w:sz="6" w:space="0"/>
                    <w:left w:val="single" w:color="000000" w:sz="6" w:space="0"/>
                    <w:bottom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0.38</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3034" w:type="dxa"/>
                  <w:tcBorders>
                    <w:top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300</w:t>
                  </w:r>
                </w:p>
              </w:tc>
              <w:tc>
                <w:tcPr>
                  <w:tcW w:w="35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0.007602</w:t>
                  </w:r>
                </w:p>
              </w:tc>
              <w:tc>
                <w:tcPr>
                  <w:tcW w:w="2411" w:type="dxa"/>
                  <w:tcBorders>
                    <w:top w:val="single" w:color="000000" w:sz="6" w:space="0"/>
                    <w:left w:val="single" w:color="000000" w:sz="6" w:space="0"/>
                    <w:bottom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0.38</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3034" w:type="dxa"/>
                  <w:tcBorders>
                    <w:top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400</w:t>
                  </w:r>
                </w:p>
              </w:tc>
              <w:tc>
                <w:tcPr>
                  <w:tcW w:w="35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0.00676</w:t>
                  </w:r>
                </w:p>
              </w:tc>
              <w:tc>
                <w:tcPr>
                  <w:tcW w:w="2411" w:type="dxa"/>
                  <w:tcBorders>
                    <w:top w:val="single" w:color="000000" w:sz="6" w:space="0"/>
                    <w:left w:val="single" w:color="000000" w:sz="6" w:space="0"/>
                    <w:bottom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0.34</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3034" w:type="dxa"/>
                  <w:tcBorders>
                    <w:top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500</w:t>
                  </w:r>
                </w:p>
              </w:tc>
              <w:tc>
                <w:tcPr>
                  <w:tcW w:w="35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0.005615</w:t>
                  </w:r>
                </w:p>
              </w:tc>
              <w:tc>
                <w:tcPr>
                  <w:tcW w:w="2411" w:type="dxa"/>
                  <w:tcBorders>
                    <w:top w:val="single" w:color="000000" w:sz="6" w:space="0"/>
                    <w:left w:val="single" w:color="000000" w:sz="6" w:space="0"/>
                    <w:bottom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0.28</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3034" w:type="dxa"/>
                  <w:tcBorders>
                    <w:top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1000</w:t>
                  </w:r>
                </w:p>
              </w:tc>
              <w:tc>
                <w:tcPr>
                  <w:tcW w:w="35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0.00241</w:t>
                  </w:r>
                </w:p>
              </w:tc>
              <w:tc>
                <w:tcPr>
                  <w:tcW w:w="2411" w:type="dxa"/>
                  <w:tcBorders>
                    <w:top w:val="single" w:color="000000" w:sz="6" w:space="0"/>
                    <w:left w:val="single" w:color="000000" w:sz="6" w:space="0"/>
                    <w:bottom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0.12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3034" w:type="dxa"/>
                  <w:tcBorders>
                    <w:top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1500</w:t>
                  </w:r>
                </w:p>
              </w:tc>
              <w:tc>
                <w:tcPr>
                  <w:tcW w:w="35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0.001376</w:t>
                  </w:r>
                </w:p>
              </w:tc>
              <w:tc>
                <w:tcPr>
                  <w:tcW w:w="2411" w:type="dxa"/>
                  <w:tcBorders>
                    <w:top w:val="single" w:color="000000" w:sz="6" w:space="0"/>
                    <w:left w:val="single" w:color="000000" w:sz="6" w:space="0"/>
                    <w:bottom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0.07</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3034" w:type="dxa"/>
                  <w:tcBorders>
                    <w:top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2000</w:t>
                  </w:r>
                </w:p>
              </w:tc>
              <w:tc>
                <w:tcPr>
                  <w:tcW w:w="35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0.000909</w:t>
                  </w:r>
                </w:p>
              </w:tc>
              <w:tc>
                <w:tcPr>
                  <w:tcW w:w="2411" w:type="dxa"/>
                  <w:tcBorders>
                    <w:top w:val="single" w:color="000000" w:sz="6" w:space="0"/>
                    <w:left w:val="single" w:color="000000" w:sz="6" w:space="0"/>
                    <w:bottom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3034" w:type="dxa"/>
                  <w:tcBorders>
                    <w:top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kern w:val="0"/>
                      <w:sz w:val="21"/>
                      <w:szCs w:val="21"/>
                      <w:highlight w:val="none"/>
                    </w:rPr>
                  </w:pPr>
                  <w:r>
                    <w:rPr>
                      <w:rFonts w:hint="default"/>
                      <w:kern w:val="0"/>
                      <w:sz w:val="21"/>
                      <w:szCs w:val="21"/>
                      <w:highlight w:val="none"/>
                    </w:rPr>
                    <w:t>下风向最大浓度175m</w:t>
                  </w:r>
                </w:p>
              </w:tc>
              <w:tc>
                <w:tcPr>
                  <w:tcW w:w="35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0.007795</w:t>
                  </w:r>
                </w:p>
              </w:tc>
              <w:tc>
                <w:tcPr>
                  <w:tcW w:w="2411" w:type="dxa"/>
                  <w:tcBorders>
                    <w:top w:val="single" w:color="000000" w:sz="6" w:space="0"/>
                    <w:left w:val="single" w:color="000000" w:sz="6" w:space="0"/>
                    <w:bottom w:val="single" w:color="000000" w:sz="6"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0.39</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3034" w:type="dxa"/>
                  <w:tcBorders>
                    <w:top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kern w:val="0"/>
                      <w:sz w:val="21"/>
                      <w:szCs w:val="21"/>
                      <w:highlight w:val="none"/>
                    </w:rPr>
                  </w:pPr>
                  <w:r>
                    <w:rPr>
                      <w:rFonts w:hint="default"/>
                      <w:kern w:val="0"/>
                      <w:sz w:val="21"/>
                      <w:szCs w:val="21"/>
                      <w:highlight w:val="none"/>
                    </w:rPr>
                    <w:t>标准值</w:t>
                  </w:r>
                </w:p>
              </w:tc>
              <w:tc>
                <w:tcPr>
                  <w:tcW w:w="3514" w:type="dxa"/>
                  <w:tcBorders>
                    <w:top w:val="single" w:color="000000" w:sz="6" w:space="0"/>
                    <w:left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2</w:t>
                  </w:r>
                </w:p>
              </w:tc>
              <w:tc>
                <w:tcPr>
                  <w:tcW w:w="2411" w:type="dxa"/>
                  <w:tcBorders>
                    <w:top w:val="single" w:color="000000" w:sz="6" w:space="0"/>
                    <w:lef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sz w:val="21"/>
                      <w:szCs w:val="21"/>
                      <w:highlight w:val="none"/>
                    </w:rPr>
                  </w:pPr>
                  <w:r>
                    <w:rPr>
                      <w:rFonts w:hint="default"/>
                      <w:sz w:val="21"/>
                      <w:szCs w:val="21"/>
                      <w:highlight w:val="none"/>
                    </w:rPr>
                    <w:t>/</w:t>
                  </w:r>
                </w:p>
              </w:tc>
            </w:tr>
          </w:tbl>
          <w:p>
            <w:pPr>
              <w:keepNext w:val="0"/>
              <w:keepLines w:val="0"/>
              <w:suppressLineNumbers w:val="0"/>
              <w:spacing w:before="0" w:beforeAutospacing="0" w:after="0" w:afterAutospacing="0" w:line="360" w:lineRule="auto"/>
              <w:ind w:left="0" w:right="0" w:firstLine="480" w:firstLineChars="200"/>
              <w:rPr>
                <w:rFonts w:hint="default"/>
                <w:kern w:val="0"/>
                <w:sz w:val="24"/>
                <w:szCs w:val="24"/>
                <w:highlight w:val="none"/>
              </w:rPr>
            </w:pPr>
            <w:r>
              <w:rPr>
                <w:rFonts w:hint="default"/>
                <w:kern w:val="0"/>
                <w:sz w:val="24"/>
                <w:szCs w:val="24"/>
                <w:highlight w:val="none"/>
              </w:rPr>
              <w:t>由预测结果可知，生产车间非甲烷总烃最大落地浓度出现在下风向175m处，最大落地浓度为</w:t>
            </w:r>
            <w:r>
              <w:rPr>
                <w:rFonts w:hint="default"/>
                <w:sz w:val="24"/>
                <w:szCs w:val="24"/>
                <w:highlight w:val="none"/>
              </w:rPr>
              <w:t>0.007795</w:t>
            </w:r>
            <w:r>
              <w:rPr>
                <w:rFonts w:hint="default"/>
                <w:kern w:val="0"/>
                <w:sz w:val="24"/>
                <w:szCs w:val="24"/>
                <w:highlight w:val="none"/>
              </w:rPr>
              <w:t>mg/m</w:t>
            </w:r>
            <w:r>
              <w:rPr>
                <w:rFonts w:hint="default"/>
                <w:kern w:val="0"/>
                <w:sz w:val="24"/>
                <w:szCs w:val="24"/>
                <w:highlight w:val="none"/>
                <w:vertAlign w:val="superscript"/>
              </w:rPr>
              <w:t>3</w:t>
            </w:r>
            <w:r>
              <w:rPr>
                <w:rFonts w:hint="default"/>
                <w:kern w:val="0"/>
                <w:sz w:val="24"/>
                <w:szCs w:val="24"/>
                <w:highlight w:val="none"/>
              </w:rPr>
              <w:t>，小于《大气污染物综合排放标准详解》（P244）中非甲烷总烃浓度限值（2mg/m</w:t>
            </w:r>
            <w:r>
              <w:rPr>
                <w:rFonts w:hint="default"/>
                <w:kern w:val="0"/>
                <w:sz w:val="24"/>
                <w:szCs w:val="24"/>
                <w:highlight w:val="none"/>
                <w:vertAlign w:val="superscript"/>
              </w:rPr>
              <w:t>3</w:t>
            </w:r>
            <w:r>
              <w:rPr>
                <w:rFonts w:hint="default"/>
                <w:kern w:val="0"/>
                <w:sz w:val="24"/>
                <w:szCs w:val="24"/>
                <w:highlight w:val="none"/>
              </w:rPr>
              <w:t>）要求。最大占标率为0.39%，小于标准值的10%。说明本项目非甲烷总烃对周围环境影响很小。</w:t>
            </w:r>
          </w:p>
          <w:p>
            <w:pPr>
              <w:keepNext w:val="0"/>
              <w:keepLines w:val="0"/>
              <w:suppressLineNumbers w:val="0"/>
              <w:spacing w:before="0" w:beforeAutospacing="0" w:after="0" w:afterAutospacing="0" w:line="360" w:lineRule="auto"/>
              <w:ind w:left="0" w:right="0"/>
              <w:rPr>
                <w:rFonts w:hint="default"/>
                <w:b/>
                <w:sz w:val="24"/>
                <w:szCs w:val="24"/>
                <w:highlight w:val="none"/>
              </w:rPr>
            </w:pPr>
            <w:r>
              <w:rPr>
                <w:rFonts w:hint="default"/>
                <w:b/>
                <w:sz w:val="24"/>
                <w:szCs w:val="24"/>
                <w:highlight w:val="none"/>
              </w:rPr>
              <w:t>1.2颗粒物</w:t>
            </w:r>
          </w:p>
          <w:p>
            <w:pPr>
              <w:keepNext w:val="0"/>
              <w:keepLines w:val="0"/>
              <w:suppressLineNumbers w:val="0"/>
              <w:adjustRightInd w:val="0"/>
              <w:snapToGrid w:val="0"/>
              <w:spacing w:before="0" w:beforeAutospacing="0" w:after="0" w:afterAutospacing="0" w:line="360" w:lineRule="auto"/>
              <w:ind w:left="0" w:right="43" w:rightChars="18" w:firstLine="480" w:firstLineChars="200"/>
              <w:rPr>
                <w:rFonts w:hint="default"/>
                <w:sz w:val="24"/>
                <w:szCs w:val="24"/>
                <w:highlight w:val="none"/>
              </w:rPr>
            </w:pPr>
            <w:r>
              <w:rPr>
                <w:rFonts w:hint="default"/>
                <w:sz w:val="24"/>
                <w:szCs w:val="24"/>
                <w:highlight w:val="none"/>
                <w:lang w:val="zh-CN"/>
              </w:rPr>
              <w:t>本项目在</w:t>
            </w:r>
            <w:r>
              <w:rPr>
                <w:rFonts w:hint="eastAsia"/>
                <w:sz w:val="24"/>
                <w:szCs w:val="24"/>
                <w:highlight w:val="none"/>
                <w:lang w:val="en-US" w:eastAsia="zh-CN"/>
              </w:rPr>
              <w:t>生产</w:t>
            </w:r>
            <w:r>
              <w:rPr>
                <w:rFonts w:hint="default"/>
                <w:sz w:val="24"/>
                <w:szCs w:val="24"/>
                <w:highlight w:val="none"/>
                <w:lang w:val="zh-CN"/>
              </w:rPr>
              <w:t>过程中会产生细小的颗粒物，这些颗粒物的成分为金属颗粒物和少量泡沫粉尘。一方面因为金属质量较大，沉降较快；另一方面，会有一少部分较细小的泡沫粉尘随着机械的运动而可能会在空气中停留暂短时间后沉降于地面。由于金属颗粒物质量较重，泡沫粉尘产生量极少，且有车间厂房阻拦，颗粒物散落范围很小，多在5m以内，飘逸至车间外环境的金属颗粒物极少，根据对《大气污染物综合排放标准》（GB16297-1996）复核调研和国家环保总局《大气污染物排放达标技术指南》课题调查资料表明，调研的国内6个机加工企业，各种机加工车床周围5m处，颗粒物浓度在0.3～0.95mg/m</w:t>
            </w:r>
            <w:r>
              <w:rPr>
                <w:rFonts w:hint="default"/>
                <w:sz w:val="24"/>
                <w:szCs w:val="24"/>
                <w:highlight w:val="none"/>
                <w:vertAlign w:val="superscript"/>
                <w:lang w:val="zh-CN"/>
              </w:rPr>
              <w:t>3</w:t>
            </w:r>
            <w:r>
              <w:rPr>
                <w:rFonts w:hint="default"/>
                <w:sz w:val="24"/>
                <w:szCs w:val="24"/>
                <w:highlight w:val="none"/>
                <w:lang w:val="zh-CN"/>
              </w:rPr>
              <w:t>，平均浓度为0.61mg/m</w:t>
            </w:r>
            <w:r>
              <w:rPr>
                <w:rFonts w:hint="default"/>
                <w:sz w:val="24"/>
                <w:szCs w:val="24"/>
                <w:highlight w:val="none"/>
                <w:vertAlign w:val="superscript"/>
                <w:lang w:val="zh-CN"/>
              </w:rPr>
              <w:t>3</w:t>
            </w:r>
            <w:r>
              <w:rPr>
                <w:rFonts w:hint="default"/>
                <w:sz w:val="24"/>
                <w:szCs w:val="24"/>
                <w:highlight w:val="none"/>
                <w:lang w:val="zh-CN"/>
              </w:rPr>
              <w:t>。故颗粒物经车间厂房阻拦后，厂界颗粒物无组织排放浓度&lt;1.0mg/m</w:t>
            </w:r>
            <w:r>
              <w:rPr>
                <w:rFonts w:hint="default"/>
                <w:sz w:val="24"/>
                <w:szCs w:val="24"/>
                <w:highlight w:val="none"/>
                <w:vertAlign w:val="superscript"/>
                <w:lang w:val="zh-CN"/>
              </w:rPr>
              <w:t>3</w:t>
            </w:r>
            <w:r>
              <w:rPr>
                <w:rFonts w:hint="default"/>
                <w:sz w:val="24"/>
                <w:szCs w:val="24"/>
                <w:highlight w:val="none"/>
                <w:lang w:val="zh-CN"/>
              </w:rPr>
              <w:t>标准限值，对周围大气环境影响较小。</w:t>
            </w:r>
          </w:p>
          <w:p>
            <w:pPr>
              <w:keepNext w:val="0"/>
              <w:keepLines w:val="0"/>
              <w:suppressLineNumbers w:val="0"/>
              <w:spacing w:before="0" w:beforeAutospacing="0" w:after="0" w:afterAutospacing="0" w:line="360" w:lineRule="auto"/>
              <w:ind w:left="0" w:right="0"/>
              <w:rPr>
                <w:rFonts w:hint="default"/>
                <w:b/>
                <w:sz w:val="24"/>
                <w:szCs w:val="24"/>
                <w:highlight w:val="none"/>
              </w:rPr>
            </w:pPr>
            <w:r>
              <w:rPr>
                <w:rFonts w:hint="default"/>
                <w:b/>
                <w:sz w:val="24"/>
                <w:szCs w:val="24"/>
                <w:highlight w:val="none"/>
              </w:rPr>
              <w:t>1.3生物质锅炉烟气</w:t>
            </w:r>
          </w:p>
          <w:p>
            <w:pPr>
              <w:pStyle w:val="81"/>
              <w:keepNext w:val="0"/>
              <w:keepLines w:val="0"/>
              <w:suppressLineNumbers w:val="0"/>
              <w:spacing w:before="0" w:beforeAutospacing="0" w:after="0" w:afterAutospacing="0"/>
              <w:ind w:left="0" w:right="0" w:firstLine="480"/>
              <w:rPr>
                <w:rFonts w:hint="default"/>
                <w:highlight w:val="none"/>
              </w:rPr>
            </w:pPr>
            <w:r>
              <w:rPr>
                <w:rFonts w:hint="default"/>
                <w:highlight w:val="none"/>
              </w:rPr>
              <w:t>本项目建设2吨生物质锅炉1台和水浴除尘器1套，使用的燃料为秸秆生物质能源，除尘器除尘效率为85%，脱硫效率为15%。锅炉每天运营4h，运行时间为240d。类比同类锅炉，锅炉烟气主要污染物为烟尘、SO</w:t>
            </w:r>
            <w:r>
              <w:rPr>
                <w:rFonts w:hint="default"/>
                <w:highlight w:val="none"/>
                <w:vertAlign w:val="subscript"/>
              </w:rPr>
              <w:t>2</w:t>
            </w:r>
            <w:r>
              <w:rPr>
                <w:rFonts w:hint="default"/>
                <w:highlight w:val="none"/>
              </w:rPr>
              <w:t>、NO</w:t>
            </w:r>
            <w:r>
              <w:rPr>
                <w:rFonts w:hint="default"/>
                <w:highlight w:val="none"/>
                <w:vertAlign w:val="subscript"/>
              </w:rPr>
              <w:t>x</w:t>
            </w:r>
            <w:r>
              <w:rPr>
                <w:rFonts w:hint="default"/>
                <w:highlight w:val="none"/>
              </w:rPr>
              <w:t>，产生浓度为300mg/m</w:t>
            </w:r>
            <w:r>
              <w:rPr>
                <w:rFonts w:hint="default"/>
                <w:highlight w:val="none"/>
                <w:vertAlign w:val="superscript"/>
              </w:rPr>
              <w:t>3</w:t>
            </w:r>
            <w:r>
              <w:rPr>
                <w:rFonts w:hint="default"/>
                <w:highlight w:val="none"/>
              </w:rPr>
              <w:t>、4.7mg/m</w:t>
            </w:r>
            <w:r>
              <w:rPr>
                <w:rFonts w:hint="default"/>
                <w:highlight w:val="none"/>
                <w:vertAlign w:val="superscript"/>
              </w:rPr>
              <w:t>3</w:t>
            </w:r>
            <w:r>
              <w:rPr>
                <w:rFonts w:hint="default"/>
                <w:highlight w:val="none"/>
              </w:rPr>
              <w:t>、23.3mg/m</w:t>
            </w:r>
            <w:r>
              <w:rPr>
                <w:rFonts w:hint="default"/>
                <w:highlight w:val="none"/>
                <w:vertAlign w:val="superscript"/>
              </w:rPr>
              <w:t>3</w:t>
            </w:r>
            <w:r>
              <w:rPr>
                <w:rFonts w:hint="default"/>
                <w:highlight w:val="none"/>
              </w:rPr>
              <w:t>，则烟尘、SO</w:t>
            </w:r>
            <w:r>
              <w:rPr>
                <w:rFonts w:hint="default"/>
                <w:highlight w:val="none"/>
                <w:vertAlign w:val="subscript"/>
              </w:rPr>
              <w:t>2</w:t>
            </w:r>
            <w:r>
              <w:rPr>
                <w:rFonts w:hint="default"/>
                <w:highlight w:val="none"/>
              </w:rPr>
              <w:t>、NO</w:t>
            </w:r>
            <w:r>
              <w:rPr>
                <w:rFonts w:hint="default"/>
                <w:highlight w:val="none"/>
                <w:vertAlign w:val="subscript"/>
              </w:rPr>
              <w:t>x</w:t>
            </w:r>
            <w:r>
              <w:rPr>
                <w:rFonts w:hint="default"/>
                <w:highlight w:val="none"/>
              </w:rPr>
              <w:t>的产生量为0.64t/a、0.01t/a、0.049t/a。经水浴除尘器除尘脱硫后的烟尘、SO</w:t>
            </w:r>
            <w:r>
              <w:rPr>
                <w:rFonts w:hint="default"/>
                <w:highlight w:val="none"/>
                <w:vertAlign w:val="subscript"/>
              </w:rPr>
              <w:t>2</w:t>
            </w:r>
            <w:r>
              <w:rPr>
                <w:rFonts w:hint="default"/>
                <w:highlight w:val="none"/>
              </w:rPr>
              <w:t>、NO</w:t>
            </w:r>
            <w:r>
              <w:rPr>
                <w:rFonts w:hint="default"/>
                <w:highlight w:val="none"/>
                <w:vertAlign w:val="subscript"/>
              </w:rPr>
              <w:t>x</w:t>
            </w:r>
            <w:r>
              <w:rPr>
                <w:rFonts w:hint="default"/>
                <w:highlight w:val="none"/>
              </w:rPr>
              <w:t>的排放浓度分别为45mg/m</w:t>
            </w:r>
            <w:r>
              <w:rPr>
                <w:rFonts w:hint="default"/>
                <w:highlight w:val="none"/>
                <w:vertAlign w:val="superscript"/>
              </w:rPr>
              <w:t>3</w:t>
            </w:r>
            <w:r>
              <w:rPr>
                <w:rFonts w:hint="default"/>
                <w:highlight w:val="none"/>
              </w:rPr>
              <w:t>、4.0mg/m</w:t>
            </w:r>
            <w:r>
              <w:rPr>
                <w:rFonts w:hint="default"/>
                <w:highlight w:val="none"/>
                <w:vertAlign w:val="superscript"/>
              </w:rPr>
              <w:t>3</w:t>
            </w:r>
            <w:r>
              <w:rPr>
                <w:rFonts w:hint="default"/>
                <w:highlight w:val="none"/>
              </w:rPr>
              <w:t>、23.3mg/m</w:t>
            </w:r>
            <w:r>
              <w:rPr>
                <w:rFonts w:hint="default"/>
                <w:highlight w:val="none"/>
                <w:vertAlign w:val="superscript"/>
              </w:rPr>
              <w:t>3</w:t>
            </w:r>
            <w:r>
              <w:rPr>
                <w:rFonts w:hint="default"/>
                <w:highlight w:val="none"/>
              </w:rPr>
              <w:t>，则烟尘、SO</w:t>
            </w:r>
            <w:r>
              <w:rPr>
                <w:rFonts w:hint="default"/>
                <w:highlight w:val="none"/>
                <w:vertAlign w:val="subscript"/>
              </w:rPr>
              <w:t>2</w:t>
            </w:r>
            <w:r>
              <w:rPr>
                <w:rFonts w:hint="default"/>
                <w:highlight w:val="none"/>
              </w:rPr>
              <w:t>、NO</w:t>
            </w:r>
            <w:r>
              <w:rPr>
                <w:rFonts w:hint="default"/>
                <w:highlight w:val="none"/>
                <w:vertAlign w:val="subscript"/>
              </w:rPr>
              <w:t>2</w:t>
            </w:r>
            <w:r>
              <w:rPr>
                <w:rFonts w:hint="default"/>
                <w:highlight w:val="none"/>
              </w:rPr>
              <w:t>排放量为0.096t/a、0.0085t/a、0.049t/a。烟尘、SO</w:t>
            </w:r>
            <w:r>
              <w:rPr>
                <w:rFonts w:hint="default"/>
                <w:highlight w:val="none"/>
                <w:vertAlign w:val="subscript"/>
              </w:rPr>
              <w:t>2</w:t>
            </w:r>
            <w:r>
              <w:rPr>
                <w:rFonts w:hint="default"/>
                <w:highlight w:val="none"/>
              </w:rPr>
              <w:t>、NO</w:t>
            </w:r>
            <w:r>
              <w:rPr>
                <w:rFonts w:hint="default"/>
                <w:highlight w:val="none"/>
                <w:vertAlign w:val="subscript"/>
              </w:rPr>
              <w:t>x</w:t>
            </w:r>
            <w:r>
              <w:rPr>
                <w:rFonts w:hint="default"/>
                <w:highlight w:val="none"/>
              </w:rPr>
              <w:t>的监测数据均满足《锅炉大气污染物排放标准》（GB13271－2014）标准限值要求</w:t>
            </w:r>
            <w:r>
              <w:rPr>
                <w:rFonts w:hint="default"/>
                <w:highlight w:val="none"/>
                <w:lang w:val="zh-CN"/>
              </w:rPr>
              <w:t>，对周围大气环境影响较小</w:t>
            </w:r>
            <w:r>
              <w:rPr>
                <w:rFonts w:hint="default"/>
                <w:highlight w:val="none"/>
              </w:rPr>
              <w:t>。</w:t>
            </w:r>
          </w:p>
          <w:p>
            <w:pPr>
              <w:keepNext w:val="0"/>
              <w:keepLines w:val="0"/>
              <w:suppressLineNumbers w:val="0"/>
              <w:spacing w:before="0" w:beforeAutospacing="0" w:after="0" w:afterAutospacing="0" w:line="360" w:lineRule="auto"/>
              <w:ind w:left="0" w:right="0"/>
              <w:rPr>
                <w:rFonts w:hint="default"/>
                <w:b/>
                <w:sz w:val="24"/>
                <w:szCs w:val="24"/>
                <w:highlight w:val="none"/>
              </w:rPr>
            </w:pPr>
            <w:r>
              <w:rPr>
                <w:rFonts w:hint="default"/>
                <w:b/>
                <w:sz w:val="24"/>
                <w:szCs w:val="24"/>
                <w:highlight w:val="none"/>
              </w:rPr>
              <w:t>1.4食堂油烟</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highlight w:val="none"/>
              </w:rPr>
            </w:pPr>
            <w:r>
              <w:rPr>
                <w:rFonts w:hint="default"/>
                <w:sz w:val="24"/>
                <w:szCs w:val="24"/>
                <w:highlight w:val="none"/>
              </w:rPr>
              <w:t>本项目员工为6人，食堂灶头数为2个，餐食种类较为简单，食用油消耗系数以30g/人•d计，则年耗食用油0.0432t/a，油烟挥发量以耗油量的2%计，抽油烟机风量以1000m</w:t>
            </w:r>
            <w:r>
              <w:rPr>
                <w:rFonts w:hint="default"/>
                <w:sz w:val="24"/>
                <w:szCs w:val="24"/>
                <w:highlight w:val="none"/>
                <w:vertAlign w:val="superscript"/>
              </w:rPr>
              <w:t>3</w:t>
            </w:r>
            <w:r>
              <w:rPr>
                <w:rFonts w:hint="default"/>
                <w:sz w:val="24"/>
                <w:szCs w:val="24"/>
                <w:highlight w:val="none"/>
              </w:rPr>
              <w:t>/h计，烹饪时间以2h/d计，则食堂产生油烟量为0.864kg/a，产生浓度为1.8mg/m</w:t>
            </w:r>
            <w:r>
              <w:rPr>
                <w:rFonts w:hint="default"/>
                <w:sz w:val="24"/>
                <w:szCs w:val="24"/>
                <w:highlight w:val="none"/>
                <w:vertAlign w:val="superscript"/>
              </w:rPr>
              <w:t>3</w:t>
            </w:r>
            <w:r>
              <w:rPr>
                <w:rFonts w:hint="default"/>
                <w:sz w:val="24"/>
                <w:szCs w:val="24"/>
                <w:highlight w:val="none"/>
              </w:rPr>
              <w:t>。符合《饮食业油烟排放标准（试行）》（GB18483-2001）表2中小型规模标准，即油烟最高允许排放浓度≤2.0mg/m</w:t>
            </w:r>
            <w:r>
              <w:rPr>
                <w:rFonts w:hint="default"/>
                <w:sz w:val="24"/>
                <w:szCs w:val="24"/>
                <w:highlight w:val="none"/>
                <w:vertAlign w:val="superscript"/>
              </w:rPr>
              <w:t>3</w:t>
            </w:r>
            <w:r>
              <w:rPr>
                <w:rFonts w:hint="default"/>
                <w:sz w:val="24"/>
                <w:szCs w:val="24"/>
                <w:highlight w:val="none"/>
              </w:rPr>
              <w:t>，对周围大大气环境影响较小。</w:t>
            </w:r>
          </w:p>
          <w:p>
            <w:pPr>
              <w:pStyle w:val="3"/>
              <w:keepLines w:val="0"/>
              <w:suppressLineNumbers w:val="0"/>
              <w:spacing w:before="120" w:beforeAutospacing="0" w:after="0" w:afterAutospacing="0"/>
              <w:ind w:left="0" w:right="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2、废气污染防治措施</w:t>
            </w:r>
          </w:p>
          <w:p>
            <w:pPr>
              <w:pStyle w:val="9"/>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top"/>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本项目</w:t>
            </w:r>
            <w:r>
              <w:rPr>
                <w:rFonts w:hint="eastAsia" w:ascii="Times New Roman" w:hAnsi="Times New Roman" w:eastAsia="宋体" w:cs="Times New Roman"/>
                <w:kern w:val="2"/>
                <w:sz w:val="24"/>
                <w:szCs w:val="24"/>
                <w:highlight w:val="none"/>
                <w:lang w:val="en-US" w:eastAsia="zh-CN" w:bidi="ar-SA"/>
              </w:rPr>
              <w:t>有机废气（非甲烷总烃）采用“</w:t>
            </w:r>
            <w:r>
              <w:rPr>
                <w:rFonts w:hint="default" w:ascii="Times New Roman" w:hAnsi="Times New Roman" w:eastAsia="宋体" w:cs="Times New Roman"/>
                <w:kern w:val="2"/>
                <w:sz w:val="24"/>
                <w:szCs w:val="24"/>
                <w:highlight w:val="none"/>
                <w:lang w:val="en-US" w:eastAsia="zh-CN" w:bidi="ar-SA"/>
              </w:rPr>
              <w:t>集气罩+UV光解器+活性炭吸附装置+15m排气筒（TA001）</w:t>
            </w:r>
            <w:r>
              <w:rPr>
                <w:rFonts w:hint="eastAsia" w:ascii="Times New Roman" w:hAnsi="Times New Roman" w:eastAsia="宋体" w:cs="Times New Roman"/>
                <w:kern w:val="2"/>
                <w:sz w:val="24"/>
                <w:szCs w:val="24"/>
                <w:highlight w:val="none"/>
                <w:lang w:val="en-US" w:eastAsia="zh-CN" w:bidi="ar-SA"/>
              </w:rPr>
              <w:t>”进行处理，满足《烧碱、聚氯乙烯工业污染物排放标准》</w:t>
            </w:r>
            <w:r>
              <w:rPr>
                <w:rFonts w:hint="default" w:ascii="Times New Roman" w:hAnsi="Times New Roman" w:eastAsia="宋体" w:cs="Times New Roman"/>
                <w:kern w:val="2"/>
                <w:sz w:val="24"/>
                <w:szCs w:val="24"/>
                <w:highlight w:val="none"/>
                <w:lang w:val="en-US" w:eastAsia="zh-CN" w:bidi="ar-SA"/>
              </w:rPr>
              <w:t>（GB</w:t>
            </w:r>
            <w:r>
              <w:rPr>
                <w:rFonts w:hint="eastAsia" w:ascii="Times New Roman" w:hAnsi="Times New Roman" w:eastAsia="宋体" w:cs="Times New Roman"/>
                <w:kern w:val="2"/>
                <w:sz w:val="24"/>
                <w:szCs w:val="24"/>
                <w:highlight w:val="none"/>
                <w:lang w:val="en-US" w:eastAsia="zh-CN" w:bidi="ar-SA"/>
              </w:rPr>
              <w:t>15581</w:t>
            </w:r>
            <w:r>
              <w:rPr>
                <w:rFonts w:hint="default" w:ascii="Times New Roman" w:hAnsi="Times New Roman" w:eastAsia="宋体"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2016</w:t>
            </w:r>
            <w:r>
              <w:rPr>
                <w:rFonts w:hint="default" w:ascii="Times New Roman" w:hAnsi="Times New Roman" w:eastAsia="宋体" w:cs="Times New Roman"/>
                <w:kern w:val="2"/>
                <w:sz w:val="24"/>
                <w:szCs w:val="24"/>
                <w:highlight w:val="none"/>
                <w:lang w:val="en-US" w:eastAsia="zh-CN" w:bidi="ar-SA"/>
              </w:rPr>
              <w:t>）表</w:t>
            </w:r>
            <w:r>
              <w:rPr>
                <w:rFonts w:hint="eastAsia" w:ascii="Times New Roman" w:hAnsi="Times New Roman" w:eastAsia="宋体" w:cs="Times New Roman"/>
                <w:kern w:val="2"/>
                <w:sz w:val="24"/>
                <w:szCs w:val="24"/>
                <w:highlight w:val="none"/>
                <w:lang w:val="en-US" w:eastAsia="zh-CN" w:bidi="ar-SA"/>
              </w:rPr>
              <w:t>3</w:t>
            </w:r>
            <w:r>
              <w:rPr>
                <w:rFonts w:hint="default" w:ascii="Times New Roman" w:hAnsi="Times New Roman" w:eastAsia="宋体" w:cs="Times New Roman"/>
                <w:kern w:val="2"/>
                <w:sz w:val="24"/>
                <w:szCs w:val="24"/>
                <w:highlight w:val="none"/>
                <w:lang w:val="en-US" w:eastAsia="zh-CN" w:bidi="ar-SA"/>
              </w:rPr>
              <w:t>中</w:t>
            </w:r>
            <w:r>
              <w:rPr>
                <w:rFonts w:hint="eastAsia" w:ascii="Times New Roman" w:hAnsi="Times New Roman" w:eastAsia="宋体" w:cs="Times New Roman"/>
                <w:kern w:val="2"/>
                <w:sz w:val="24"/>
                <w:szCs w:val="24"/>
                <w:highlight w:val="none"/>
                <w:lang w:val="en-US" w:eastAsia="zh-CN" w:bidi="ar-SA"/>
              </w:rPr>
              <w:t>排放</w:t>
            </w:r>
            <w:r>
              <w:rPr>
                <w:rFonts w:hint="default" w:ascii="Times New Roman" w:hAnsi="Times New Roman" w:eastAsia="宋体" w:cs="Times New Roman"/>
                <w:kern w:val="2"/>
                <w:sz w:val="24"/>
                <w:szCs w:val="24"/>
                <w:highlight w:val="none"/>
                <w:lang w:val="en-US" w:eastAsia="zh-CN" w:bidi="ar-SA"/>
              </w:rPr>
              <w:t>浓度限值</w:t>
            </w:r>
            <w:r>
              <w:rPr>
                <w:rFonts w:hint="eastAsia" w:ascii="Times New Roman" w:hAnsi="Times New Roman" w:eastAsia="宋体" w:cs="Times New Roman"/>
                <w:kern w:val="2"/>
                <w:sz w:val="24"/>
                <w:szCs w:val="24"/>
                <w:highlight w:val="none"/>
                <w:lang w:val="en-US" w:eastAsia="zh-CN" w:bidi="ar-SA"/>
              </w:rPr>
              <w:t>；颗粒物采用“</w:t>
            </w:r>
            <w:r>
              <w:rPr>
                <w:rFonts w:hint="default" w:ascii="Times New Roman" w:hAnsi="Times New Roman" w:eastAsia="宋体" w:cs="Times New Roman"/>
                <w:kern w:val="2"/>
                <w:sz w:val="24"/>
                <w:szCs w:val="24"/>
                <w:highlight w:val="none"/>
                <w:lang w:val="en-US" w:eastAsia="zh-CN" w:bidi="ar-SA"/>
              </w:rPr>
              <w:t>“集气罩+布袋除尘器” 处理后经15m高排气筒高空排放（DA002）</w:t>
            </w:r>
            <w:r>
              <w:rPr>
                <w:rFonts w:hint="eastAsia" w:ascii="Times New Roman" w:hAnsi="Times New Roman" w:eastAsia="宋体" w:cs="Times New Roman"/>
                <w:kern w:val="2"/>
                <w:sz w:val="24"/>
                <w:szCs w:val="24"/>
                <w:highlight w:val="none"/>
                <w:lang w:val="en-US" w:eastAsia="zh-CN" w:bidi="ar-SA"/>
              </w:rPr>
              <w:t>”，处理后满足</w:t>
            </w:r>
            <w:r>
              <w:rPr>
                <w:rFonts w:hint="default" w:ascii="Times New Roman" w:hAnsi="Times New Roman" w:eastAsia="宋体" w:cs="Times New Roman"/>
                <w:kern w:val="2"/>
                <w:sz w:val="24"/>
                <w:szCs w:val="24"/>
                <w:highlight w:val="none"/>
                <w:lang w:val="en-US" w:eastAsia="zh-CN" w:bidi="ar-SA"/>
              </w:rPr>
              <w:t>《大气污染物综合排放标准》（GB16297-1996）表2中规定的无组织监控浓度排放限值</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生物质锅炉烟气经湿法除尘器处理后由15m高的排气筒排放，除尘器除尘效率为85%，脱硫效率为15%。经除尘器除尘脱硫后的烟尘、SO2、NOx的排放浓度均满足《锅炉大气污染物排放标准》（GB13271－2014）标准限值要求</w:t>
            </w:r>
            <w:r>
              <w:rPr>
                <w:rFonts w:hint="eastAsia" w:ascii="Times New Roman" w:hAnsi="Times New Roman" w:eastAsia="宋体" w:cs="Times New Roman"/>
                <w:kern w:val="2"/>
                <w:sz w:val="24"/>
                <w:szCs w:val="24"/>
                <w:highlight w:val="none"/>
                <w:lang w:val="en-US" w:eastAsia="zh-CN" w:bidi="ar-SA"/>
              </w:rPr>
              <w:t>；食堂油烟采用油烟净化器处理后满足</w:t>
            </w:r>
            <w:r>
              <w:rPr>
                <w:rFonts w:hint="default" w:ascii="Times New Roman" w:hAnsi="Times New Roman" w:eastAsia="宋体" w:cs="Times New Roman"/>
                <w:kern w:val="2"/>
                <w:sz w:val="24"/>
                <w:szCs w:val="24"/>
                <w:highlight w:val="none"/>
                <w:lang w:val="en-US" w:eastAsia="zh-CN" w:bidi="ar-SA"/>
              </w:rPr>
              <w:t>《饮食业油烟排放标准（试行）》（GB18483-2001）表2中小型规模标准</w:t>
            </w:r>
            <w:r>
              <w:rPr>
                <w:rFonts w:hint="eastAsia" w:ascii="Times New Roman" w:hAnsi="Times New Roman" w:eastAsia="宋体" w:cs="Times New Roman"/>
                <w:kern w:val="2"/>
                <w:sz w:val="24"/>
                <w:szCs w:val="24"/>
                <w:highlight w:val="none"/>
                <w:lang w:val="en-US" w:eastAsia="zh-CN" w:bidi="ar-SA"/>
              </w:rPr>
              <w:t>后达标排放。</w:t>
            </w:r>
            <w:r>
              <w:rPr>
                <w:rFonts w:hint="default" w:ascii="Times New Roman" w:hAnsi="Times New Roman" w:eastAsia="宋体" w:cs="Times New Roman"/>
                <w:kern w:val="2"/>
                <w:sz w:val="24"/>
                <w:szCs w:val="24"/>
                <w:highlight w:val="none"/>
                <w:lang w:val="en-US" w:eastAsia="zh-CN" w:bidi="ar-SA"/>
              </w:rPr>
              <w:t>因此，本项目废气处理措施可行。建设单位生产过程中还应做好</w:t>
            </w:r>
            <w:r>
              <w:rPr>
                <w:rFonts w:hint="eastAsia" w:ascii="Times New Roman" w:hAnsi="Times New Roman" w:eastAsia="宋体" w:cs="Times New Roman"/>
                <w:kern w:val="2"/>
                <w:sz w:val="24"/>
                <w:szCs w:val="24"/>
                <w:highlight w:val="none"/>
                <w:lang w:val="en-US" w:eastAsia="zh-CN" w:bidi="ar-SA"/>
              </w:rPr>
              <w:t>环保设施</w:t>
            </w:r>
            <w:r>
              <w:rPr>
                <w:rFonts w:hint="default" w:ascii="Times New Roman" w:hAnsi="Times New Roman" w:eastAsia="宋体" w:cs="Times New Roman"/>
                <w:kern w:val="2"/>
                <w:sz w:val="24"/>
                <w:szCs w:val="24"/>
                <w:highlight w:val="none"/>
                <w:lang w:val="en-US" w:eastAsia="zh-CN" w:bidi="ar-SA"/>
              </w:rPr>
              <w:t>运行维护、管理，确保除尘效率。对项目所在地环境空气质量影响较小。</w:t>
            </w:r>
          </w:p>
          <w:p>
            <w:pPr>
              <w:pStyle w:val="3"/>
              <w:keepLines w:val="0"/>
              <w:suppressLineNumbers w:val="0"/>
              <w:spacing w:before="120" w:beforeAutospacing="0" w:after="0" w:afterAutospacing="0"/>
              <w:ind w:left="0" w:right="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3、废气监测计划</w:t>
            </w:r>
          </w:p>
          <w:p>
            <w:pPr>
              <w:keepNext w:val="0"/>
              <w:keepLines w:val="0"/>
              <w:suppressLineNumbers w:val="0"/>
              <w:adjustRightInd w:val="0"/>
              <w:snapToGrid w:val="0"/>
              <w:spacing w:before="0" w:beforeAutospacing="0" w:after="0" w:afterAutospacing="0"/>
              <w:ind w:left="0" w:right="0" w:firstLine="480"/>
              <w:rPr>
                <w:rFonts w:hint="default"/>
                <w:snapToGrid w:val="0"/>
                <w:color w:val="auto"/>
                <w:highlight w:val="none"/>
              </w:rPr>
            </w:pPr>
            <w:r>
              <w:rPr>
                <w:rFonts w:hint="default"/>
                <w:snapToGrid w:val="0"/>
                <w:color w:val="auto"/>
                <w:highlight w:val="none"/>
              </w:rPr>
              <w:t>项目</w:t>
            </w:r>
            <w:r>
              <w:rPr>
                <w:rFonts w:hint="eastAsia"/>
                <w:snapToGrid w:val="0"/>
                <w:color w:val="auto"/>
                <w:highlight w:val="none"/>
                <w:lang w:val="en-US" w:eastAsia="zh-CN"/>
              </w:rPr>
              <w:t>运营过程中</w:t>
            </w:r>
            <w:r>
              <w:rPr>
                <w:rFonts w:hint="default"/>
                <w:snapToGrid w:val="0"/>
                <w:color w:val="auto"/>
                <w:highlight w:val="none"/>
              </w:rPr>
              <w:t>，</w:t>
            </w:r>
            <w:r>
              <w:rPr>
                <w:rFonts w:hint="eastAsia"/>
                <w:color w:val="auto"/>
                <w:highlight w:val="none"/>
              </w:rPr>
              <w:t>需对产生的废</w:t>
            </w:r>
            <w:r>
              <w:rPr>
                <w:rFonts w:hint="eastAsia"/>
                <w:color w:val="auto"/>
                <w:highlight w:val="none"/>
                <w:lang w:val="en-US" w:eastAsia="zh-CN"/>
              </w:rPr>
              <w:t>气</w:t>
            </w:r>
            <w:r>
              <w:rPr>
                <w:rFonts w:hint="eastAsia"/>
                <w:color w:val="auto"/>
                <w:highlight w:val="none"/>
              </w:rPr>
              <w:t>进行检测，废水监测计划见下表</w:t>
            </w:r>
            <w:r>
              <w:rPr>
                <w:rFonts w:hint="default"/>
                <w:snapToGrid w:val="0"/>
                <w:color w:val="auto"/>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default" w:cs="Times New Roman"/>
                <w:b/>
                <w:bCs/>
                <w:color w:val="auto"/>
                <w:kern w:val="0"/>
                <w:sz w:val="21"/>
                <w:szCs w:val="21"/>
                <w:highlight w:val="none"/>
                <w:lang w:val="en-US" w:eastAsia="zh-CN" w:bidi="ar"/>
              </w:rPr>
              <w:t>表</w:t>
            </w:r>
            <w:r>
              <w:rPr>
                <w:rFonts w:hint="eastAsia" w:cs="Times New Roman"/>
                <w:b/>
                <w:bCs/>
                <w:color w:val="auto"/>
                <w:kern w:val="0"/>
                <w:sz w:val="21"/>
                <w:szCs w:val="21"/>
                <w:highlight w:val="none"/>
                <w:lang w:val="en-US" w:eastAsia="zh-CN" w:bidi="ar"/>
              </w:rPr>
              <w:t>4-3</w:t>
            </w:r>
            <w:r>
              <w:rPr>
                <w:rFonts w:hint="default" w:cs="Times New Roman"/>
                <w:b/>
                <w:bCs/>
                <w:color w:val="auto"/>
                <w:kern w:val="0"/>
                <w:sz w:val="21"/>
                <w:szCs w:val="21"/>
                <w:highlight w:val="none"/>
                <w:lang w:val="en-US" w:eastAsia="zh-CN" w:bidi="ar"/>
              </w:rPr>
              <w:t xml:space="preserve">    运营期环境监测计划</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87"/>
              <w:gridCol w:w="1327"/>
              <w:gridCol w:w="1153"/>
              <w:gridCol w:w="1177"/>
              <w:gridCol w:w="285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b/>
                      <w:snapToGrid w:val="0"/>
                      <w:color w:val="auto"/>
                      <w:kern w:val="0"/>
                      <w:sz w:val="21"/>
                      <w:szCs w:val="21"/>
                      <w:highlight w:val="none"/>
                      <w:vertAlign w:val="baseline"/>
                      <w:lang w:val="en-US" w:eastAsia="zh-CN"/>
                    </w:rPr>
                  </w:pPr>
                  <w:r>
                    <w:rPr>
                      <w:rFonts w:hint="eastAsia"/>
                      <w:b/>
                      <w:snapToGrid w:val="0"/>
                      <w:color w:val="auto"/>
                      <w:kern w:val="0"/>
                      <w:sz w:val="21"/>
                      <w:szCs w:val="21"/>
                      <w:highlight w:val="none"/>
                      <w:vertAlign w:val="baseline"/>
                      <w:lang w:val="en-US" w:eastAsia="zh-CN"/>
                    </w:rPr>
                    <w:t>监测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eastAsia="宋体"/>
                      <w:b/>
                      <w:snapToGrid w:val="0"/>
                      <w:color w:val="auto"/>
                      <w:kern w:val="0"/>
                      <w:sz w:val="21"/>
                      <w:szCs w:val="21"/>
                      <w:highlight w:val="none"/>
                      <w:vertAlign w:val="baseline"/>
                      <w:lang w:val="en-US" w:eastAsia="zh-CN"/>
                    </w:rPr>
                  </w:pPr>
                  <w:r>
                    <w:rPr>
                      <w:rFonts w:hint="eastAsia"/>
                      <w:b/>
                      <w:snapToGrid w:val="0"/>
                      <w:color w:val="auto"/>
                      <w:kern w:val="0"/>
                      <w:sz w:val="21"/>
                      <w:szCs w:val="21"/>
                      <w:highlight w:val="none"/>
                      <w:vertAlign w:val="baseline"/>
                      <w:lang w:val="en-US" w:eastAsia="zh-CN"/>
                    </w:rPr>
                    <w:t>类别</w:t>
                  </w:r>
                </w:p>
              </w:tc>
              <w:tc>
                <w:tcPr>
                  <w:tcW w:w="13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eastAsia="宋体"/>
                      <w:b/>
                      <w:snapToGrid w:val="0"/>
                      <w:color w:val="auto"/>
                      <w:kern w:val="0"/>
                      <w:sz w:val="21"/>
                      <w:szCs w:val="21"/>
                      <w:highlight w:val="none"/>
                      <w:vertAlign w:val="baseline"/>
                      <w:lang w:val="en-US" w:eastAsia="zh-CN"/>
                    </w:rPr>
                  </w:pPr>
                  <w:r>
                    <w:rPr>
                      <w:rFonts w:hint="eastAsia"/>
                      <w:b/>
                      <w:snapToGrid w:val="0"/>
                      <w:color w:val="auto"/>
                      <w:kern w:val="0"/>
                      <w:sz w:val="21"/>
                      <w:szCs w:val="21"/>
                      <w:highlight w:val="none"/>
                      <w:vertAlign w:val="baseline"/>
                      <w:lang w:val="en-US" w:eastAsia="zh-CN"/>
                    </w:rPr>
                    <w:t>监测位置</w:t>
                  </w:r>
                </w:p>
              </w:tc>
              <w:tc>
                <w:tcPr>
                  <w:tcW w:w="11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eastAsia="宋体"/>
                      <w:b/>
                      <w:snapToGrid w:val="0"/>
                      <w:color w:val="auto"/>
                      <w:kern w:val="0"/>
                      <w:sz w:val="21"/>
                      <w:szCs w:val="21"/>
                      <w:highlight w:val="none"/>
                      <w:vertAlign w:val="baseline"/>
                      <w:lang w:val="en-US" w:eastAsia="zh-CN"/>
                    </w:rPr>
                  </w:pPr>
                  <w:r>
                    <w:rPr>
                      <w:rFonts w:hint="eastAsia"/>
                      <w:b/>
                      <w:snapToGrid w:val="0"/>
                      <w:color w:val="auto"/>
                      <w:kern w:val="0"/>
                      <w:sz w:val="21"/>
                      <w:szCs w:val="21"/>
                      <w:highlight w:val="none"/>
                      <w:vertAlign w:val="baseline"/>
                      <w:lang w:val="en-US" w:eastAsia="zh-CN"/>
                    </w:rPr>
                    <w:t>监测项目</w:t>
                  </w:r>
                </w:p>
              </w:tc>
              <w:tc>
                <w:tcPr>
                  <w:tcW w:w="117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eastAsia="宋体"/>
                      <w:b/>
                      <w:snapToGrid w:val="0"/>
                      <w:color w:val="auto"/>
                      <w:kern w:val="0"/>
                      <w:sz w:val="21"/>
                      <w:szCs w:val="21"/>
                      <w:highlight w:val="none"/>
                      <w:vertAlign w:val="baseline"/>
                      <w:lang w:val="en-US" w:eastAsia="zh-CN"/>
                    </w:rPr>
                  </w:pPr>
                  <w:r>
                    <w:rPr>
                      <w:rFonts w:hint="eastAsia"/>
                      <w:b/>
                      <w:snapToGrid w:val="0"/>
                      <w:color w:val="auto"/>
                      <w:kern w:val="0"/>
                      <w:sz w:val="21"/>
                      <w:szCs w:val="21"/>
                      <w:highlight w:val="none"/>
                      <w:vertAlign w:val="baseline"/>
                      <w:lang w:val="en-US" w:eastAsia="zh-CN"/>
                    </w:rPr>
                    <w:t>监测频次</w:t>
                  </w:r>
                </w:p>
              </w:tc>
              <w:tc>
                <w:tcPr>
                  <w:tcW w:w="2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eastAsia="宋体"/>
                      <w:b/>
                      <w:snapToGrid w:val="0"/>
                      <w:color w:val="auto"/>
                      <w:kern w:val="0"/>
                      <w:sz w:val="21"/>
                      <w:szCs w:val="21"/>
                      <w:highlight w:val="none"/>
                      <w:vertAlign w:val="baseline"/>
                      <w:lang w:val="en-US" w:eastAsia="zh-CN"/>
                    </w:rPr>
                  </w:pPr>
                  <w:r>
                    <w:rPr>
                      <w:rFonts w:hint="eastAsia"/>
                      <w:b/>
                      <w:snapToGrid w:val="0"/>
                      <w:color w:val="auto"/>
                      <w:kern w:val="0"/>
                      <w:sz w:val="21"/>
                      <w:szCs w:val="21"/>
                      <w:highlight w:val="none"/>
                      <w:vertAlign w:val="baseline"/>
                      <w:lang w:val="en-US" w:eastAsia="zh-CN"/>
                    </w:rPr>
                    <w:t>执行标准</w:t>
                  </w:r>
                </w:p>
              </w:tc>
              <w:tc>
                <w:tcPr>
                  <w:tcW w:w="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eastAsia="宋体"/>
                      <w:b/>
                      <w:snapToGrid w:val="0"/>
                      <w:color w:val="auto"/>
                      <w:kern w:val="0"/>
                      <w:sz w:val="21"/>
                      <w:szCs w:val="21"/>
                      <w:highlight w:val="none"/>
                      <w:vertAlign w:val="baseline"/>
                      <w:lang w:val="en-US" w:eastAsia="zh-CN"/>
                    </w:rPr>
                  </w:pPr>
                  <w:r>
                    <w:rPr>
                      <w:rFonts w:hint="eastAsia"/>
                      <w:b/>
                      <w:snapToGrid w:val="0"/>
                      <w:color w:val="auto"/>
                      <w:kern w:val="0"/>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7"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eastAsia="宋体"/>
                      <w:b/>
                      <w:snapToGrid w:val="0"/>
                      <w:color w:val="auto"/>
                      <w:kern w:val="0"/>
                      <w:sz w:val="21"/>
                      <w:szCs w:val="21"/>
                      <w:highlight w:val="none"/>
                      <w:vertAlign w:val="baseline"/>
                      <w:lang w:val="en-US" w:eastAsia="zh-CN"/>
                    </w:rPr>
                  </w:pPr>
                  <w:r>
                    <w:rPr>
                      <w:rFonts w:hint="eastAsia"/>
                      <w:b w:val="0"/>
                      <w:bCs/>
                      <w:snapToGrid w:val="0"/>
                      <w:color w:val="auto"/>
                      <w:kern w:val="0"/>
                      <w:sz w:val="21"/>
                      <w:szCs w:val="21"/>
                      <w:highlight w:val="none"/>
                      <w:vertAlign w:val="baseline"/>
                      <w:lang w:val="en-US" w:eastAsia="zh-CN"/>
                    </w:rPr>
                    <w:t>废气</w:t>
                  </w:r>
                </w:p>
              </w:tc>
              <w:tc>
                <w:tcPr>
                  <w:tcW w:w="1327"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生物质锅炉除尘器入口、出口</w:t>
                  </w:r>
                </w:p>
              </w:tc>
              <w:tc>
                <w:tcPr>
                  <w:tcW w:w="1153"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烟尘、SO</w:t>
                  </w:r>
                  <w:r>
                    <w:rPr>
                      <w:rFonts w:hint="default"/>
                      <w:sz w:val="21"/>
                      <w:szCs w:val="21"/>
                      <w:highlight w:val="none"/>
                      <w:vertAlign w:val="subscript"/>
                    </w:rPr>
                    <w:t>2</w:t>
                  </w:r>
                  <w:r>
                    <w:rPr>
                      <w:rFonts w:hint="default"/>
                      <w:sz w:val="21"/>
                      <w:szCs w:val="21"/>
                      <w:highlight w:val="none"/>
                    </w:rPr>
                    <w:t>、</w:t>
                  </w:r>
                  <w:r>
                    <w:rPr>
                      <w:rFonts w:hint="default"/>
                      <w:sz w:val="21"/>
                      <w:szCs w:val="21"/>
                      <w:highlight w:val="none"/>
                      <w:lang w:val="fr-FR"/>
                    </w:rPr>
                    <w:t>NO</w:t>
                  </w:r>
                  <w:r>
                    <w:rPr>
                      <w:rFonts w:hint="default"/>
                      <w:sz w:val="21"/>
                      <w:szCs w:val="21"/>
                      <w:highlight w:val="none"/>
                      <w:vertAlign w:val="subscript"/>
                      <w:lang w:val="fr-FR"/>
                    </w:rPr>
                    <w:t>x</w:t>
                  </w:r>
                </w:p>
              </w:tc>
              <w:tc>
                <w:tcPr>
                  <w:tcW w:w="1177"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连续监测2天，每天3次</w:t>
                  </w:r>
                </w:p>
              </w:tc>
              <w:tc>
                <w:tcPr>
                  <w:tcW w:w="285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《锅炉大气污染物排放标准》（GB13271－2014）标准限值要求（燃煤锅炉）</w:t>
                  </w:r>
                </w:p>
              </w:tc>
              <w:tc>
                <w:tcPr>
                  <w:tcW w:w="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b/>
                      <w:snapToGrid w:val="0"/>
                      <w:color w:val="auto"/>
                      <w:kern w:val="0"/>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7" w:type="dxa"/>
                  <w:vMerge w:val="continue"/>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b/>
                      <w:snapToGrid w:val="0"/>
                      <w:color w:val="auto"/>
                      <w:kern w:val="0"/>
                      <w:sz w:val="21"/>
                      <w:szCs w:val="21"/>
                      <w:highlight w:val="none"/>
                      <w:vertAlign w:val="baseline"/>
                    </w:rPr>
                  </w:pPr>
                </w:p>
              </w:tc>
              <w:tc>
                <w:tcPr>
                  <w:tcW w:w="1327"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厂界上风向1#、厂界下风向2、3、4#（无组织）</w:t>
                  </w:r>
                </w:p>
              </w:tc>
              <w:tc>
                <w:tcPr>
                  <w:tcW w:w="1153"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非甲烷总烃、颗粒物</w:t>
                  </w:r>
                </w:p>
              </w:tc>
              <w:tc>
                <w:tcPr>
                  <w:tcW w:w="1177"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连续监测2天，每天3次</w:t>
                  </w:r>
                </w:p>
              </w:tc>
              <w:tc>
                <w:tcPr>
                  <w:tcW w:w="285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《大气污染物综合排放标准》（GB16297-1996）无组织排放标准</w:t>
                  </w:r>
                </w:p>
              </w:tc>
              <w:tc>
                <w:tcPr>
                  <w:tcW w:w="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b/>
                      <w:snapToGrid w:val="0"/>
                      <w:color w:val="auto"/>
                      <w:kern w:val="0"/>
                      <w:sz w:val="21"/>
                      <w:szCs w:val="21"/>
                      <w:highlight w:val="none"/>
                      <w:vertAlign w:val="baseline"/>
                    </w:rPr>
                  </w:pPr>
                </w:p>
              </w:tc>
            </w:tr>
          </w:tbl>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snapToGrid w:val="0"/>
                <w:color w:val="auto"/>
                <w:kern w:val="0"/>
                <w:highlight w:val="none"/>
              </w:rPr>
            </w:pPr>
          </w:p>
          <w:p>
            <w:pPr>
              <w:pStyle w:val="3"/>
              <w:keepLines w:val="0"/>
              <w:suppressLineNumbers w:val="0"/>
              <w:spacing w:before="120" w:beforeAutospacing="0" w:after="0" w:afterAutospacing="0"/>
              <w:ind w:left="0" w:right="0"/>
              <w:rPr>
                <w:rFonts w:hint="default"/>
                <w:color w:val="auto"/>
                <w:highlight w:val="none"/>
              </w:rPr>
            </w:pPr>
            <w:r>
              <w:rPr>
                <w:rFonts w:hint="eastAsia"/>
                <w:color w:val="auto"/>
                <w:highlight w:val="none"/>
              </w:rPr>
              <w:t>二、营运期水环境主要影响和保护措施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snapToGrid w:val="0"/>
                <w:kern w:val="0"/>
                <w:sz w:val="24"/>
                <w:highlight w:val="none"/>
              </w:rPr>
            </w:pPr>
            <w:r>
              <w:rPr>
                <w:rFonts w:hint="default"/>
                <w:sz w:val="24"/>
                <w:szCs w:val="24"/>
                <w:highlight w:val="none"/>
              </w:rPr>
              <w:t>本项目无生产废水产生，用水主要为生活用水。</w:t>
            </w:r>
            <w:r>
              <w:rPr>
                <w:rFonts w:hint="default"/>
                <w:snapToGrid w:val="0"/>
                <w:kern w:val="0"/>
                <w:sz w:val="24"/>
                <w:highlight w:val="none"/>
              </w:rPr>
              <w:t>项目劳动人员6人，年工作天数为240天，设食堂和宿舍，</w:t>
            </w:r>
            <w:r>
              <w:rPr>
                <w:rFonts w:hint="default"/>
                <w:spacing w:val="4"/>
                <w:sz w:val="24"/>
                <w:szCs w:val="24"/>
                <w:highlight w:val="none"/>
              </w:rPr>
              <w:t>根据《甘肃省行业用水定额》，并结合项目实际情况</w:t>
            </w:r>
            <w:r>
              <w:rPr>
                <w:rFonts w:hint="default"/>
                <w:snapToGrid w:val="0"/>
                <w:kern w:val="0"/>
                <w:sz w:val="24"/>
                <w:highlight w:val="none"/>
              </w:rPr>
              <w:t>，按人均用水量100L/d计算，则生活用水量为0.6t/d（144t/a），排水量以用水量的80％计算，生活污水排放量约为0.48t/d（115.2t/a）。生活污水通过隔油池和化粪池处理之后用于场地洒水抑尘。</w:t>
            </w:r>
            <w:r>
              <w:rPr>
                <w:rFonts w:hint="default"/>
                <w:kern w:val="0"/>
                <w:sz w:val="24"/>
                <w:highlight w:val="none"/>
              </w:rPr>
              <w:t>因此，项目废水对水环境影响较小。</w:t>
            </w:r>
          </w:p>
          <w:p>
            <w:pPr>
              <w:pStyle w:val="3"/>
              <w:keepLines w:val="0"/>
              <w:suppressLineNumbers w:val="0"/>
              <w:spacing w:before="120" w:beforeAutospacing="0" w:after="0" w:afterAutospacing="0"/>
              <w:ind w:left="0" w:right="0"/>
              <w:rPr>
                <w:rFonts w:hint="default"/>
                <w:color w:val="auto"/>
                <w:kern w:val="2"/>
                <w:highlight w:val="none"/>
              </w:rPr>
            </w:pPr>
            <w:r>
              <w:rPr>
                <w:rFonts w:hint="eastAsia"/>
                <w:color w:val="auto"/>
                <w:highlight w:val="none"/>
              </w:rPr>
              <w:t>三、营运期声环境主要影响和保护措施</w:t>
            </w:r>
          </w:p>
          <w:p>
            <w:pPr>
              <w:pStyle w:val="3"/>
              <w:keepLines w:val="0"/>
              <w:suppressLineNumbers w:val="0"/>
              <w:spacing w:before="120" w:beforeAutospacing="0" w:after="0" w:afterAutospacing="0"/>
              <w:ind w:left="0" w:right="0"/>
              <w:rPr>
                <w:rFonts w:hint="default"/>
                <w:color w:val="auto"/>
                <w:highlight w:val="none"/>
              </w:rPr>
            </w:pPr>
            <w:r>
              <w:rPr>
                <w:rFonts w:hint="eastAsia"/>
                <w:color w:val="auto"/>
                <w:highlight w:val="none"/>
              </w:rPr>
              <w:t>1、噪声污染阶段及源强分析</w:t>
            </w:r>
          </w:p>
          <w:p>
            <w:pPr>
              <w:keepNext w:val="0"/>
              <w:keepLines w:val="0"/>
              <w:suppressLineNumbers w:val="0"/>
              <w:bidi w:val="0"/>
              <w:spacing w:before="0" w:beforeAutospacing="0" w:after="0" w:afterAutospacing="0"/>
              <w:ind w:left="0" w:right="0"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1</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设备噪声</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本项目的主要噪声源是生产设备运行时产生的噪声，其噪声值在 65~85dB(A) 之间</w:t>
            </w:r>
            <w:r>
              <w:rPr>
                <w:rFonts w:hint="default" w:ascii="Times New Roman" w:hAnsi="Times New Roman" w:cs="Times New Roman"/>
                <w:color w:val="000000"/>
                <w:kern w:val="0"/>
                <w:sz w:val="24"/>
                <w:szCs w:val="24"/>
                <w:highlight w:val="none"/>
                <w:lang w:val="en-US" w:eastAsia="zh-CN" w:bidi="ar"/>
              </w:rPr>
              <w:t>。</w:t>
            </w:r>
          </w:p>
          <w:p>
            <w:pPr>
              <w:keepNext w:val="0"/>
              <w:keepLines w:val="0"/>
              <w:numPr>
                <w:ilvl w:val="0"/>
                <w:numId w:val="0"/>
              </w:numPr>
              <w:suppressLineNumbers w:val="0"/>
              <w:bidi w:val="0"/>
              <w:spacing w:before="0" w:beforeAutospacing="0" w:after="0" w:afterAutospacing="0"/>
              <w:ind w:left="0" w:right="0" w:firstLine="480" w:firstLineChars="200"/>
              <w:rPr>
                <w:rFonts w:hint="default" w:ascii="Times New Roman" w:hAnsi="Times New Roman" w:cs="Times New Roman"/>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2</w:t>
            </w:r>
            <w:r>
              <w:rPr>
                <w:rFonts w:hint="default" w:ascii="Times New Roman" w:hAnsi="Times New Roman" w:cs="Times New Roman"/>
                <w:highlight w:val="none"/>
                <w:lang w:eastAsia="zh-CN"/>
              </w:rPr>
              <w:t>）环境影响及保护措施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sz w:val="24"/>
                <w:highlight w:val="none"/>
              </w:rPr>
            </w:pPr>
            <w:r>
              <w:rPr>
                <w:rFonts w:hint="default" w:ascii="Times New Roman" w:hAnsi="Times New Roman" w:eastAsia="宋体" w:cs="Times New Roman"/>
                <w:color w:val="000000"/>
                <w:kern w:val="0"/>
                <w:sz w:val="24"/>
                <w:szCs w:val="24"/>
                <w:highlight w:val="none"/>
                <w:lang w:val="en-US" w:eastAsia="zh-CN" w:bidi="ar"/>
              </w:rPr>
              <w:t>项目噪声源主要为各类生产设备运行时产生的噪声，其噪声值在 65~85dB(A) 之间。</w:t>
            </w:r>
            <w:r>
              <w:rPr>
                <w:rFonts w:hint="default"/>
                <w:sz w:val="24"/>
                <w:highlight w:val="none"/>
              </w:rPr>
              <w:t>目对设备安装基础减震的措施后项目将噪声设备全部置于室内，</w:t>
            </w:r>
            <w:r>
              <w:rPr>
                <w:rFonts w:hint="default"/>
                <w:sz w:val="24"/>
                <w:szCs w:val="24"/>
                <w:highlight w:val="none"/>
              </w:rPr>
              <w:t>噪声源强分析结果见下表。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default" w:cs="Times New Roman"/>
                <w:b/>
                <w:bCs/>
                <w:color w:val="auto"/>
                <w:kern w:val="0"/>
                <w:sz w:val="21"/>
                <w:szCs w:val="21"/>
                <w:highlight w:val="none"/>
                <w:lang w:val="en-US" w:eastAsia="zh-CN" w:bidi="ar"/>
              </w:rPr>
              <w:t>表</w:t>
            </w:r>
            <w:r>
              <w:rPr>
                <w:rFonts w:hint="eastAsia" w:cs="Times New Roman"/>
                <w:b/>
                <w:bCs/>
                <w:color w:val="auto"/>
                <w:kern w:val="0"/>
                <w:sz w:val="21"/>
                <w:szCs w:val="21"/>
                <w:highlight w:val="none"/>
                <w:lang w:val="en-US" w:eastAsia="zh-CN" w:bidi="ar"/>
              </w:rPr>
              <w:t>4-4</w:t>
            </w:r>
            <w:r>
              <w:rPr>
                <w:rFonts w:hint="default" w:cs="Times New Roman"/>
                <w:b/>
                <w:bCs/>
                <w:color w:val="auto"/>
                <w:kern w:val="0"/>
                <w:sz w:val="21"/>
                <w:szCs w:val="21"/>
                <w:highlight w:val="none"/>
                <w:lang w:val="en-US" w:eastAsia="zh-CN" w:bidi="ar"/>
              </w:rPr>
              <w:t xml:space="preserve">   各整体声源的平均噪声级</w:t>
            </w:r>
          </w:p>
          <w:tbl>
            <w:tblPr>
              <w:tblStyle w:val="33"/>
              <w:tblW w:w="4997"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2157"/>
              <w:gridCol w:w="1323"/>
              <w:gridCol w:w="1324"/>
              <w:gridCol w:w="1324"/>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序号</w:t>
                  </w:r>
                </w:p>
              </w:tc>
              <w:tc>
                <w:tcPr>
                  <w:tcW w:w="135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设备名称</w:t>
                  </w:r>
                </w:p>
              </w:tc>
              <w:tc>
                <w:tcPr>
                  <w:tcW w:w="8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rPr>
                      <w:rFonts w:hint="default"/>
                      <w:b/>
                      <w:bCs/>
                      <w:kern w:val="2"/>
                      <w:sz w:val="21"/>
                      <w:szCs w:val="21"/>
                      <w:highlight w:val="none"/>
                      <w:lang w:val="en-US" w:eastAsia="zh-CN" w:bidi="ar-SA"/>
                    </w:rPr>
                  </w:pPr>
                  <w:r>
                    <w:rPr>
                      <w:rFonts w:hint="default"/>
                      <w:b/>
                      <w:bCs/>
                      <w:sz w:val="21"/>
                      <w:szCs w:val="21"/>
                      <w:highlight w:val="none"/>
                    </w:rPr>
                    <w:t>噪声源强（dB(A)）</w:t>
                  </w:r>
                </w:p>
              </w:tc>
              <w:tc>
                <w:tcPr>
                  <w:tcW w:w="8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default"/>
                      <w:b/>
                      <w:bCs/>
                      <w:kern w:val="2"/>
                      <w:sz w:val="21"/>
                      <w:szCs w:val="21"/>
                      <w:highlight w:val="none"/>
                      <w:lang w:val="en-US" w:eastAsia="zh-CN" w:bidi="ar-SA"/>
                    </w:rPr>
                  </w:pPr>
                  <w:r>
                    <w:rPr>
                      <w:rFonts w:hint="default"/>
                      <w:b/>
                      <w:bCs/>
                      <w:sz w:val="21"/>
                      <w:szCs w:val="21"/>
                      <w:highlight w:val="none"/>
                    </w:rPr>
                    <w:t>降噪措施</w:t>
                  </w:r>
                </w:p>
              </w:tc>
              <w:tc>
                <w:tcPr>
                  <w:tcW w:w="8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default" w:eastAsia="宋体"/>
                      <w:b/>
                      <w:bCs/>
                      <w:sz w:val="21"/>
                      <w:szCs w:val="21"/>
                      <w:highlight w:val="none"/>
                      <w:lang w:val="en-US" w:eastAsia="zh-CN"/>
                    </w:rPr>
                  </w:pPr>
                  <w:r>
                    <w:rPr>
                      <w:rFonts w:hint="eastAsia"/>
                      <w:b/>
                      <w:bCs/>
                      <w:sz w:val="21"/>
                      <w:szCs w:val="21"/>
                      <w:highlight w:val="none"/>
                      <w:lang w:val="en-US" w:eastAsia="zh-CN"/>
                    </w:rPr>
                    <w:t>降噪效果</w:t>
                  </w:r>
                </w:p>
              </w:tc>
              <w:tc>
                <w:tcPr>
                  <w:tcW w:w="8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eastAsia"/>
                      <w:b/>
                      <w:bCs/>
                      <w:sz w:val="21"/>
                      <w:szCs w:val="21"/>
                      <w:highlight w:val="none"/>
                      <w:lang w:val="en-US" w:eastAsia="zh-CN"/>
                    </w:rPr>
                  </w:pPr>
                  <w:r>
                    <w:rPr>
                      <w:rFonts w:hint="default"/>
                      <w:b/>
                      <w:bCs/>
                      <w:sz w:val="21"/>
                      <w:szCs w:val="21"/>
                      <w:highlight w:val="none"/>
                    </w:rPr>
                    <w:t>噪声源强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35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热混料机</w:t>
                  </w:r>
                </w:p>
              </w:tc>
              <w:tc>
                <w:tcPr>
                  <w:tcW w:w="832"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65-85dB(A)</w:t>
                  </w:r>
                </w:p>
              </w:tc>
              <w:tc>
                <w:tcPr>
                  <w:tcW w:w="83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基础减震、</w:t>
                  </w:r>
                  <w:r>
                    <w:rPr>
                      <w:rFonts w:hint="default" w:ascii="Times New Roman" w:hAnsi="Times New Roman" w:eastAsia="宋体" w:cs="Times New Roman"/>
                      <w:color w:val="000000"/>
                      <w:sz w:val="21"/>
                      <w:szCs w:val="21"/>
                      <w:highlight w:val="none"/>
                      <w:lang w:val="en-US" w:eastAsia="zh-CN"/>
                    </w:rPr>
                    <w:t>墙体阻隔、距离衰减</w:t>
                  </w:r>
                </w:p>
              </w:tc>
              <w:tc>
                <w:tcPr>
                  <w:tcW w:w="83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15dB(A)</w:t>
                  </w:r>
                </w:p>
              </w:tc>
              <w:tc>
                <w:tcPr>
                  <w:tcW w:w="83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50-70dB(A)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135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冷混料机</w:t>
                  </w:r>
                </w:p>
              </w:tc>
              <w:tc>
                <w:tcPr>
                  <w:tcW w:w="83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135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上料机</w:t>
                  </w:r>
                </w:p>
              </w:tc>
              <w:tc>
                <w:tcPr>
                  <w:tcW w:w="83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p>
              </w:tc>
              <w:tc>
                <w:tcPr>
                  <w:tcW w:w="135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挤出机</w:t>
                  </w:r>
                </w:p>
              </w:tc>
              <w:tc>
                <w:tcPr>
                  <w:tcW w:w="83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p>
              </w:tc>
              <w:tc>
                <w:tcPr>
                  <w:tcW w:w="135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压花机</w:t>
                  </w:r>
                </w:p>
              </w:tc>
              <w:tc>
                <w:tcPr>
                  <w:tcW w:w="83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w:t>
                  </w:r>
                </w:p>
              </w:tc>
              <w:tc>
                <w:tcPr>
                  <w:tcW w:w="135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成型机</w:t>
                  </w:r>
                </w:p>
              </w:tc>
              <w:tc>
                <w:tcPr>
                  <w:tcW w:w="83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w:t>
                  </w:r>
                </w:p>
              </w:tc>
              <w:tc>
                <w:tcPr>
                  <w:tcW w:w="135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破碎机</w:t>
                  </w:r>
                </w:p>
              </w:tc>
              <w:tc>
                <w:tcPr>
                  <w:tcW w:w="83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w:t>
                  </w:r>
                </w:p>
              </w:tc>
              <w:tc>
                <w:tcPr>
                  <w:tcW w:w="135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粉磨机</w:t>
                  </w:r>
                </w:p>
              </w:tc>
              <w:tc>
                <w:tcPr>
                  <w:tcW w:w="83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w:t>
                  </w:r>
                </w:p>
              </w:tc>
              <w:tc>
                <w:tcPr>
                  <w:tcW w:w="135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压缩机</w:t>
                  </w:r>
                </w:p>
              </w:tc>
              <w:tc>
                <w:tcPr>
                  <w:tcW w:w="83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0</w:t>
                  </w:r>
                </w:p>
              </w:tc>
              <w:tc>
                <w:tcPr>
                  <w:tcW w:w="135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恒温机</w:t>
                  </w:r>
                </w:p>
              </w:tc>
              <w:tc>
                <w:tcPr>
                  <w:tcW w:w="83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11</w:t>
                  </w:r>
                </w:p>
              </w:tc>
              <w:tc>
                <w:tcPr>
                  <w:tcW w:w="135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sz w:val="21"/>
                      <w:szCs w:val="21"/>
                      <w:highlight w:val="none"/>
                    </w:rPr>
                    <w:t>复合板机组</w:t>
                  </w:r>
                </w:p>
              </w:tc>
              <w:tc>
                <w:tcPr>
                  <w:tcW w:w="83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noWrap w:val="0"/>
                  <w:vAlign w:val="top"/>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12</w:t>
                  </w:r>
                </w:p>
              </w:tc>
              <w:tc>
                <w:tcPr>
                  <w:tcW w:w="135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eastAsia="宋体" w:cs="Times New Roman"/>
                      <w:sz w:val="21"/>
                      <w:szCs w:val="21"/>
                      <w:highlight w:val="none"/>
                    </w:rPr>
                    <w:t>压型板机组</w:t>
                  </w:r>
                </w:p>
              </w:tc>
              <w:tc>
                <w:tcPr>
                  <w:tcW w:w="83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noWrap w:val="0"/>
                  <w:vAlign w:val="top"/>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3</w:t>
                  </w:r>
                </w:p>
              </w:tc>
              <w:tc>
                <w:tcPr>
                  <w:tcW w:w="135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冷弯成型设备机组</w:t>
                  </w:r>
                </w:p>
              </w:tc>
              <w:tc>
                <w:tcPr>
                  <w:tcW w:w="83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noWrap w:val="0"/>
                  <w:vAlign w:val="top"/>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4</w:t>
                  </w:r>
                </w:p>
              </w:tc>
              <w:tc>
                <w:tcPr>
                  <w:tcW w:w="135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膨胀罐</w:t>
                  </w:r>
                </w:p>
              </w:tc>
              <w:tc>
                <w:tcPr>
                  <w:tcW w:w="83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noWrap w:val="0"/>
                  <w:vAlign w:val="top"/>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5</w:t>
                  </w:r>
                </w:p>
              </w:tc>
              <w:tc>
                <w:tcPr>
                  <w:tcW w:w="135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切割设备</w:t>
                  </w:r>
                </w:p>
              </w:tc>
              <w:tc>
                <w:tcPr>
                  <w:tcW w:w="83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 w:type="pct"/>
                  <w:noWrap w:val="0"/>
                  <w:vAlign w:val="top"/>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6</w:t>
                  </w:r>
                </w:p>
              </w:tc>
              <w:tc>
                <w:tcPr>
                  <w:tcW w:w="135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生物质锅炉</w:t>
                  </w:r>
                </w:p>
              </w:tc>
              <w:tc>
                <w:tcPr>
                  <w:tcW w:w="83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c>
                <w:tcPr>
                  <w:tcW w:w="8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Cs/>
                      <w:sz w:val="21"/>
                      <w:szCs w:val="21"/>
                      <w:highlight w:val="none"/>
                    </w:rPr>
                  </w:pPr>
                </w:p>
              </w:tc>
            </w:tr>
          </w:tbl>
          <w:p>
            <w:pPr>
              <w:keepNext w:val="0"/>
              <w:keepLines w:val="0"/>
              <w:widowControl/>
              <w:suppressLineNumbers w:val="0"/>
              <w:spacing w:before="0" w:beforeAutospacing="0" w:after="0" w:afterAutospacing="0" w:line="360" w:lineRule="auto"/>
              <w:ind w:left="0" w:right="0"/>
              <w:jc w:val="center"/>
              <w:rPr>
                <w:rFonts w:hint="default"/>
                <w:b/>
                <w:bCs/>
                <w:kern w:val="0"/>
                <w:sz w:val="24"/>
                <w:szCs w:val="24"/>
                <w:highlight w:val="none"/>
              </w:rPr>
            </w:pPr>
          </w:p>
          <w:p>
            <w:pPr>
              <w:keepNext w:val="0"/>
              <w:keepLines w:val="0"/>
              <w:suppressLineNumbers w:val="0"/>
              <w:adjustRightInd w:val="0"/>
              <w:snapToGrid w:val="0"/>
              <w:spacing w:before="158" w:beforeLines="50" w:beforeAutospacing="0" w:after="0" w:afterAutospacing="0" w:line="360" w:lineRule="auto"/>
              <w:ind w:left="0" w:right="0" w:firstLine="480" w:firstLineChars="200"/>
              <w:rPr>
                <w:rFonts w:hint="default"/>
                <w:sz w:val="24"/>
                <w:szCs w:val="24"/>
                <w:highlight w:val="none"/>
              </w:rPr>
            </w:pPr>
            <w:r>
              <w:rPr>
                <w:rFonts w:hint="default"/>
                <w:sz w:val="24"/>
                <w:szCs w:val="24"/>
                <w:highlight w:val="none"/>
              </w:rPr>
              <w:t>预测模式：噪声预测模式采用点源衰减模式预测：</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sz w:val="24"/>
                <w:szCs w:val="24"/>
                <w:highlight w:val="none"/>
                <w:lang w:val="fr-FR"/>
              </w:rPr>
            </w:pPr>
            <w:r>
              <w:rPr>
                <w:rFonts w:hint="default"/>
                <w:sz w:val="24"/>
                <w:szCs w:val="24"/>
                <w:highlight w:val="none"/>
              </w:rPr>
              <w:t xml:space="preserve">       </w:t>
            </w:r>
            <w:r>
              <w:rPr>
                <w:rFonts w:hint="default"/>
                <w:sz w:val="24"/>
                <w:szCs w:val="24"/>
                <w:highlight w:val="none"/>
                <w:lang w:val="fr-FR"/>
              </w:rPr>
              <w:t>LA(r)= LA(r0)-20lg(r/r0)-△L  dB(A)</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snapToGrid w:val="0"/>
                <w:kern w:val="0"/>
                <w:sz w:val="24"/>
                <w:szCs w:val="24"/>
                <w:highlight w:val="none"/>
                <w:lang w:val="fr-FR"/>
              </w:rPr>
            </w:pPr>
            <w:r>
              <w:rPr>
                <w:rFonts w:hint="default"/>
                <w:snapToGrid w:val="0"/>
                <w:kern w:val="0"/>
                <w:sz w:val="24"/>
                <w:szCs w:val="24"/>
                <w:highlight w:val="none"/>
              </w:rPr>
              <w:t>多声源合成模式</w:t>
            </w:r>
            <w:r>
              <w:rPr>
                <w:rFonts w:hint="default"/>
                <w:snapToGrid w:val="0"/>
                <w:kern w:val="0"/>
                <w:sz w:val="24"/>
                <w:szCs w:val="24"/>
                <w:highlight w:val="none"/>
                <w:lang w:val="fr-FR"/>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snapToGrid w:val="0"/>
                <w:kern w:val="0"/>
                <w:sz w:val="24"/>
                <w:szCs w:val="24"/>
                <w:highlight w:val="none"/>
                <w:lang w:val="fr-FR"/>
              </w:rPr>
            </w:pPr>
            <w:r>
              <w:rPr>
                <w:rFonts w:hint="default"/>
                <w:snapToGrid w:val="0"/>
                <w:kern w:val="0"/>
                <w:sz w:val="24"/>
                <w:szCs w:val="24"/>
                <w:highlight w:val="none"/>
                <w:lang w:val="fr-FR"/>
              </w:rPr>
              <w:t xml:space="preserve">      L</w:t>
            </w:r>
            <w:r>
              <w:rPr>
                <w:rFonts w:hint="default"/>
                <w:snapToGrid w:val="0"/>
                <w:kern w:val="0"/>
                <w:sz w:val="24"/>
                <w:szCs w:val="24"/>
                <w:highlight w:val="none"/>
                <w:vertAlign w:val="subscript"/>
                <w:lang w:val="fr-FR"/>
              </w:rPr>
              <w:t>A</w:t>
            </w:r>
            <w:r>
              <w:rPr>
                <w:rFonts w:hint="default"/>
                <w:snapToGrid w:val="0"/>
                <w:kern w:val="0"/>
                <w:sz w:val="24"/>
                <w:szCs w:val="24"/>
                <w:highlight w:val="none"/>
                <w:lang w:val="fr-FR"/>
              </w:rPr>
              <w:t>= 10lg(∑10</w:t>
            </w:r>
            <w:r>
              <w:rPr>
                <w:rFonts w:hint="default"/>
                <w:snapToGrid w:val="0"/>
                <w:kern w:val="0"/>
                <w:sz w:val="24"/>
                <w:szCs w:val="24"/>
                <w:highlight w:val="none"/>
                <w:vertAlign w:val="superscript"/>
                <w:lang w:val="fr-FR"/>
              </w:rPr>
              <w:t>0.1LAi</w:t>
            </w:r>
            <w:r>
              <w:rPr>
                <w:rFonts w:hint="default"/>
                <w:snapToGrid w:val="0"/>
                <w:kern w:val="0"/>
                <w:sz w:val="24"/>
                <w:szCs w:val="24"/>
                <w:highlight w:val="none"/>
                <w:lang w:val="fr-FR"/>
              </w:rPr>
              <w:t>) dB(A)</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snapToGrid w:val="0"/>
                <w:kern w:val="0"/>
                <w:sz w:val="24"/>
                <w:szCs w:val="24"/>
                <w:highlight w:val="none"/>
                <w:lang w:val="fr-FR"/>
              </w:rPr>
            </w:pPr>
            <w:r>
              <w:rPr>
                <w:rFonts w:hint="default"/>
                <w:snapToGrid w:val="0"/>
                <w:kern w:val="0"/>
                <w:sz w:val="24"/>
                <w:szCs w:val="24"/>
                <w:highlight w:val="none"/>
              </w:rPr>
              <w:t>式中</w:t>
            </w:r>
            <w:r>
              <w:rPr>
                <w:rFonts w:hint="default"/>
                <w:snapToGrid w:val="0"/>
                <w:kern w:val="0"/>
                <w:sz w:val="24"/>
                <w:szCs w:val="24"/>
                <w:highlight w:val="none"/>
                <w:lang w:val="fr-FR"/>
              </w:rPr>
              <w:t>：L</w:t>
            </w:r>
            <w:r>
              <w:rPr>
                <w:rFonts w:hint="default"/>
                <w:snapToGrid w:val="0"/>
                <w:kern w:val="0"/>
                <w:sz w:val="24"/>
                <w:szCs w:val="24"/>
                <w:highlight w:val="none"/>
                <w:vertAlign w:val="subscript"/>
                <w:lang w:val="fr-FR"/>
              </w:rPr>
              <w:t xml:space="preserve">A(r) </w:t>
            </w:r>
            <w:r>
              <w:rPr>
                <w:rFonts w:hint="default"/>
                <w:snapToGrid w:val="0"/>
                <w:kern w:val="0"/>
                <w:sz w:val="24"/>
                <w:szCs w:val="24"/>
                <w:highlight w:val="none"/>
                <w:lang w:val="fr-FR"/>
              </w:rPr>
              <w:t>—</w:t>
            </w:r>
            <w:r>
              <w:rPr>
                <w:rFonts w:hint="default"/>
                <w:snapToGrid w:val="0"/>
                <w:kern w:val="0"/>
                <w:sz w:val="24"/>
                <w:szCs w:val="24"/>
                <w:highlight w:val="none"/>
              </w:rPr>
              <w:t>距离声源</w:t>
            </w:r>
            <w:r>
              <w:rPr>
                <w:rFonts w:hint="default"/>
                <w:snapToGrid w:val="0"/>
                <w:kern w:val="0"/>
                <w:sz w:val="24"/>
                <w:szCs w:val="24"/>
                <w:highlight w:val="none"/>
                <w:lang w:val="fr-FR"/>
              </w:rPr>
              <w:t>rm</w:t>
            </w:r>
            <w:r>
              <w:rPr>
                <w:rFonts w:hint="default"/>
                <w:snapToGrid w:val="0"/>
                <w:kern w:val="0"/>
                <w:sz w:val="24"/>
                <w:szCs w:val="24"/>
                <w:highlight w:val="none"/>
              </w:rPr>
              <w:t>处噪声预测值</w:t>
            </w:r>
            <w:r>
              <w:rPr>
                <w:rFonts w:hint="default"/>
                <w:snapToGrid w:val="0"/>
                <w:kern w:val="0"/>
                <w:sz w:val="24"/>
                <w:szCs w:val="24"/>
                <w:highlight w:val="none"/>
                <w:lang w:val="fr-FR"/>
              </w:rPr>
              <w:t>，dB(A)</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snapToGrid w:val="0"/>
                <w:kern w:val="0"/>
                <w:sz w:val="24"/>
                <w:szCs w:val="24"/>
                <w:highlight w:val="none"/>
                <w:lang w:val="fr-FR"/>
              </w:rPr>
            </w:pPr>
            <w:r>
              <w:rPr>
                <w:rFonts w:hint="default"/>
                <w:snapToGrid w:val="0"/>
                <w:kern w:val="0"/>
                <w:sz w:val="24"/>
                <w:szCs w:val="24"/>
                <w:highlight w:val="none"/>
                <w:lang w:val="fr-FR"/>
              </w:rPr>
              <w:t xml:space="preserve">      L</w:t>
            </w:r>
            <w:r>
              <w:rPr>
                <w:rFonts w:hint="default"/>
                <w:snapToGrid w:val="0"/>
                <w:kern w:val="0"/>
                <w:sz w:val="24"/>
                <w:szCs w:val="24"/>
                <w:highlight w:val="none"/>
                <w:vertAlign w:val="subscript"/>
                <w:lang w:val="fr-FR"/>
              </w:rPr>
              <w:t>A(r0)</w:t>
            </w:r>
            <w:r>
              <w:rPr>
                <w:rFonts w:hint="default"/>
                <w:snapToGrid w:val="0"/>
                <w:kern w:val="0"/>
                <w:sz w:val="24"/>
                <w:szCs w:val="24"/>
                <w:highlight w:val="none"/>
                <w:lang w:val="fr-FR"/>
              </w:rPr>
              <w:t xml:space="preserve"> —</w:t>
            </w:r>
            <w:r>
              <w:rPr>
                <w:rFonts w:hint="default"/>
                <w:snapToGrid w:val="0"/>
                <w:kern w:val="0"/>
                <w:sz w:val="24"/>
                <w:szCs w:val="24"/>
                <w:highlight w:val="none"/>
              </w:rPr>
              <w:t>距离声源</w:t>
            </w:r>
            <w:r>
              <w:rPr>
                <w:rFonts w:hint="default"/>
                <w:snapToGrid w:val="0"/>
                <w:kern w:val="0"/>
                <w:sz w:val="24"/>
                <w:szCs w:val="24"/>
                <w:highlight w:val="none"/>
                <w:lang w:val="fr-FR"/>
              </w:rPr>
              <w:t>r0m</w:t>
            </w:r>
            <w:r>
              <w:rPr>
                <w:rFonts w:hint="default"/>
                <w:snapToGrid w:val="0"/>
                <w:kern w:val="0"/>
                <w:sz w:val="24"/>
                <w:szCs w:val="24"/>
                <w:highlight w:val="none"/>
              </w:rPr>
              <w:t>处噪声预测值</w:t>
            </w:r>
            <w:r>
              <w:rPr>
                <w:rFonts w:hint="default"/>
                <w:snapToGrid w:val="0"/>
                <w:kern w:val="0"/>
                <w:sz w:val="24"/>
                <w:szCs w:val="24"/>
                <w:highlight w:val="none"/>
                <w:lang w:val="fr-FR"/>
              </w:rPr>
              <w:t>，dB(A)</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snapToGrid w:val="0"/>
                <w:kern w:val="0"/>
                <w:sz w:val="24"/>
                <w:szCs w:val="24"/>
                <w:highlight w:val="none"/>
                <w:lang w:val="fr-FR"/>
              </w:rPr>
            </w:pPr>
            <w:r>
              <w:rPr>
                <w:rFonts w:hint="default"/>
                <w:snapToGrid w:val="0"/>
                <w:kern w:val="0"/>
                <w:sz w:val="24"/>
                <w:szCs w:val="24"/>
                <w:highlight w:val="none"/>
                <w:lang w:val="fr-FR"/>
              </w:rPr>
              <w:t xml:space="preserve">      L</w:t>
            </w:r>
            <w:r>
              <w:rPr>
                <w:rFonts w:hint="default"/>
                <w:snapToGrid w:val="0"/>
                <w:kern w:val="0"/>
                <w:sz w:val="24"/>
                <w:szCs w:val="24"/>
                <w:highlight w:val="none"/>
                <w:vertAlign w:val="subscript"/>
                <w:lang w:val="fr-FR"/>
              </w:rPr>
              <w:t>A</w:t>
            </w:r>
            <w:r>
              <w:rPr>
                <w:rFonts w:hint="default"/>
                <w:snapToGrid w:val="0"/>
                <w:kern w:val="0"/>
                <w:sz w:val="24"/>
                <w:szCs w:val="24"/>
                <w:highlight w:val="none"/>
                <w:lang w:val="fr-FR"/>
              </w:rPr>
              <w:t>—</w:t>
            </w:r>
            <w:r>
              <w:rPr>
                <w:rFonts w:hint="default"/>
                <w:snapToGrid w:val="0"/>
                <w:kern w:val="0"/>
                <w:sz w:val="24"/>
                <w:szCs w:val="24"/>
                <w:highlight w:val="none"/>
              </w:rPr>
              <w:t>合成声压级</w:t>
            </w:r>
            <w:r>
              <w:rPr>
                <w:rFonts w:hint="default"/>
                <w:snapToGrid w:val="0"/>
                <w:kern w:val="0"/>
                <w:sz w:val="24"/>
                <w:szCs w:val="24"/>
                <w:highlight w:val="none"/>
                <w:lang w:val="fr-FR"/>
              </w:rPr>
              <w:t>，dB(A)</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snapToGrid w:val="0"/>
                <w:kern w:val="0"/>
                <w:sz w:val="24"/>
                <w:szCs w:val="24"/>
                <w:highlight w:val="none"/>
                <w:lang w:val="fr-FR"/>
              </w:rPr>
            </w:pPr>
            <w:r>
              <w:rPr>
                <w:rFonts w:hint="default"/>
                <w:snapToGrid w:val="0"/>
                <w:kern w:val="0"/>
                <w:sz w:val="24"/>
                <w:szCs w:val="24"/>
                <w:highlight w:val="none"/>
                <w:lang w:val="fr-FR"/>
              </w:rPr>
              <w:t xml:space="preserve">      L</w:t>
            </w:r>
            <w:r>
              <w:rPr>
                <w:rFonts w:hint="default"/>
                <w:snapToGrid w:val="0"/>
                <w:kern w:val="0"/>
                <w:sz w:val="24"/>
                <w:szCs w:val="24"/>
                <w:highlight w:val="none"/>
                <w:vertAlign w:val="subscript"/>
                <w:lang w:val="fr-FR"/>
              </w:rPr>
              <w:t>Ai</w:t>
            </w:r>
            <w:r>
              <w:rPr>
                <w:rFonts w:hint="default"/>
                <w:snapToGrid w:val="0"/>
                <w:kern w:val="0"/>
                <w:sz w:val="24"/>
                <w:szCs w:val="24"/>
                <w:highlight w:val="none"/>
                <w:lang w:val="fr-FR"/>
              </w:rPr>
              <w:t>—</w:t>
            </w:r>
            <w:r>
              <w:rPr>
                <w:rFonts w:hint="default"/>
                <w:snapToGrid w:val="0"/>
                <w:kern w:val="0"/>
                <w:sz w:val="24"/>
                <w:szCs w:val="24"/>
                <w:highlight w:val="none"/>
              </w:rPr>
              <w:t>第</w:t>
            </w:r>
            <w:r>
              <w:rPr>
                <w:rFonts w:hint="default"/>
                <w:snapToGrid w:val="0"/>
                <w:kern w:val="0"/>
                <w:sz w:val="24"/>
                <w:szCs w:val="24"/>
                <w:highlight w:val="none"/>
                <w:lang w:val="fr-FR"/>
              </w:rPr>
              <w:t>i</w:t>
            </w:r>
            <w:r>
              <w:rPr>
                <w:rFonts w:hint="default"/>
                <w:snapToGrid w:val="0"/>
                <w:kern w:val="0"/>
                <w:sz w:val="24"/>
                <w:szCs w:val="24"/>
                <w:highlight w:val="none"/>
              </w:rPr>
              <w:t>个声源声压级</w:t>
            </w:r>
            <w:r>
              <w:rPr>
                <w:rFonts w:hint="default"/>
                <w:snapToGrid w:val="0"/>
                <w:kern w:val="0"/>
                <w:sz w:val="24"/>
                <w:szCs w:val="24"/>
                <w:highlight w:val="none"/>
                <w:lang w:val="fr-FR"/>
              </w:rPr>
              <w:t>，dB(A)</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snapToGrid w:val="0"/>
                <w:kern w:val="0"/>
                <w:sz w:val="24"/>
                <w:szCs w:val="24"/>
                <w:highlight w:val="none"/>
                <w:lang w:val="fr-FR"/>
              </w:rPr>
            </w:pPr>
            <w:r>
              <w:rPr>
                <w:rFonts w:hint="default"/>
                <w:snapToGrid w:val="0"/>
                <w:kern w:val="0"/>
                <w:sz w:val="24"/>
                <w:szCs w:val="24"/>
                <w:highlight w:val="none"/>
                <w:lang w:val="fr-FR"/>
              </w:rPr>
              <w:t xml:space="preserve">      r</w:t>
            </w:r>
            <w:r>
              <w:rPr>
                <w:rFonts w:hint="default"/>
                <w:snapToGrid w:val="0"/>
                <w:kern w:val="0"/>
                <w:sz w:val="24"/>
                <w:szCs w:val="24"/>
                <w:highlight w:val="none"/>
                <w:vertAlign w:val="subscript"/>
                <w:lang w:val="fr-FR"/>
              </w:rPr>
              <w:t>0</w:t>
            </w:r>
            <w:r>
              <w:rPr>
                <w:rFonts w:hint="default"/>
                <w:snapToGrid w:val="0"/>
                <w:kern w:val="0"/>
                <w:sz w:val="24"/>
                <w:szCs w:val="24"/>
                <w:highlight w:val="none"/>
                <w:lang w:val="fr-FR"/>
              </w:rPr>
              <w:t>—</w:t>
            </w:r>
            <w:r>
              <w:rPr>
                <w:rFonts w:hint="default"/>
                <w:snapToGrid w:val="0"/>
                <w:kern w:val="0"/>
                <w:sz w:val="24"/>
                <w:szCs w:val="24"/>
                <w:highlight w:val="none"/>
              </w:rPr>
              <w:t>参照点到声源的距离</w:t>
            </w:r>
            <w:r>
              <w:rPr>
                <w:rFonts w:hint="default"/>
                <w:snapToGrid w:val="0"/>
                <w:kern w:val="0"/>
                <w:sz w:val="24"/>
                <w:szCs w:val="24"/>
                <w:highlight w:val="none"/>
                <w:lang w:val="fr-FR"/>
              </w:rPr>
              <w:t>，m</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snapToGrid w:val="0"/>
                <w:kern w:val="0"/>
                <w:sz w:val="24"/>
                <w:szCs w:val="24"/>
                <w:highlight w:val="none"/>
              </w:rPr>
            </w:pPr>
            <w:r>
              <w:rPr>
                <w:rFonts w:hint="default"/>
                <w:snapToGrid w:val="0"/>
                <w:kern w:val="0"/>
                <w:sz w:val="24"/>
                <w:szCs w:val="24"/>
                <w:highlight w:val="none"/>
                <w:lang w:val="fr-FR"/>
              </w:rPr>
              <w:t xml:space="preserve">      </w:t>
            </w:r>
            <w:r>
              <w:rPr>
                <w:rFonts w:hint="default"/>
                <w:snapToGrid w:val="0"/>
                <w:kern w:val="0"/>
                <w:sz w:val="24"/>
                <w:szCs w:val="24"/>
                <w:highlight w:val="none"/>
              </w:rPr>
              <w:t>r—预测点到声源的距离，m</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sz w:val="24"/>
                <w:szCs w:val="24"/>
                <w:highlight w:val="none"/>
              </w:rPr>
            </w:pPr>
            <w:r>
              <w:rPr>
                <w:rFonts w:hint="default"/>
                <w:sz w:val="24"/>
                <w:szCs w:val="24"/>
                <w:highlight w:val="none"/>
              </w:rPr>
              <w:t xml:space="preserve">      △L—墙体隔声，dB(A)</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b/>
                <w:snapToGrid w:val="0"/>
                <w:kern w:val="0"/>
                <w:sz w:val="24"/>
                <w:szCs w:val="24"/>
                <w:highlight w:val="none"/>
              </w:rPr>
            </w:pPr>
            <w:r>
              <w:rPr>
                <w:rFonts w:hint="default"/>
                <w:snapToGrid w:val="0"/>
                <w:kern w:val="0"/>
                <w:sz w:val="24"/>
                <w:szCs w:val="24"/>
                <w:highlight w:val="none"/>
              </w:rPr>
              <w:t xml:space="preserve">根据项目平面布置，预测厂界四周噪声情况，预测结果见下表。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default" w:cs="Times New Roman"/>
                <w:b/>
                <w:bCs/>
                <w:color w:val="auto"/>
                <w:kern w:val="0"/>
                <w:sz w:val="21"/>
                <w:szCs w:val="21"/>
                <w:highlight w:val="none"/>
                <w:lang w:val="en-US" w:eastAsia="zh-CN" w:bidi="ar"/>
              </w:rPr>
              <w:t>表</w:t>
            </w:r>
            <w:r>
              <w:rPr>
                <w:rFonts w:hint="eastAsia" w:cs="Times New Roman"/>
                <w:b/>
                <w:bCs/>
                <w:color w:val="auto"/>
                <w:kern w:val="0"/>
                <w:sz w:val="21"/>
                <w:szCs w:val="21"/>
                <w:highlight w:val="none"/>
                <w:lang w:val="en-US" w:eastAsia="zh-CN" w:bidi="ar"/>
              </w:rPr>
              <w:t>4-5</w:t>
            </w:r>
            <w:r>
              <w:rPr>
                <w:rFonts w:hint="default" w:cs="Times New Roman"/>
                <w:b/>
                <w:bCs/>
                <w:color w:val="auto"/>
                <w:kern w:val="0"/>
                <w:sz w:val="21"/>
                <w:szCs w:val="21"/>
                <w:highlight w:val="none"/>
                <w:lang w:val="en-US" w:eastAsia="zh-CN" w:bidi="ar"/>
              </w:rPr>
              <w:t xml:space="preserve">    厂界噪声预测结果一览表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2"/>
              <w:gridCol w:w="1524"/>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预测点位置</w:t>
                  </w:r>
                </w:p>
              </w:tc>
              <w:tc>
                <w:tcPr>
                  <w:tcW w:w="16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贡献值</w:t>
                  </w:r>
                </w:p>
              </w:tc>
              <w:tc>
                <w:tcPr>
                  <w:tcW w:w="24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评价标准</w:t>
                  </w:r>
                </w:p>
              </w:tc>
              <w:tc>
                <w:tcPr>
                  <w:tcW w:w="24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东厂界</w:t>
                  </w:r>
                </w:p>
              </w:tc>
              <w:tc>
                <w:tcPr>
                  <w:tcW w:w="168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44.1</w:t>
                  </w:r>
                </w:p>
              </w:tc>
              <w:tc>
                <w:tcPr>
                  <w:tcW w:w="24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60</w:t>
                  </w:r>
                </w:p>
              </w:tc>
              <w:tc>
                <w:tcPr>
                  <w:tcW w:w="24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168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24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50</w:t>
                  </w:r>
                </w:p>
              </w:tc>
              <w:tc>
                <w:tcPr>
                  <w:tcW w:w="24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3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南厂界</w:t>
                  </w:r>
                </w:p>
              </w:tc>
              <w:tc>
                <w:tcPr>
                  <w:tcW w:w="168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46.3</w:t>
                  </w:r>
                </w:p>
              </w:tc>
              <w:tc>
                <w:tcPr>
                  <w:tcW w:w="24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60</w:t>
                  </w:r>
                </w:p>
              </w:tc>
              <w:tc>
                <w:tcPr>
                  <w:tcW w:w="24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168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24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50</w:t>
                  </w:r>
                </w:p>
              </w:tc>
              <w:tc>
                <w:tcPr>
                  <w:tcW w:w="24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西厂界</w:t>
                  </w:r>
                </w:p>
              </w:tc>
              <w:tc>
                <w:tcPr>
                  <w:tcW w:w="168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48.9</w:t>
                  </w:r>
                </w:p>
              </w:tc>
              <w:tc>
                <w:tcPr>
                  <w:tcW w:w="24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60</w:t>
                  </w:r>
                </w:p>
              </w:tc>
              <w:tc>
                <w:tcPr>
                  <w:tcW w:w="24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168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24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50</w:t>
                  </w:r>
                </w:p>
              </w:tc>
              <w:tc>
                <w:tcPr>
                  <w:tcW w:w="24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北厂界</w:t>
                  </w:r>
                </w:p>
              </w:tc>
              <w:tc>
                <w:tcPr>
                  <w:tcW w:w="168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51.5</w:t>
                  </w:r>
                </w:p>
              </w:tc>
              <w:tc>
                <w:tcPr>
                  <w:tcW w:w="24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70</w:t>
                  </w:r>
                </w:p>
              </w:tc>
              <w:tc>
                <w:tcPr>
                  <w:tcW w:w="24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168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p>
              </w:tc>
              <w:tc>
                <w:tcPr>
                  <w:tcW w:w="24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55</w:t>
                  </w:r>
                </w:p>
              </w:tc>
              <w:tc>
                <w:tcPr>
                  <w:tcW w:w="24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夜间达标</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highlight w:val="none"/>
              </w:rPr>
            </w:pPr>
            <w:r>
              <w:rPr>
                <w:rFonts w:hint="default"/>
                <w:sz w:val="24"/>
                <w:highlight w:val="none"/>
              </w:rPr>
              <w:t>根据预测结果可知，</w:t>
            </w:r>
            <w:r>
              <w:rPr>
                <w:rFonts w:hint="default"/>
                <w:spacing w:val="4"/>
                <w:sz w:val="24"/>
                <w:highlight w:val="none"/>
              </w:rPr>
              <w:t>通过采取安装基础减震和厂界隔声后，</w:t>
            </w:r>
            <w:r>
              <w:rPr>
                <w:rFonts w:hint="default"/>
                <w:sz w:val="24"/>
                <w:highlight w:val="none"/>
              </w:rPr>
              <w:t>再经过距离衰减，</w:t>
            </w:r>
            <w:r>
              <w:rPr>
                <w:rFonts w:hint="eastAsia"/>
                <w:sz w:val="24"/>
                <w:highlight w:val="none"/>
                <w:lang w:val="en-US" w:eastAsia="zh-CN"/>
              </w:rPr>
              <w:t>东、南、西</w:t>
            </w:r>
            <w:r>
              <w:rPr>
                <w:rFonts w:hint="default"/>
                <w:sz w:val="24"/>
                <w:highlight w:val="none"/>
              </w:rPr>
              <w:t>厂界噪声均可达到《工业企业厂界环境噪声排放标准》（GB12348-2008）2类</w:t>
            </w:r>
            <w:r>
              <w:rPr>
                <w:rFonts w:hint="eastAsia"/>
                <w:sz w:val="24"/>
                <w:highlight w:val="none"/>
                <w:lang w:val="en-US" w:eastAsia="zh-CN"/>
              </w:rPr>
              <w:t>和4类</w:t>
            </w:r>
            <w:r>
              <w:rPr>
                <w:rFonts w:hint="default"/>
                <w:sz w:val="24"/>
                <w:highlight w:val="none"/>
              </w:rPr>
              <w:t>标准要求，</w:t>
            </w:r>
            <w:r>
              <w:rPr>
                <w:rFonts w:hint="eastAsia"/>
                <w:sz w:val="24"/>
                <w:highlight w:val="none"/>
                <w:lang w:val="en-US" w:eastAsia="zh-CN"/>
              </w:rPr>
              <w:t>北</w:t>
            </w:r>
            <w:r>
              <w:rPr>
                <w:rFonts w:hint="default"/>
                <w:sz w:val="24"/>
                <w:highlight w:val="none"/>
              </w:rPr>
              <w:t>厂界噪声均可达到《工业企业厂界环境噪声排放标准》（GB12348-2008）</w:t>
            </w:r>
            <w:r>
              <w:rPr>
                <w:rFonts w:hint="eastAsia"/>
                <w:sz w:val="24"/>
                <w:highlight w:val="none"/>
                <w:lang w:val="en-US" w:eastAsia="zh-CN"/>
              </w:rPr>
              <w:t>4类</w:t>
            </w:r>
            <w:r>
              <w:rPr>
                <w:rFonts w:hint="default"/>
                <w:sz w:val="24"/>
                <w:highlight w:val="none"/>
              </w:rPr>
              <w:t>标准要求</w:t>
            </w:r>
            <w:r>
              <w:rPr>
                <w:rFonts w:hint="eastAsia"/>
                <w:sz w:val="24"/>
                <w:highlight w:val="none"/>
                <w:lang w:eastAsia="zh-CN"/>
              </w:rPr>
              <w:t>，</w:t>
            </w:r>
            <w:r>
              <w:rPr>
                <w:rFonts w:hint="default"/>
                <w:sz w:val="24"/>
                <w:highlight w:val="none"/>
              </w:rPr>
              <w:t>对周围声环境影响较小。</w:t>
            </w:r>
          </w:p>
          <w:p>
            <w:pPr>
              <w:pStyle w:val="3"/>
              <w:keepLines w:val="0"/>
              <w:suppressLineNumbers w:val="0"/>
              <w:spacing w:before="120" w:beforeAutospacing="0" w:after="0" w:afterAutospacing="0"/>
              <w:ind w:left="0" w:right="0"/>
              <w:rPr>
                <w:rFonts w:hint="default"/>
                <w:color w:val="auto"/>
                <w:highlight w:val="none"/>
              </w:rPr>
            </w:pPr>
            <w:r>
              <w:rPr>
                <w:rFonts w:hint="eastAsia"/>
                <w:color w:val="auto"/>
                <w:highlight w:val="none"/>
              </w:rPr>
              <w:t>3、噪声</w:t>
            </w:r>
            <w:r>
              <w:rPr>
                <w:rFonts w:hint="default"/>
                <w:color w:val="auto"/>
                <w:highlight w:val="none"/>
              </w:rPr>
              <w:t>监测要求</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企业可自行或委托第三方监测机构开展监测工作，并安排专人专职对监测数据进行记录、整理、统计和分析。建设单位对监测结果的真实性、准确性、完整性负责。根据《排污许可证申请与核发技术规范橡胶和塑料制品工业》（HJ1122-2020）及《排污单位自行监测技术指南-橡胶和塑料制品》（HJ1207-2021）的规定，本项目噪声的监测点位、监测内容、监测频率及监测因子如表4-</w:t>
            </w:r>
            <w:r>
              <w:rPr>
                <w:rFonts w:hint="eastAsia" w:cs="Times New Roman"/>
                <w:color w:val="000000"/>
                <w:kern w:val="0"/>
                <w:sz w:val="24"/>
                <w:szCs w:val="24"/>
                <w:highlight w:val="none"/>
                <w:lang w:val="en-US" w:eastAsia="zh-CN" w:bidi="ar"/>
              </w:rPr>
              <w:t>6</w:t>
            </w:r>
            <w:r>
              <w:rPr>
                <w:rFonts w:hint="default" w:ascii="Times New Roman" w:hAnsi="Times New Roman" w:eastAsia="宋体" w:cs="Times New Roman"/>
                <w:color w:val="000000"/>
                <w:kern w:val="0"/>
                <w:sz w:val="24"/>
                <w:szCs w:val="24"/>
                <w:highlight w:val="none"/>
                <w:lang w:val="en-US" w:eastAsia="zh-CN" w:bidi="ar"/>
              </w:rPr>
              <w:t>所示：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default" w:cs="Times New Roman"/>
                <w:b/>
                <w:bCs/>
                <w:color w:val="auto"/>
                <w:kern w:val="0"/>
                <w:sz w:val="21"/>
                <w:szCs w:val="21"/>
                <w:highlight w:val="none"/>
                <w:lang w:val="en-US" w:eastAsia="zh-CN" w:bidi="ar"/>
              </w:rPr>
              <w:t>表4-</w:t>
            </w:r>
            <w:r>
              <w:rPr>
                <w:rFonts w:hint="eastAsia" w:cs="Times New Roman"/>
                <w:b/>
                <w:bCs/>
                <w:color w:val="auto"/>
                <w:kern w:val="0"/>
                <w:sz w:val="21"/>
                <w:szCs w:val="21"/>
                <w:highlight w:val="none"/>
                <w:lang w:val="en-US" w:eastAsia="zh-CN" w:bidi="ar"/>
              </w:rPr>
              <w:t>6</w:t>
            </w:r>
            <w:r>
              <w:rPr>
                <w:rFonts w:hint="default" w:cs="Times New Roman"/>
                <w:b/>
                <w:bCs/>
                <w:color w:val="auto"/>
                <w:kern w:val="0"/>
                <w:sz w:val="21"/>
                <w:szCs w:val="21"/>
                <w:highlight w:val="none"/>
                <w:lang w:val="en-US" w:eastAsia="zh-CN" w:bidi="ar"/>
              </w:rPr>
              <w:t xml:space="preserve">  项目运营期噪声监测内容及计划表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28" w:type="dxa"/>
                <w:left w:w="57" w:type="dxa"/>
                <w:bottom w:w="28" w:type="dxa"/>
                <w:right w:w="57" w:type="dxa"/>
              </w:tblCellMar>
            </w:tblPr>
            <w:tblGrid>
              <w:gridCol w:w="523"/>
              <w:gridCol w:w="531"/>
              <w:gridCol w:w="1408"/>
              <w:gridCol w:w="1165"/>
              <w:gridCol w:w="1327"/>
              <w:gridCol w:w="2087"/>
              <w:gridCol w:w="9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57" w:type="dxa"/>
                  <w:bottom w:w="28" w:type="dxa"/>
                  <w:right w:w="57" w:type="dxa"/>
                </w:tblCellMar>
              </w:tblPrEx>
              <w:trPr>
                <w:trHeight w:val="340" w:hRule="atLeast"/>
                <w:tblHeader/>
                <w:jc w:val="center"/>
              </w:trPr>
              <w:tc>
                <w:tcPr>
                  <w:tcW w:w="329"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阶段</w:t>
                  </w:r>
                </w:p>
              </w:tc>
              <w:tc>
                <w:tcPr>
                  <w:tcW w:w="334"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886"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监测点位</w:t>
                  </w:r>
                </w:p>
              </w:tc>
              <w:tc>
                <w:tcPr>
                  <w:tcW w:w="733"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监测项目</w:t>
                  </w:r>
                </w:p>
              </w:tc>
              <w:tc>
                <w:tcPr>
                  <w:tcW w:w="835"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监测频率</w:t>
                  </w:r>
                </w:p>
              </w:tc>
              <w:tc>
                <w:tcPr>
                  <w:tcW w:w="1313"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c>
                <w:tcPr>
                  <w:tcW w:w="567"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57" w:type="dxa"/>
                  <w:bottom w:w="28" w:type="dxa"/>
                  <w:right w:w="57" w:type="dxa"/>
                </w:tblCellMar>
              </w:tblPrEx>
              <w:trPr>
                <w:trHeight w:val="340" w:hRule="atLeast"/>
                <w:jc w:val="center"/>
              </w:trPr>
              <w:tc>
                <w:tcPr>
                  <w:tcW w:w="329"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运营期</w:t>
                  </w:r>
                </w:p>
              </w:tc>
              <w:tc>
                <w:tcPr>
                  <w:tcW w:w="334"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886"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厂界四周1m处各设1个监测点位，共四个</w:t>
                  </w:r>
                </w:p>
              </w:tc>
              <w:tc>
                <w:tcPr>
                  <w:tcW w:w="733"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等效连续A声级</w:t>
                  </w:r>
                </w:p>
              </w:tc>
              <w:tc>
                <w:tcPr>
                  <w:tcW w:w="835"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1次/</w:t>
                  </w:r>
                  <w:r>
                    <w:rPr>
                      <w:rFonts w:hint="default" w:ascii="Times New Roman" w:hAnsi="Times New Roman" w:eastAsia="宋体" w:cs="Times New Roman"/>
                      <w:color w:val="auto"/>
                      <w:sz w:val="21"/>
                      <w:szCs w:val="21"/>
                      <w:highlight w:val="none"/>
                      <w:lang w:val="en-US" w:eastAsia="zh-CN"/>
                    </w:rPr>
                    <w:t>半</w:t>
                  </w:r>
                  <w:r>
                    <w:rPr>
                      <w:rFonts w:hint="default" w:ascii="Times New Roman" w:hAnsi="Times New Roman" w:eastAsia="宋体" w:cs="Times New Roman"/>
                      <w:color w:val="auto"/>
                      <w:sz w:val="21"/>
                      <w:szCs w:val="21"/>
                      <w:highlight w:val="none"/>
                    </w:rPr>
                    <w:t>年，连续两昼夜</w:t>
                  </w:r>
                </w:p>
              </w:tc>
              <w:tc>
                <w:tcPr>
                  <w:tcW w:w="1313"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《工业企业厂界环境噪声排放标准》（GB12348-2008）</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类</w:t>
                  </w:r>
                  <w:r>
                    <w:rPr>
                      <w:rFonts w:hint="eastAsia" w:cs="Times New Roman"/>
                      <w:color w:val="auto"/>
                      <w:sz w:val="21"/>
                      <w:szCs w:val="21"/>
                      <w:highlight w:val="none"/>
                      <w:lang w:val="en-US" w:eastAsia="zh-CN"/>
                    </w:rPr>
                    <w:t>和4类</w:t>
                  </w:r>
                  <w:r>
                    <w:rPr>
                      <w:rFonts w:hint="default" w:ascii="Times New Roman" w:hAnsi="Times New Roman" w:eastAsia="宋体" w:cs="Times New Roman"/>
                      <w:color w:val="auto"/>
                      <w:sz w:val="21"/>
                      <w:szCs w:val="21"/>
                      <w:highlight w:val="none"/>
                    </w:rPr>
                    <w:t>标准</w:t>
                  </w:r>
                </w:p>
              </w:tc>
              <w:tc>
                <w:tcPr>
                  <w:tcW w:w="567" w:type="pct"/>
                  <w:noWrap w:val="0"/>
                  <w:vAlign w:val="center"/>
                </w:tcPr>
                <w:p>
                  <w:pPr>
                    <w:keepNext w:val="0"/>
                    <w:keepLines w:val="0"/>
                    <w:pageBreakBefore w:val="0"/>
                    <w:widowControl/>
                    <w:suppressLineNumbers w:val="0"/>
                    <w:kinsoku w:val="0"/>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top"/>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shd w:val="clear" w:color="auto" w:fill="auto"/>
                      <w:lang w:eastAsia="zh-CN"/>
                    </w:rPr>
                    <w:t>委托有资质单位</w:t>
                  </w:r>
                </w:p>
              </w:tc>
            </w:tr>
          </w:tbl>
          <w:p>
            <w:pPr>
              <w:pStyle w:val="3"/>
              <w:keepLines w:val="0"/>
              <w:suppressLineNumbers w:val="0"/>
              <w:spacing w:before="120" w:beforeAutospacing="0" w:after="0" w:afterAutospacing="0"/>
              <w:ind w:left="0" w:right="0"/>
              <w:rPr>
                <w:rFonts w:hint="default"/>
                <w:color w:val="auto"/>
                <w:kern w:val="2"/>
                <w:highlight w:val="none"/>
              </w:rPr>
            </w:pPr>
            <w:r>
              <w:rPr>
                <w:rFonts w:hint="eastAsia"/>
                <w:color w:val="auto"/>
                <w:highlight w:val="none"/>
              </w:rPr>
              <w:t>四、营运期固体废物主要影响和保护措施</w:t>
            </w:r>
          </w:p>
          <w:p>
            <w:pPr>
              <w:pStyle w:val="3"/>
              <w:keepLines w:val="0"/>
              <w:suppressLineNumbers w:val="0"/>
              <w:spacing w:before="120" w:beforeAutospacing="0" w:after="0" w:afterAutospacing="0"/>
              <w:ind w:left="0" w:right="0"/>
              <w:rPr>
                <w:rFonts w:hint="default" w:ascii="Times New Roman" w:hAnsi="Times New Roman" w:cs="Times New Roman"/>
                <w:b/>
                <w:bCs/>
                <w:highlight w:val="none"/>
                <w:lang w:val="en-US" w:eastAsia="zh-CN"/>
              </w:rPr>
            </w:pPr>
            <w:r>
              <w:rPr>
                <w:rFonts w:hint="eastAsia"/>
                <w:color w:val="auto"/>
                <w:highlight w:val="none"/>
              </w:rPr>
              <w:t>1、固</w:t>
            </w:r>
            <w:r>
              <w:rPr>
                <w:rFonts w:hint="default"/>
                <w:color w:val="auto"/>
                <w:highlight w:val="none"/>
              </w:rPr>
              <w:t>废</w:t>
            </w:r>
            <w:r>
              <w:rPr>
                <w:rFonts w:hint="eastAsia"/>
                <w:color w:val="auto"/>
                <w:highlight w:val="none"/>
              </w:rPr>
              <w:t>污染阶段及源强分析</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（1）生活垃圾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生活垃圾主要日常生活和办公的废弃物，项目员工人数</w:t>
            </w:r>
            <w:r>
              <w:rPr>
                <w:rFonts w:hint="eastAsia" w:cs="Times New Roman"/>
                <w:color w:val="000000"/>
                <w:kern w:val="0"/>
                <w:sz w:val="24"/>
                <w:szCs w:val="24"/>
                <w:highlight w:val="none"/>
                <w:lang w:val="en-US" w:eastAsia="zh-CN" w:bidi="ar"/>
              </w:rPr>
              <w:t>6</w:t>
            </w:r>
            <w:r>
              <w:rPr>
                <w:rFonts w:hint="default" w:ascii="Times New Roman" w:hAnsi="Times New Roman" w:eastAsia="宋体" w:cs="Times New Roman"/>
                <w:color w:val="000000"/>
                <w:kern w:val="0"/>
                <w:sz w:val="24"/>
                <w:szCs w:val="24"/>
                <w:highlight w:val="none"/>
                <w:lang w:val="en-US" w:eastAsia="zh-CN" w:bidi="ar"/>
              </w:rPr>
              <w:t>人，</w:t>
            </w:r>
            <w:r>
              <w:rPr>
                <w:rFonts w:hint="default" w:ascii="Times New Roman" w:hAnsi="Times New Roman" w:cs="Times New Roman"/>
                <w:color w:val="000000"/>
                <w:kern w:val="0"/>
                <w:sz w:val="24"/>
                <w:szCs w:val="24"/>
                <w:highlight w:val="none"/>
                <w:lang w:val="en-US" w:eastAsia="zh-CN" w:bidi="ar"/>
              </w:rPr>
              <w:t>不就餐的</w:t>
            </w:r>
            <w:r>
              <w:rPr>
                <w:rFonts w:hint="default" w:ascii="Times New Roman" w:hAnsi="Times New Roman" w:eastAsia="宋体" w:cs="Times New Roman"/>
                <w:color w:val="000000"/>
                <w:kern w:val="0"/>
                <w:sz w:val="24"/>
                <w:szCs w:val="24"/>
                <w:highlight w:val="none"/>
                <w:lang w:val="en-US" w:eastAsia="zh-CN" w:bidi="ar"/>
              </w:rPr>
              <w:t>员工产生量按0.5kg/（人·d）。年工作日300天，生活垃圾产生量约为</w:t>
            </w:r>
            <w:r>
              <w:rPr>
                <w:rFonts w:hint="eastAsia" w:cs="Times New Roman"/>
                <w:color w:val="000000"/>
                <w:kern w:val="0"/>
                <w:sz w:val="24"/>
                <w:szCs w:val="24"/>
                <w:highlight w:val="none"/>
                <w:lang w:val="en-US" w:eastAsia="zh-CN" w:bidi="ar"/>
              </w:rPr>
              <w:t>3</w:t>
            </w:r>
            <w:r>
              <w:rPr>
                <w:rFonts w:hint="default" w:ascii="Times New Roman" w:hAnsi="Times New Roman" w:eastAsia="宋体" w:cs="Times New Roman"/>
                <w:color w:val="000000"/>
                <w:kern w:val="0"/>
                <w:sz w:val="24"/>
                <w:szCs w:val="24"/>
                <w:highlight w:val="none"/>
                <w:lang w:val="en-US" w:eastAsia="zh-CN" w:bidi="ar"/>
              </w:rPr>
              <w:t>kg/d，即</w:t>
            </w:r>
            <w:r>
              <w:rPr>
                <w:rFonts w:hint="default" w:ascii="Times New Roman" w:hAnsi="Times New Roman" w:cs="Times New Roman"/>
                <w:color w:val="000000"/>
                <w:kern w:val="0"/>
                <w:sz w:val="24"/>
                <w:szCs w:val="24"/>
                <w:highlight w:val="none"/>
                <w:lang w:val="en-US" w:eastAsia="zh-CN" w:bidi="ar"/>
              </w:rPr>
              <w:t>0.</w:t>
            </w:r>
            <w:r>
              <w:rPr>
                <w:rFonts w:hint="eastAsia" w:cs="Times New Roman"/>
                <w:color w:val="000000"/>
                <w:kern w:val="0"/>
                <w:sz w:val="24"/>
                <w:szCs w:val="24"/>
                <w:highlight w:val="none"/>
                <w:lang w:val="en-US" w:eastAsia="zh-CN" w:bidi="ar"/>
              </w:rPr>
              <w:t>9</w:t>
            </w:r>
            <w:r>
              <w:rPr>
                <w:rFonts w:hint="default" w:ascii="Times New Roman" w:hAnsi="Times New Roman" w:eastAsia="宋体" w:cs="Times New Roman"/>
                <w:color w:val="000000"/>
                <w:kern w:val="0"/>
                <w:sz w:val="24"/>
                <w:szCs w:val="24"/>
                <w:highlight w:val="none"/>
                <w:lang w:val="en-US" w:eastAsia="zh-CN" w:bidi="ar"/>
              </w:rPr>
              <w:t xml:space="preserve">t/a。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（2）一般工业固体废物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①原料废包装袋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项目原料均为袋装，会产生废包装袋，根据建设方提供的资料可知项目一般性原料包装物产生量为</w:t>
            </w:r>
            <w:r>
              <w:rPr>
                <w:rFonts w:hint="eastAsia" w:cs="Times New Roman"/>
                <w:color w:val="000000"/>
                <w:kern w:val="0"/>
                <w:sz w:val="24"/>
                <w:szCs w:val="24"/>
                <w:highlight w:val="none"/>
                <w:lang w:val="en-US" w:eastAsia="zh-CN" w:bidi="ar"/>
              </w:rPr>
              <w:t>1.2</w:t>
            </w:r>
            <w:r>
              <w:rPr>
                <w:rFonts w:hint="default" w:ascii="Times New Roman" w:hAnsi="Times New Roman" w:eastAsia="宋体" w:cs="Times New Roman"/>
                <w:color w:val="000000"/>
                <w:kern w:val="0"/>
                <w:sz w:val="24"/>
                <w:szCs w:val="24"/>
                <w:highlight w:val="none"/>
                <w:lang w:val="en-US" w:eastAsia="zh-CN" w:bidi="ar"/>
              </w:rPr>
              <w:t xml:space="preserve">t/a，集中收集后与生活垃圾一起交由环卫部门清运处置。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②边角料及不合格产品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根据业主提供资料，边角料及不合格品产生量约为产品的1%，则边角料及不合格品产生量约为</w:t>
            </w:r>
            <w:r>
              <w:rPr>
                <w:rFonts w:hint="default" w:ascii="Times New Roman" w:hAnsi="Times New Roman" w:cs="Times New Roman"/>
                <w:color w:val="000000"/>
                <w:kern w:val="0"/>
                <w:sz w:val="24"/>
                <w:szCs w:val="24"/>
                <w:highlight w:val="none"/>
                <w:lang w:val="en-US" w:eastAsia="zh-CN" w:bidi="ar"/>
              </w:rPr>
              <w:t>4.8</w:t>
            </w:r>
            <w:r>
              <w:rPr>
                <w:rFonts w:hint="default" w:ascii="Times New Roman" w:hAnsi="Times New Roman" w:eastAsia="宋体" w:cs="Times New Roman"/>
                <w:color w:val="000000"/>
                <w:kern w:val="0"/>
                <w:sz w:val="24"/>
                <w:szCs w:val="24"/>
                <w:highlight w:val="none"/>
                <w:lang w:val="en-US" w:eastAsia="zh-CN" w:bidi="ar"/>
              </w:rPr>
              <w:t xml:space="preserve">t/a。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③布袋除尘器收集的粉尘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由前文可知，布袋除尘器收集的粉尘约为</w:t>
            </w:r>
            <w:r>
              <w:rPr>
                <w:rFonts w:hint="default" w:ascii="Times New Roman" w:hAnsi="Times New Roman" w:cs="Times New Roman"/>
                <w:color w:val="000000"/>
                <w:kern w:val="0"/>
                <w:sz w:val="24"/>
                <w:szCs w:val="24"/>
                <w:highlight w:val="none"/>
                <w:lang w:val="en-US" w:eastAsia="zh-CN" w:bidi="ar"/>
              </w:rPr>
              <w:t>2.95</w:t>
            </w:r>
            <w:r>
              <w:rPr>
                <w:rFonts w:hint="default" w:ascii="Times New Roman" w:hAnsi="Times New Roman" w:eastAsia="宋体" w:cs="Times New Roman"/>
                <w:color w:val="000000"/>
                <w:kern w:val="0"/>
                <w:sz w:val="24"/>
                <w:szCs w:val="24"/>
                <w:highlight w:val="none"/>
                <w:lang w:val="en-US" w:eastAsia="zh-CN" w:bidi="ar"/>
              </w:rPr>
              <w:t xml:space="preserve">t/a。该部分粉尘主要为塑料粉，作为原料回用于生产。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④维修废机油</w:t>
            </w:r>
          </w:p>
          <w:p>
            <w:pPr>
              <w:keepNext w:val="0"/>
              <w:keepLines w:val="0"/>
              <w:suppressLineNumbers w:val="0"/>
              <w:bidi w:val="0"/>
              <w:spacing w:before="0" w:beforeAutospacing="0" w:after="0" w:afterAutospacing="0"/>
              <w:ind w:left="0" w:right="0" w:firstLine="480" w:firstLineChars="200"/>
              <w:rPr>
                <w:rFonts w:hint="default" w:ascii="Times New Roman" w:hAnsi="Times New Roman" w:cs="Times New Roman"/>
                <w:color w:val="auto"/>
                <w:highlight w:val="none"/>
              </w:rPr>
            </w:pPr>
            <w:r>
              <w:rPr>
                <w:rFonts w:hint="default" w:ascii="Times New Roman" w:hAnsi="Times New Roman" w:cs="Times New Roman"/>
                <w:highlight w:val="none"/>
                <w:lang w:eastAsia="zh-CN"/>
              </w:rPr>
              <w:t>本项目在实际运行过程中涉及多台设备的养护和维修，根据估算项目会产生废机油约</w:t>
            </w:r>
            <w:r>
              <w:rPr>
                <w:rFonts w:hint="default" w:ascii="Times New Roman" w:hAnsi="Times New Roman" w:cs="Times New Roman"/>
                <w:highlight w:val="none"/>
                <w:lang w:val="en-US" w:eastAsia="zh-CN"/>
              </w:rPr>
              <w:t>0.05t/a。</w:t>
            </w:r>
            <w:r>
              <w:rPr>
                <w:rFonts w:hint="default" w:ascii="Times New Roman" w:hAnsi="Times New Roman" w:cs="Times New Roman"/>
                <w:color w:val="auto"/>
                <w:highlight w:val="none"/>
              </w:rPr>
              <w:t>据《国家危险废物名录》（</w:t>
            </w:r>
            <w:r>
              <w:rPr>
                <w:rFonts w:hint="default" w:ascii="Times New Roman" w:hAnsi="Times New Roman" w:cs="Times New Roman"/>
                <w:color w:val="auto"/>
                <w:highlight w:val="none"/>
                <w:lang w:val="en-US" w:eastAsia="zh-CN"/>
              </w:rPr>
              <w:t>2021</w:t>
            </w:r>
            <w:r>
              <w:rPr>
                <w:rFonts w:hint="default" w:ascii="Times New Roman" w:hAnsi="Times New Roman" w:cs="Times New Roman"/>
                <w:color w:val="auto"/>
                <w:highlight w:val="none"/>
              </w:rPr>
              <w:t>年版）可知，机修车间产生的废机油属于危险废物，危险废物类别“HW08废矿物油与含矿物油废物”，危险废物代码“900-218-08”</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本项目</w:t>
            </w:r>
            <w:r>
              <w:rPr>
                <w:rFonts w:hint="default" w:ascii="Times New Roman" w:hAnsi="Times New Roman" w:cs="Times New Roman"/>
                <w:color w:val="auto"/>
                <w:highlight w:val="none"/>
                <w:lang w:eastAsia="zh-CN"/>
              </w:rPr>
              <w:t>将废机油全部</w:t>
            </w:r>
            <w:r>
              <w:rPr>
                <w:rFonts w:hint="default" w:ascii="Times New Roman" w:hAnsi="Times New Roman" w:cs="Times New Roman"/>
                <w:color w:val="auto"/>
                <w:highlight w:val="none"/>
              </w:rPr>
              <w:t>收集于密封的废机油桶中，暂存于10m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的危废暂存间，交由有资质的厂家回收处理，运输过程中密封。</w:t>
            </w:r>
          </w:p>
          <w:p>
            <w:pPr>
              <w:keepNext w:val="0"/>
              <w:keepLines w:val="0"/>
              <w:suppressLineNumbers w:val="0"/>
              <w:bidi w:val="0"/>
              <w:spacing w:before="0" w:beforeAutospacing="0" w:after="0" w:afterAutospacing="0"/>
              <w:ind w:left="0" w:right="0"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eastAsia="zh-CN"/>
              </w:rPr>
              <w:t>⑤废活性炭</w:t>
            </w:r>
          </w:p>
          <w:p>
            <w:pPr>
              <w:keepNext w:val="0"/>
              <w:keepLines w:val="0"/>
              <w:suppressLineNumbers w:val="0"/>
              <w:bidi w:val="0"/>
              <w:spacing w:before="0" w:beforeAutospacing="0" w:after="0" w:afterAutospacing="0"/>
              <w:ind w:left="0" w:right="0" w:firstLine="480" w:firstLineChars="200"/>
              <w:rPr>
                <w:rFonts w:hint="default" w:ascii="Times New Roman" w:hAnsi="Times New Roman" w:cs="Times New Roman"/>
                <w:highlight w:val="none"/>
              </w:rPr>
            </w:pPr>
            <w:r>
              <w:rPr>
                <w:rFonts w:hint="default" w:ascii="Times New Roman" w:hAnsi="Times New Roman" w:eastAsia="宋体" w:cs="Times New Roman"/>
                <w:highlight w:val="none"/>
                <w:lang w:eastAsia="zh-CN"/>
              </w:rPr>
              <w:t>活性炭在吸附一定量废气后需更换，更换后产生废活性炭，本项目拟安装活性炭吸附装置，类比同类项目，内置活性炭量约</w:t>
            </w:r>
            <w:r>
              <w:rPr>
                <w:rFonts w:hint="default" w:ascii="Times New Roman" w:hAnsi="Times New Roman" w:eastAsia="宋体" w:cs="Times New Roman"/>
                <w:highlight w:val="none"/>
                <w:lang w:val="en-US" w:eastAsia="zh-CN"/>
              </w:rPr>
              <w:t>100</w:t>
            </w:r>
            <w:r>
              <w:rPr>
                <w:rFonts w:hint="default" w:ascii="Times New Roman" w:hAnsi="Times New Roman" w:eastAsia="宋体" w:cs="Times New Roman"/>
                <w:highlight w:val="none"/>
                <w:lang w:eastAsia="zh-CN"/>
              </w:rPr>
              <w:t>kg，建设单位需每六个月更换一次，故废活性炭的产生量为</w:t>
            </w:r>
            <w:r>
              <w:rPr>
                <w:rFonts w:hint="default" w:ascii="Times New Roman" w:hAnsi="Times New Roman" w:eastAsia="宋体" w:cs="Times New Roman"/>
                <w:highlight w:val="none"/>
                <w:lang w:val="en-US" w:eastAsia="zh-CN"/>
              </w:rPr>
              <w:t>0.2</w:t>
            </w:r>
            <w:r>
              <w:rPr>
                <w:rFonts w:hint="default" w:ascii="Times New Roman" w:hAnsi="Times New Roman" w:eastAsia="宋体" w:cs="Times New Roman"/>
                <w:highlight w:val="none"/>
                <w:lang w:eastAsia="zh-CN"/>
              </w:rPr>
              <w:t>t/a。根据《国家危险废物名录》，废活性炭属于HW49类、废物代码900-041-49含有或沾染毒性、感染性危险废物的废弃包装物、容器、过滤吸附介质。废活性炭暂存于危险废物暂存间内，定期交有资质单位处置。</w:t>
            </w:r>
          </w:p>
          <w:p>
            <w:pPr>
              <w:keepNext w:val="0"/>
              <w:keepLines w:val="0"/>
              <w:suppressLineNumbers w:val="0"/>
              <w:bidi w:val="0"/>
              <w:spacing w:before="0" w:beforeAutospacing="0" w:after="0" w:afterAutospacing="0"/>
              <w:ind w:left="0" w:right="0" w:firstLine="480" w:firstLineChars="200"/>
              <w:rPr>
                <w:rFonts w:hint="default" w:ascii="Times New Roman" w:hAnsi="Times New Roman" w:cs="Times New Roman"/>
                <w:highlight w:val="none"/>
              </w:rPr>
            </w:pPr>
            <w:r>
              <w:rPr>
                <w:rFonts w:hint="default" w:ascii="Times New Roman" w:hAnsi="Times New Roman" w:cs="Times New Roman"/>
                <w:highlight w:val="none"/>
              </w:rPr>
              <w:t>项目营运期固废产生量及处置措施见表</w:t>
            </w:r>
            <w:r>
              <w:rPr>
                <w:rFonts w:hint="default" w:ascii="Times New Roman" w:hAnsi="Times New Roman" w:cs="Times New Roman"/>
                <w:highlight w:val="none"/>
                <w:lang w:val="en-US" w:eastAsia="zh-CN"/>
              </w:rPr>
              <w:t>4-</w:t>
            </w:r>
            <w:r>
              <w:rPr>
                <w:rFonts w:hint="eastAsia" w:cs="Times New Roman"/>
                <w:highlight w:val="none"/>
                <w:lang w:val="en-US" w:eastAsia="zh-CN"/>
              </w:rPr>
              <w:t>7</w:t>
            </w:r>
            <w:r>
              <w:rPr>
                <w:rFonts w:hint="default" w:ascii="Times New Roman" w:hAnsi="Times New Roman" w:cs="Times New Roman"/>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highlight w:val="none"/>
              </w:rPr>
            </w:pPr>
            <w:r>
              <w:rPr>
                <w:rFonts w:hint="default" w:cs="Times New Roman"/>
                <w:b/>
                <w:bCs/>
                <w:color w:val="auto"/>
                <w:kern w:val="0"/>
                <w:sz w:val="21"/>
                <w:szCs w:val="21"/>
                <w:highlight w:val="none"/>
                <w:lang w:val="en-US" w:eastAsia="zh-CN" w:bidi="ar"/>
              </w:rPr>
              <w:t>表4-</w:t>
            </w:r>
            <w:r>
              <w:rPr>
                <w:rFonts w:hint="eastAsia" w:cs="Times New Roman"/>
                <w:b/>
                <w:bCs/>
                <w:color w:val="auto"/>
                <w:kern w:val="0"/>
                <w:sz w:val="21"/>
                <w:szCs w:val="21"/>
                <w:highlight w:val="none"/>
                <w:lang w:val="en-US" w:eastAsia="zh-CN" w:bidi="ar"/>
              </w:rPr>
              <w:t xml:space="preserve">7 </w:t>
            </w:r>
            <w:r>
              <w:rPr>
                <w:rFonts w:hint="default" w:cs="Times New Roman"/>
                <w:b/>
                <w:bCs/>
                <w:color w:val="auto"/>
                <w:kern w:val="0"/>
                <w:sz w:val="21"/>
                <w:szCs w:val="21"/>
                <w:highlight w:val="none"/>
                <w:lang w:val="en-US" w:eastAsia="zh-CN" w:bidi="ar"/>
              </w:rPr>
              <w:t xml:space="preserve"> 本项目固体废物排放情况一览表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743"/>
              <w:gridCol w:w="1548"/>
              <w:gridCol w:w="1340"/>
              <w:gridCol w:w="1656"/>
              <w:gridCol w:w="265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9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名称</w:t>
                  </w:r>
                </w:p>
              </w:tc>
              <w:tc>
                <w:tcPr>
                  <w:tcW w:w="84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产生量(t/a)</w:t>
                  </w:r>
                </w:p>
              </w:tc>
              <w:tc>
                <w:tcPr>
                  <w:tcW w:w="10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固废性质</w:t>
                  </w:r>
                </w:p>
              </w:tc>
              <w:tc>
                <w:tcPr>
                  <w:tcW w:w="167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治理措施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9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废包装袋</w:t>
                  </w:r>
                </w:p>
              </w:tc>
              <w:tc>
                <w:tcPr>
                  <w:tcW w:w="84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1042"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一般固体废物</w:t>
                  </w:r>
                </w:p>
              </w:tc>
              <w:tc>
                <w:tcPr>
                  <w:tcW w:w="167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委托环卫部门清运处理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9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边角料及不合格产品</w:t>
                  </w:r>
                </w:p>
              </w:tc>
              <w:tc>
                <w:tcPr>
                  <w:tcW w:w="84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4.8</w:t>
                  </w:r>
                </w:p>
              </w:tc>
              <w:tc>
                <w:tcPr>
                  <w:tcW w:w="104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167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作为原料会用于生产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w:t>
                  </w:r>
                </w:p>
              </w:tc>
              <w:tc>
                <w:tcPr>
                  <w:tcW w:w="9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布袋除尘器收集尘</w:t>
                  </w:r>
                </w:p>
              </w:tc>
              <w:tc>
                <w:tcPr>
                  <w:tcW w:w="843" w:type="pct"/>
                  <w:tcBorders>
                    <w:bottom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2.95</w:t>
                  </w:r>
                </w:p>
              </w:tc>
              <w:tc>
                <w:tcPr>
                  <w:tcW w:w="1042" w:type="pct"/>
                  <w:vMerge w:val="continue"/>
                  <w:tcBorders>
                    <w:bottom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1671" w:type="pct"/>
                  <w:tcBorders>
                    <w:bottom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作为原料会用于生产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4</w:t>
                  </w:r>
                </w:p>
              </w:tc>
              <w:tc>
                <w:tcPr>
                  <w:tcW w:w="9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生活垃圾</w:t>
                  </w:r>
                </w:p>
              </w:tc>
              <w:tc>
                <w:tcPr>
                  <w:tcW w:w="843" w:type="pct"/>
                  <w:tcBorders>
                    <w:top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9</w:t>
                  </w:r>
                </w:p>
              </w:tc>
              <w:tc>
                <w:tcPr>
                  <w:tcW w:w="1042" w:type="pct"/>
                  <w:tcBorders>
                    <w:top w:val="single" w:color="auto" w:sz="4" w:space="0"/>
                    <w:bottom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生活垃圾</w:t>
                  </w:r>
                </w:p>
              </w:tc>
              <w:tc>
                <w:tcPr>
                  <w:tcW w:w="1671" w:type="pct"/>
                  <w:tcBorders>
                    <w:top w:val="single" w:color="auto" w:sz="4" w:space="0"/>
                    <w:bottom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委托环卫部门清运处理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5</w:t>
                  </w:r>
                </w:p>
              </w:tc>
              <w:tc>
                <w:tcPr>
                  <w:tcW w:w="9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维修废机油</w:t>
                  </w:r>
                </w:p>
              </w:tc>
              <w:tc>
                <w:tcPr>
                  <w:tcW w:w="84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0.05</w:t>
                  </w:r>
                </w:p>
              </w:tc>
              <w:tc>
                <w:tcPr>
                  <w:tcW w:w="1042" w:type="pct"/>
                  <w:tcBorders>
                    <w:top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危险废物</w:t>
                  </w:r>
                  <w:r>
                    <w:rPr>
                      <w:rFonts w:hint="default" w:ascii="Times New Roman" w:hAnsi="Times New Roman" w:cs="Times New Roman"/>
                      <w:color w:val="auto"/>
                      <w:sz w:val="21"/>
                      <w:szCs w:val="21"/>
                      <w:highlight w:val="none"/>
                      <w:lang w:val="en-US" w:eastAsia="zh-CN"/>
                    </w:rPr>
                    <w:t>HW49</w:t>
                  </w:r>
                </w:p>
              </w:tc>
              <w:tc>
                <w:tcPr>
                  <w:tcW w:w="1671" w:type="pct"/>
                  <w:vMerge w:val="restart"/>
                  <w:tcBorders>
                    <w:top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暂存于危废暂存间，交有资质单位回收处置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9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废活性炭</w:t>
                  </w:r>
                </w:p>
              </w:tc>
              <w:tc>
                <w:tcPr>
                  <w:tcW w:w="84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0.2</w:t>
                  </w:r>
                </w:p>
              </w:tc>
              <w:tc>
                <w:tcPr>
                  <w:tcW w:w="10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危险废物</w:t>
                  </w:r>
                  <w:r>
                    <w:rPr>
                      <w:rFonts w:hint="default" w:ascii="Times New Roman" w:hAnsi="Times New Roman" w:cs="Times New Roman"/>
                      <w:color w:val="auto"/>
                      <w:sz w:val="21"/>
                      <w:szCs w:val="21"/>
                      <w:highlight w:val="none"/>
                      <w:lang w:val="en-US" w:eastAsia="zh-CN"/>
                    </w:rPr>
                    <w:t>HW08</w:t>
                  </w:r>
                </w:p>
              </w:tc>
              <w:tc>
                <w:tcPr>
                  <w:tcW w:w="167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bl>
          <w:p>
            <w:pPr>
              <w:keepNext w:val="0"/>
              <w:keepLines w:val="0"/>
              <w:suppressLineNumbers w:val="0"/>
              <w:bidi w:val="0"/>
              <w:spacing w:before="0" w:beforeAutospacing="0" w:after="0" w:afterAutospacing="0"/>
              <w:ind w:left="0" w:right="0" w:firstLine="482" w:firstLineChars="200"/>
              <w:rPr>
                <w:rFonts w:hint="default" w:ascii="Times New Roman" w:hAnsi="Times New Roman" w:cs="Times New Roman"/>
                <w:b/>
                <w:bCs/>
                <w:highlight w:val="none"/>
              </w:rPr>
            </w:pPr>
            <w:r>
              <w:rPr>
                <w:rFonts w:hint="default" w:ascii="Times New Roman" w:hAnsi="Times New Roman" w:cs="Times New Roman"/>
                <w:b/>
                <w:bCs/>
                <w:highlight w:val="none"/>
                <w:lang w:val="en-US" w:eastAsia="zh-CN"/>
              </w:rPr>
              <w:t>2</w:t>
            </w:r>
            <w:r>
              <w:rPr>
                <w:rFonts w:hint="default" w:ascii="Times New Roman" w:hAnsi="Times New Roman" w:cs="Times New Roman"/>
                <w:b/>
                <w:bCs/>
                <w:highlight w:val="none"/>
              </w:rPr>
              <w:t>、固体废物</w:t>
            </w:r>
            <w:r>
              <w:rPr>
                <w:rFonts w:hint="default" w:ascii="Times New Roman" w:hAnsi="Times New Roman" w:cs="Times New Roman"/>
                <w:b/>
                <w:bCs/>
                <w:highlight w:val="none"/>
                <w:lang w:eastAsia="zh-CN"/>
              </w:rPr>
              <w:t>污染防治</w:t>
            </w:r>
            <w:r>
              <w:rPr>
                <w:rFonts w:hint="default" w:ascii="Times New Roman" w:hAnsi="Times New Roman" w:cs="Times New Roman"/>
                <w:b/>
                <w:bCs/>
                <w:highlight w:val="none"/>
              </w:rPr>
              <w:t>措施</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（1）生活垃圾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生活垃圾对环境的影响，主要表现在固废的贮存堆放、清运、处理过程对周围环境的影响。生活垃圾的堆放、清运过程若管理不当会孽生蚊蝇、产生恶臭，影响环境卫生，进而影响人群健康；若不对这些固废进行处理，任其排放，将严重影响周围的景观和环境卫生。生活垃圾经厂区内垃圾桶收集后，由环卫部门统一清运处理，实现日产日清，故生活垃圾将得到妥善处理，不会对周围环境产生较大影响。</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（2）一般固体废物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项目产生的一般工业固体废物主要是原料废包装袋、边角料及不合格产品、布袋除尘器收集的粉尘。其中边角料及不合格产品、布袋除尘器收集的粉尘作为原料回用于生产，原料废包装袋集中收集后与生活垃圾一同委托环卫部门统一清运处理。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综上所述，一般工业固体废物得到合理的处理处置，不会对周围环境产生较大影响。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（3）一般工业固体废物管理要求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根据《排污许可证申请与核发技术规范橡胶和塑料制品工业》（HJ1122-2020）的要求的要求，建设单位须记录一般工业固体废物的产生量、综合利用量、处置量、 贮存量。</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（4）危险废物管理要求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项目产生的危险废物主要为废气处理产生的废活性炭，机修产生的废机油、含油废手套及抹布，各类危险废物采用防渗防漏的桶装或者塑料袋分类收集，分类贮存于危险固体废物暂存间内，危废暂存间建设《危险废物贮存污染控制标准》 （GB-18597-2001）的相关条款，危险固废分类收集后，必须另外设置危险废物贮存仓库，定期清理，及时委托有资质单位处置。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根据《危险废物贮存污染控制标准》（GB18597-2001）及 2013 年修改单的相关要求，项目危废暂存间和危废的收集、暂存、运输需满足以下要求：</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①危险废物的收集包装：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a．有符合要求的包装容器、收集人员的个人防护设备；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b．危险废物的收集容器应在醒目位置贴有危险废物标签，在收集场所醒目的地方设置危险废物警告标识；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c．危险废物标签应标明以下信息：主要化学成分或危险废物名称、数量、物理形态、危险类别、安全措施以及危险废物产生单位名称、地址、联系人及电话；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②危险废物的暂存要求：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危险废物堆放场所应满足《危险废物贮存污染控制标准》（GB18597-2001）及2013 年修改单中的有关规定：</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a.按《环境保护图形标志固体废物贮存（处置）场》（GB15562.2-1995）设置警示标志；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b.必须有耐腐蚀的硬化地面和基础防渗层，地面无裂隙；设施底部必须高于地下水最高水位；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c.要求有必要的防风、防雨、防晒措施；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d.要有隔离设施或其它防护栅栏；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e.配备通讯设备、照明设施、安全防护服装，设有报警装置和应急防护设施；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f.危险废物必须装入容器内，禁止将不相容的危险废物在同一容器内混装。无法装入常用容器的危险废物可用防漏胶袋等盛装。盛装危险废物的容器上必须粘贴符合危险废物不同类别的标签；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g.本项目单位应做好危险废物产生情况的记录，建立台账系统，记录上须注明危险废物的名称、来源、数量、特性和包装容器的类别，入库日期，存放库位，废物出库日期及接收单位名称。危险废物的记录和货单在危险废物回取后应继续保留3年。</w:t>
            </w:r>
          </w:p>
          <w:p>
            <w:pPr>
              <w:keepNext w:val="0"/>
              <w:keepLines w:val="0"/>
              <w:widowControl/>
              <w:suppressLineNumbers w:val="0"/>
              <w:spacing w:before="0" w:beforeAutospacing="0" w:after="0" w:afterAutospacing="0"/>
              <w:ind w:left="0" w:right="0" w:firstLine="480" w:firstLineChars="200"/>
              <w:jc w:val="left"/>
              <w:rPr>
                <w:rFonts w:hint="default"/>
                <w:color w:val="auto"/>
                <w:highlight w:val="none"/>
              </w:rPr>
            </w:pPr>
            <w:r>
              <w:rPr>
                <w:rFonts w:hint="default" w:ascii="Times New Roman" w:hAnsi="Times New Roman" w:eastAsia="宋体" w:cs="Times New Roman"/>
                <w:color w:val="000000"/>
                <w:kern w:val="0"/>
                <w:sz w:val="24"/>
                <w:szCs w:val="24"/>
                <w:highlight w:val="none"/>
                <w:lang w:val="en-US" w:eastAsia="zh-CN" w:bidi="ar"/>
              </w:rPr>
              <w:t>综上所述，项目运营产生的危险废物均得到了妥善的处置，不会对区域环境产生大的影响。</w:t>
            </w:r>
          </w:p>
          <w:p>
            <w:pPr>
              <w:pStyle w:val="3"/>
              <w:keepLines w:val="0"/>
              <w:suppressLineNumbers w:val="0"/>
              <w:spacing w:before="120" w:beforeAutospacing="0" w:after="0" w:afterAutospacing="0"/>
              <w:ind w:left="0" w:right="0"/>
              <w:rPr>
                <w:rFonts w:hint="default"/>
                <w:color w:val="auto"/>
                <w:highlight w:val="none"/>
              </w:rPr>
            </w:pPr>
            <w:r>
              <w:rPr>
                <w:rFonts w:hint="eastAsia"/>
                <w:color w:val="auto"/>
                <w:highlight w:val="none"/>
              </w:rPr>
              <w:t>五、土壤</w:t>
            </w:r>
            <w:r>
              <w:rPr>
                <w:rFonts w:hint="eastAsia"/>
                <w:color w:val="auto"/>
                <w:highlight w:val="none"/>
                <w:lang w:val="en-US" w:eastAsia="zh-CN"/>
              </w:rPr>
              <w:t>地下水</w:t>
            </w:r>
            <w:r>
              <w:rPr>
                <w:rFonts w:hint="eastAsia"/>
                <w:color w:val="auto"/>
                <w:highlight w:val="none"/>
              </w:rPr>
              <w:t>环境影响分析</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color w:val="000000"/>
                <w:kern w:val="0"/>
                <w:sz w:val="24"/>
                <w:szCs w:val="24"/>
                <w:highlight w:val="none"/>
                <w:lang w:val="en-US" w:eastAsia="zh-CN" w:bidi="ar"/>
              </w:rPr>
              <w:t>项目的主要污染物排放类型为颗粒物及有机废气，不涉及大气沉降物质，不涉及重金属污染物。不会对土壤和地下水环境造成影响，企业租赁的场地，已对生产车间和厂区进行硬化，不存在裸露地面现象的发生。</w:t>
            </w:r>
          </w:p>
          <w:p>
            <w:pPr>
              <w:pStyle w:val="3"/>
              <w:keepLines w:val="0"/>
              <w:suppressLineNumbers w:val="0"/>
              <w:spacing w:before="120" w:beforeAutospacing="0" w:after="0" w:afterAutospacing="0"/>
              <w:ind w:left="0" w:right="0"/>
              <w:rPr>
                <w:rFonts w:hint="default"/>
                <w:color w:val="auto"/>
                <w:highlight w:val="none"/>
              </w:rPr>
            </w:pPr>
            <w:r>
              <w:rPr>
                <w:rFonts w:hint="eastAsia"/>
                <w:color w:val="auto"/>
                <w:highlight w:val="none"/>
              </w:rPr>
              <w:t>六、</w:t>
            </w:r>
            <w:r>
              <w:rPr>
                <w:rFonts w:hint="eastAsia"/>
                <w:color w:val="auto"/>
                <w:highlight w:val="none"/>
                <w:lang w:val="en-US" w:eastAsia="zh-CN"/>
              </w:rPr>
              <w:t>生态</w:t>
            </w:r>
            <w:r>
              <w:rPr>
                <w:rFonts w:hint="eastAsia"/>
                <w:color w:val="auto"/>
                <w:highlight w:val="none"/>
              </w:rPr>
              <w:t>环境影响分析</w:t>
            </w:r>
          </w:p>
          <w:p>
            <w:pPr>
              <w:keepNext w:val="0"/>
              <w:keepLines w:val="0"/>
              <w:widowControl/>
              <w:suppressLineNumbers w:val="0"/>
              <w:spacing w:before="0" w:beforeAutospacing="0" w:after="0" w:afterAutospacing="0"/>
              <w:ind w:left="0" w:right="0" w:firstLine="480" w:firstLineChars="200"/>
              <w:jc w:val="left"/>
              <w:rPr>
                <w:rFonts w:hint="default"/>
                <w:color w:val="auto"/>
                <w:highlight w:val="none"/>
              </w:rPr>
            </w:pPr>
            <w:r>
              <w:rPr>
                <w:rFonts w:hint="default" w:ascii="Times New Roman" w:hAnsi="Times New Roman" w:eastAsia="宋体" w:cs="Times New Roman"/>
                <w:color w:val="000000"/>
                <w:kern w:val="0"/>
                <w:sz w:val="24"/>
                <w:szCs w:val="24"/>
                <w:highlight w:val="none"/>
                <w:lang w:val="en-US" w:eastAsia="zh-CN" w:bidi="ar"/>
              </w:rPr>
              <w:t>本项目</w:t>
            </w:r>
            <w:r>
              <w:rPr>
                <w:rFonts w:hint="default" w:ascii="Times New Roman" w:hAnsi="Times New Roman" w:cs="Times New Roman"/>
                <w:color w:val="000000"/>
                <w:kern w:val="0"/>
                <w:sz w:val="24"/>
                <w:szCs w:val="24"/>
                <w:highlight w:val="none"/>
                <w:lang w:val="en-US" w:eastAsia="zh-CN" w:bidi="ar"/>
              </w:rPr>
              <w:t>为租赁场地</w:t>
            </w:r>
            <w:r>
              <w:rPr>
                <w:rFonts w:hint="default" w:ascii="Times New Roman" w:hAnsi="Times New Roman" w:eastAsia="宋体" w:cs="Times New Roman"/>
                <w:color w:val="000000"/>
                <w:kern w:val="0"/>
                <w:sz w:val="24"/>
                <w:szCs w:val="24"/>
                <w:highlight w:val="none"/>
                <w:lang w:val="en-US" w:eastAsia="zh-CN" w:bidi="ar"/>
              </w:rPr>
              <w:t>，周边多为企业厂房、村庄、农田，属人工生态系统，生态环境一般。项目周边500m范围内未发现列入《国家重点保护野生植物名录》和《国家重点保护野生动物名录》的动植物。</w:t>
            </w:r>
          </w:p>
          <w:p>
            <w:pPr>
              <w:pStyle w:val="3"/>
              <w:keepLines w:val="0"/>
              <w:suppressLineNumbers w:val="0"/>
              <w:spacing w:before="120" w:beforeAutospacing="0" w:after="0" w:afterAutospacing="0"/>
              <w:ind w:left="0" w:right="0"/>
              <w:rPr>
                <w:rFonts w:hint="default"/>
                <w:color w:val="auto"/>
                <w:highlight w:val="none"/>
              </w:rPr>
            </w:pPr>
            <w:r>
              <w:rPr>
                <w:rFonts w:hint="eastAsia"/>
                <w:color w:val="auto"/>
                <w:highlight w:val="none"/>
                <w:lang w:val="en-US" w:eastAsia="zh-CN"/>
              </w:rPr>
              <w:t>七、</w:t>
            </w:r>
            <w:r>
              <w:rPr>
                <w:rFonts w:hint="eastAsia"/>
                <w:color w:val="auto"/>
                <w:highlight w:val="none"/>
              </w:rPr>
              <w:t>环境风险</w:t>
            </w:r>
          </w:p>
          <w:p>
            <w:pPr>
              <w:keepNext w:val="0"/>
              <w:keepLines w:val="0"/>
              <w:widowControl/>
              <w:suppressLineNumbers w:val="0"/>
              <w:spacing w:before="0" w:beforeAutospacing="0" w:after="0" w:afterAutospacing="0"/>
              <w:ind w:left="0" w:right="0" w:firstLine="482" w:firstLineChars="200"/>
              <w:jc w:val="left"/>
              <w:rPr>
                <w:rFonts w:hint="default" w:ascii="Times New Roman" w:hAnsi="Times New Roman" w:cs="Times New Roman"/>
                <w:b/>
                <w:bCs/>
                <w:highlight w:val="none"/>
              </w:rPr>
            </w:pPr>
            <w:r>
              <w:rPr>
                <w:rFonts w:hint="default" w:ascii="Times New Roman" w:hAnsi="Times New Roman" w:cs="Times New Roman"/>
                <w:b/>
                <w:bCs/>
                <w:color w:val="000000"/>
                <w:kern w:val="0"/>
                <w:sz w:val="24"/>
                <w:szCs w:val="24"/>
                <w:highlight w:val="none"/>
                <w:lang w:val="en-US" w:eastAsia="zh-CN" w:bidi="ar"/>
              </w:rPr>
              <w:t>1、</w:t>
            </w:r>
            <w:r>
              <w:rPr>
                <w:rFonts w:hint="default" w:ascii="Times New Roman" w:hAnsi="Times New Roman" w:eastAsia="宋体" w:cs="Times New Roman"/>
                <w:b/>
                <w:bCs/>
                <w:color w:val="000000"/>
                <w:kern w:val="0"/>
                <w:sz w:val="24"/>
                <w:szCs w:val="24"/>
                <w:highlight w:val="none"/>
                <w:lang w:val="en-US" w:eastAsia="zh-CN" w:bidi="ar"/>
              </w:rPr>
              <w:t xml:space="preserve">危险物质贮存情况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本项目生产过程中原料为聚氯乙烯树脂粉、</w:t>
            </w:r>
            <w:r>
              <w:rPr>
                <w:rFonts w:hint="eastAsia" w:cs="Times New Roman"/>
                <w:color w:val="000000"/>
                <w:kern w:val="0"/>
                <w:sz w:val="24"/>
                <w:szCs w:val="24"/>
                <w:highlight w:val="none"/>
                <w:lang w:val="en-US" w:eastAsia="zh-CN" w:bidi="ar"/>
              </w:rPr>
              <w:t>氯化聚乙烯、可发性聚苯乙烯、玻璃棉、</w:t>
            </w:r>
            <w:r>
              <w:rPr>
                <w:rFonts w:hint="default" w:ascii="Times New Roman" w:hAnsi="Times New Roman" w:eastAsia="宋体" w:cs="Times New Roman"/>
                <w:color w:val="000000"/>
                <w:kern w:val="0"/>
                <w:sz w:val="24"/>
                <w:szCs w:val="24"/>
                <w:highlight w:val="none"/>
                <w:lang w:val="en-US" w:eastAsia="zh-CN" w:bidi="ar"/>
              </w:rPr>
              <w:t xml:space="preserve">成品 ASA 树脂膜及钙粉等，根据《建设项目环境风险评价技术导则》（HJ169-2018）附录 B，本项目使用及储存的原料不属于重大危险源；本项目挤出工序会产生少量的 </w:t>
            </w:r>
            <w:r>
              <w:rPr>
                <w:rFonts w:hint="default" w:ascii="Times New Roman" w:hAnsi="Times New Roman" w:cs="Times New Roman"/>
                <w:color w:val="000000"/>
                <w:kern w:val="0"/>
                <w:sz w:val="24"/>
                <w:szCs w:val="24"/>
                <w:highlight w:val="none"/>
                <w:lang w:val="en-US" w:eastAsia="zh-CN" w:bidi="ar"/>
              </w:rPr>
              <w:t>HCl</w:t>
            </w:r>
            <w:r>
              <w:rPr>
                <w:rFonts w:hint="default" w:ascii="Times New Roman" w:hAnsi="Times New Roman" w:eastAsia="宋体" w:cs="Times New Roman"/>
                <w:color w:val="000000"/>
                <w:kern w:val="0"/>
                <w:sz w:val="24"/>
                <w:szCs w:val="24"/>
                <w:highlight w:val="none"/>
                <w:lang w:val="en-US" w:eastAsia="zh-CN" w:bidi="ar"/>
              </w:rPr>
              <w:t xml:space="preserve"> 废气，根据《建设项目环境风险评价技术导则》（HJ 169-2018）附录 B 及项目原辅材料，</w:t>
            </w:r>
            <w:r>
              <w:rPr>
                <w:rFonts w:hint="default" w:ascii="Times New Roman" w:hAnsi="Times New Roman" w:cs="Times New Roman"/>
                <w:color w:val="000000"/>
                <w:kern w:val="0"/>
                <w:sz w:val="24"/>
                <w:szCs w:val="24"/>
                <w:highlight w:val="none"/>
                <w:lang w:val="en-US" w:eastAsia="zh-CN" w:bidi="ar"/>
              </w:rPr>
              <w:t>HCl</w:t>
            </w:r>
            <w:r>
              <w:rPr>
                <w:rFonts w:hint="default" w:ascii="Times New Roman" w:hAnsi="Times New Roman" w:eastAsia="宋体" w:cs="Times New Roman"/>
                <w:color w:val="000000"/>
                <w:kern w:val="0"/>
                <w:sz w:val="24"/>
                <w:szCs w:val="24"/>
                <w:highlight w:val="none"/>
                <w:lang w:val="en-US" w:eastAsia="zh-CN" w:bidi="ar"/>
              </w:rPr>
              <w:t xml:space="preserve">气体属于危险源，属于重点关注的危险物质为 </w:t>
            </w:r>
            <w:r>
              <w:rPr>
                <w:rFonts w:hint="default" w:ascii="Times New Roman" w:hAnsi="Times New Roman" w:cs="Times New Roman"/>
                <w:color w:val="000000"/>
                <w:kern w:val="0"/>
                <w:sz w:val="24"/>
                <w:szCs w:val="24"/>
                <w:highlight w:val="none"/>
                <w:lang w:val="en-US" w:eastAsia="zh-CN" w:bidi="ar"/>
              </w:rPr>
              <w:t>HCl</w:t>
            </w:r>
            <w:r>
              <w:rPr>
                <w:rFonts w:hint="default" w:ascii="Times New Roman" w:hAnsi="Times New Roman" w:eastAsia="宋体" w:cs="Times New Roman"/>
                <w:color w:val="000000"/>
                <w:kern w:val="0"/>
                <w:sz w:val="24"/>
                <w:szCs w:val="24"/>
                <w:highlight w:val="none"/>
                <w:lang w:val="en-US" w:eastAsia="zh-CN" w:bidi="ar"/>
              </w:rPr>
              <w:t xml:space="preserve"> 气体和设备维修废机油。根据前文计算，</w:t>
            </w:r>
            <w:r>
              <w:rPr>
                <w:rFonts w:hint="default" w:ascii="Times New Roman" w:hAnsi="Times New Roman" w:cs="Times New Roman"/>
                <w:color w:val="000000"/>
                <w:kern w:val="0"/>
                <w:sz w:val="24"/>
                <w:szCs w:val="24"/>
                <w:highlight w:val="none"/>
                <w:lang w:val="en-US" w:eastAsia="zh-CN" w:bidi="ar"/>
              </w:rPr>
              <w:t>HCl</w:t>
            </w:r>
            <w:r>
              <w:rPr>
                <w:rFonts w:hint="default" w:ascii="Times New Roman" w:hAnsi="Times New Roman" w:eastAsia="宋体" w:cs="Times New Roman"/>
                <w:color w:val="000000"/>
                <w:kern w:val="0"/>
                <w:sz w:val="24"/>
                <w:szCs w:val="24"/>
                <w:highlight w:val="none"/>
                <w:lang w:val="en-US" w:eastAsia="zh-CN" w:bidi="ar"/>
              </w:rPr>
              <w:t xml:space="preserve"> 废气产生量为0.0</w:t>
            </w:r>
            <w:r>
              <w:rPr>
                <w:rFonts w:hint="eastAsia" w:cs="Times New Roman"/>
                <w:color w:val="000000"/>
                <w:kern w:val="0"/>
                <w:sz w:val="24"/>
                <w:szCs w:val="24"/>
                <w:highlight w:val="none"/>
                <w:lang w:val="en-US" w:eastAsia="zh-CN" w:bidi="ar"/>
              </w:rPr>
              <w:t>0138</w:t>
            </w:r>
            <w:r>
              <w:rPr>
                <w:rFonts w:hint="default" w:ascii="Times New Roman" w:hAnsi="Times New Roman" w:eastAsia="宋体" w:cs="Times New Roman"/>
                <w:color w:val="000000"/>
                <w:kern w:val="0"/>
                <w:sz w:val="24"/>
                <w:szCs w:val="24"/>
                <w:highlight w:val="none"/>
                <w:lang w:val="en-US" w:eastAsia="zh-CN" w:bidi="ar"/>
              </w:rPr>
              <w:t>t/a，主要分布在有机废气处理系统中。</w:t>
            </w:r>
          </w:p>
          <w:p>
            <w:pPr>
              <w:keepNext w:val="0"/>
              <w:keepLines w:val="0"/>
              <w:widowControl/>
              <w:suppressLineNumbers w:val="0"/>
              <w:spacing w:before="0" w:beforeAutospacing="0" w:after="0" w:afterAutospacing="0"/>
              <w:ind w:left="0" w:right="0" w:firstLine="482" w:firstLineChars="200"/>
              <w:jc w:val="left"/>
              <w:rPr>
                <w:rFonts w:hint="default" w:ascii="Times New Roman" w:hAnsi="Times New Roman" w:cs="Times New Roman"/>
                <w:b/>
                <w:bCs/>
                <w:highlight w:val="none"/>
              </w:rPr>
            </w:pPr>
            <w:r>
              <w:rPr>
                <w:rFonts w:hint="default" w:ascii="Times New Roman" w:hAnsi="Times New Roman" w:cs="Times New Roman"/>
                <w:b/>
                <w:bCs/>
                <w:color w:val="000000"/>
                <w:kern w:val="0"/>
                <w:sz w:val="24"/>
                <w:szCs w:val="24"/>
                <w:highlight w:val="none"/>
                <w:lang w:val="en-US" w:eastAsia="zh-CN" w:bidi="ar"/>
              </w:rPr>
              <w:t>2、</w:t>
            </w:r>
            <w:r>
              <w:rPr>
                <w:rFonts w:hint="default" w:ascii="Times New Roman" w:hAnsi="Times New Roman" w:eastAsia="宋体" w:cs="Times New Roman"/>
                <w:b/>
                <w:bCs/>
                <w:color w:val="000000"/>
                <w:kern w:val="0"/>
                <w:sz w:val="24"/>
                <w:szCs w:val="24"/>
                <w:highlight w:val="none"/>
                <w:lang w:val="en-US" w:eastAsia="zh-CN" w:bidi="ar"/>
              </w:rPr>
              <w:t>环境风险识别</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cs="Times New Roman"/>
                <w:color w:val="000000"/>
                <w:kern w:val="0"/>
                <w:sz w:val="24"/>
                <w:szCs w:val="24"/>
                <w:highlight w:val="none"/>
                <w:lang w:val="en-US" w:eastAsia="zh-CN" w:bidi="ar"/>
              </w:rPr>
              <w:t>（1）</w:t>
            </w:r>
            <w:r>
              <w:rPr>
                <w:rFonts w:hint="default" w:ascii="Times New Roman" w:hAnsi="Times New Roman" w:eastAsia="宋体" w:cs="Times New Roman"/>
                <w:color w:val="000000"/>
                <w:kern w:val="0"/>
                <w:sz w:val="24"/>
                <w:szCs w:val="24"/>
                <w:highlight w:val="none"/>
                <w:lang w:val="en-US" w:eastAsia="zh-CN" w:bidi="ar"/>
              </w:rPr>
              <w:t xml:space="preserve">环境风险事故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①火灾事故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本项目在生产过程中，存在环境风险主要为生产厂房发生火灾、爆炸及事故消防产生的废气事故排放影响。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火灾爆炸事故的原因包括人员操作失误，或生产设备遇火源，用电设备缺陷或导线过载等，如危险区域分级不准确，电气设备防爆性能不合格，电气设备发生短路、漏电或过负荷，从而造成温度升高至危险温度，引起设备本身或周围物体燃烧爆炸。</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②废机油油泄漏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项目涉及的废机油属于易燃液体，在油类贮存过程存在泄漏的风险。废机油闪点较高，一般情况较为稳定，但在生产过程中存在一定程度的泄漏的风险。废机油油的泄漏会对周边水环境与土地造成严重的污染。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③UV光解器+活性炭吸附装置故障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当UV光解器+活性炭吸附装置发生故障不能正常运行时，挤出工序产生的污染物非甲烷总烃将超标排入大气，对周围环境造成较大的影响。</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cs="Times New Roman"/>
                <w:color w:val="000000"/>
                <w:kern w:val="0"/>
                <w:sz w:val="24"/>
                <w:szCs w:val="24"/>
                <w:highlight w:val="none"/>
                <w:lang w:val="en-US" w:eastAsia="zh-CN" w:bidi="ar"/>
              </w:rPr>
              <w:t>（2）</w:t>
            </w:r>
            <w:r>
              <w:rPr>
                <w:rFonts w:hint="default" w:ascii="Times New Roman" w:hAnsi="Times New Roman" w:eastAsia="宋体" w:cs="Times New Roman"/>
                <w:color w:val="000000"/>
                <w:kern w:val="0"/>
                <w:sz w:val="24"/>
                <w:szCs w:val="24"/>
                <w:highlight w:val="none"/>
                <w:lang w:val="en-US" w:eastAsia="zh-CN" w:bidi="ar"/>
              </w:rPr>
              <w:t xml:space="preserve">生产系统风险性识别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本项目生产设施可能产生的环境风险识别如下表所示：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default" w:cs="Times New Roman"/>
                <w:b/>
                <w:bCs/>
                <w:color w:val="auto"/>
                <w:kern w:val="0"/>
                <w:sz w:val="21"/>
                <w:szCs w:val="21"/>
                <w:highlight w:val="none"/>
                <w:lang w:val="en-US" w:eastAsia="zh-CN" w:bidi="ar"/>
              </w:rPr>
              <w:t>表4-</w:t>
            </w:r>
            <w:r>
              <w:rPr>
                <w:rFonts w:hint="eastAsia" w:cs="Times New Roman"/>
                <w:b/>
                <w:bCs/>
                <w:color w:val="auto"/>
                <w:kern w:val="0"/>
                <w:sz w:val="21"/>
                <w:szCs w:val="21"/>
                <w:highlight w:val="none"/>
                <w:lang w:val="en-US" w:eastAsia="zh-CN" w:bidi="ar"/>
              </w:rPr>
              <w:t>8</w:t>
            </w:r>
            <w:r>
              <w:rPr>
                <w:rFonts w:hint="default" w:cs="Times New Roman"/>
                <w:b/>
                <w:bCs/>
                <w:color w:val="auto"/>
                <w:kern w:val="0"/>
                <w:sz w:val="21"/>
                <w:szCs w:val="21"/>
                <w:highlight w:val="none"/>
                <w:lang w:val="en-US" w:eastAsia="zh-CN" w:bidi="ar"/>
              </w:rPr>
              <w:t xml:space="preserve">  生产系统危险性识别</w:t>
            </w:r>
          </w:p>
          <w:tbl>
            <w:tblPr>
              <w:tblStyle w:val="33"/>
              <w:tblW w:w="7946"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1589"/>
              <w:gridCol w:w="1589"/>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风险源</w:t>
                  </w:r>
                </w:p>
              </w:tc>
              <w:tc>
                <w:tcPr>
                  <w:tcW w:w="158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风险物质</w:t>
                  </w:r>
                </w:p>
              </w:tc>
              <w:tc>
                <w:tcPr>
                  <w:tcW w:w="158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成分</w:t>
                  </w:r>
                </w:p>
              </w:tc>
              <w:tc>
                <w:tcPr>
                  <w:tcW w:w="317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废气处理系统</w:t>
                  </w:r>
                </w:p>
              </w:tc>
              <w:tc>
                <w:tcPr>
                  <w:tcW w:w="158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生产废气</w:t>
                  </w:r>
                </w:p>
              </w:tc>
              <w:tc>
                <w:tcPr>
                  <w:tcW w:w="158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非甲烷总烃、HCl</w:t>
                  </w:r>
                </w:p>
              </w:tc>
              <w:tc>
                <w:tcPr>
                  <w:tcW w:w="3179"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集气罩、UV光解器+活性炭吸附装置发生故障，导致废气超标排放，污染大气环境</w:t>
                  </w:r>
                </w:p>
              </w:tc>
            </w:tr>
          </w:tbl>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（3）环境风险调查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本项目生产过程中产生废机油约0.0</w:t>
            </w:r>
            <w:r>
              <w:rPr>
                <w:rFonts w:hint="default" w:ascii="Times New Roman" w:hAnsi="Times New Roman" w:cs="Times New Roman"/>
                <w:color w:val="000000"/>
                <w:kern w:val="0"/>
                <w:sz w:val="24"/>
                <w:szCs w:val="24"/>
                <w:highlight w:val="none"/>
                <w:lang w:val="en-US" w:eastAsia="zh-CN" w:bidi="ar"/>
              </w:rPr>
              <w:t>05</w:t>
            </w:r>
            <w:r>
              <w:rPr>
                <w:rFonts w:hint="default" w:ascii="Times New Roman" w:hAnsi="Times New Roman" w:eastAsia="宋体" w:cs="Times New Roman"/>
                <w:color w:val="000000"/>
                <w:kern w:val="0"/>
                <w:sz w:val="24"/>
                <w:szCs w:val="24"/>
                <w:highlight w:val="none"/>
                <w:lang w:val="en-US" w:eastAsia="zh-CN" w:bidi="ar"/>
              </w:rPr>
              <w:t>t/a、</w:t>
            </w:r>
            <w:r>
              <w:rPr>
                <w:rFonts w:hint="default" w:ascii="Times New Roman" w:hAnsi="Times New Roman" w:cs="Times New Roman"/>
                <w:color w:val="000000"/>
                <w:kern w:val="0"/>
                <w:sz w:val="24"/>
                <w:szCs w:val="24"/>
                <w:highlight w:val="none"/>
                <w:lang w:val="en-US" w:eastAsia="zh-CN" w:bidi="ar"/>
              </w:rPr>
              <w:t>HCl</w:t>
            </w:r>
            <w:r>
              <w:rPr>
                <w:rFonts w:hint="default" w:ascii="Times New Roman" w:hAnsi="Times New Roman" w:eastAsia="宋体" w:cs="Times New Roman"/>
                <w:color w:val="000000"/>
                <w:kern w:val="0"/>
                <w:sz w:val="24"/>
                <w:szCs w:val="24"/>
                <w:highlight w:val="none"/>
                <w:lang w:val="en-US" w:eastAsia="zh-CN" w:bidi="ar"/>
              </w:rPr>
              <w:t>废气产生量为</w:t>
            </w:r>
            <w:r>
              <w:rPr>
                <w:rFonts w:hint="default" w:ascii="Times New Roman" w:hAnsi="Times New Roman" w:cs="Times New Roman"/>
                <w:color w:val="000000"/>
                <w:kern w:val="0"/>
                <w:sz w:val="24"/>
                <w:szCs w:val="24"/>
                <w:highlight w:val="none"/>
                <w:lang w:val="en-US" w:eastAsia="zh-CN" w:bidi="ar"/>
              </w:rPr>
              <w:t>0.00138</w:t>
            </w:r>
            <w:r>
              <w:rPr>
                <w:rFonts w:hint="default" w:ascii="Times New Roman" w:hAnsi="Times New Roman" w:eastAsia="宋体" w:cs="Times New Roman"/>
                <w:color w:val="000000"/>
                <w:kern w:val="0"/>
                <w:sz w:val="24"/>
                <w:szCs w:val="24"/>
                <w:highlight w:val="none"/>
                <w:lang w:val="en-US" w:eastAsia="zh-CN" w:bidi="ar"/>
              </w:rPr>
              <w:t>t/a。根据《建设项目环境风险评价技术导则》（HJ169-2018）附录A中对物质危险性的规定以及《危险化学品重大危险源辨识》（GB18218-2018）要求，重大危险源辨识计算结果见表4-</w:t>
            </w:r>
            <w:r>
              <w:rPr>
                <w:rFonts w:hint="eastAsia" w:cs="Times New Roman"/>
                <w:color w:val="000000"/>
                <w:kern w:val="0"/>
                <w:sz w:val="24"/>
                <w:szCs w:val="24"/>
                <w:highlight w:val="none"/>
                <w:lang w:val="en-US" w:eastAsia="zh-CN" w:bidi="ar"/>
              </w:rPr>
              <w:t>9</w:t>
            </w:r>
            <w:r>
              <w:rPr>
                <w:rFonts w:hint="default" w:ascii="Times New Roman" w:hAnsi="Times New Roman" w:eastAsia="宋体" w:cs="Times New Roman"/>
                <w:color w:val="000000"/>
                <w:kern w:val="0"/>
                <w:sz w:val="24"/>
                <w:szCs w:val="24"/>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default" w:cs="Times New Roman"/>
                <w:b/>
                <w:bCs/>
                <w:color w:val="auto"/>
                <w:kern w:val="0"/>
                <w:sz w:val="21"/>
                <w:szCs w:val="21"/>
                <w:highlight w:val="none"/>
                <w:lang w:val="en-US" w:eastAsia="zh-CN" w:bidi="ar"/>
              </w:rPr>
              <w:t>表4-</w:t>
            </w:r>
            <w:r>
              <w:rPr>
                <w:rFonts w:hint="eastAsia" w:cs="Times New Roman"/>
                <w:b/>
                <w:bCs/>
                <w:color w:val="auto"/>
                <w:kern w:val="0"/>
                <w:sz w:val="21"/>
                <w:szCs w:val="21"/>
                <w:highlight w:val="none"/>
                <w:lang w:val="en-US" w:eastAsia="zh-CN" w:bidi="ar"/>
              </w:rPr>
              <w:t>9</w:t>
            </w:r>
            <w:r>
              <w:rPr>
                <w:rFonts w:hint="default" w:cs="Times New Roman"/>
                <w:b/>
                <w:bCs/>
                <w:color w:val="auto"/>
                <w:kern w:val="0"/>
                <w:sz w:val="21"/>
                <w:szCs w:val="21"/>
                <w:highlight w:val="none"/>
                <w:lang w:val="en-US" w:eastAsia="zh-CN" w:bidi="ar"/>
              </w:rPr>
              <w:t xml:space="preserve"> 重大危险源辨识一览表</w:t>
            </w:r>
          </w:p>
          <w:tbl>
            <w:tblPr>
              <w:tblStyle w:val="33"/>
              <w:tblW w:w="7946"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2014"/>
              <w:gridCol w:w="1351"/>
              <w:gridCol w:w="1094"/>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4"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名称</w:t>
                  </w:r>
                </w:p>
              </w:tc>
              <w:tc>
                <w:tcPr>
                  <w:tcW w:w="2014"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最大储存量</w:t>
                  </w:r>
                </w:p>
              </w:tc>
              <w:tc>
                <w:tcPr>
                  <w:tcW w:w="1351"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临界量</w:t>
                  </w:r>
                </w:p>
              </w:tc>
              <w:tc>
                <w:tcPr>
                  <w:tcW w:w="1094"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q/Q</w:t>
                  </w:r>
                </w:p>
              </w:tc>
              <w:tc>
                <w:tcPr>
                  <w:tcW w:w="232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是否为重大危险源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4"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废机油</w:t>
                  </w:r>
                </w:p>
              </w:tc>
              <w:tc>
                <w:tcPr>
                  <w:tcW w:w="2014"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0.05</w:t>
                  </w:r>
                </w:p>
              </w:tc>
              <w:tc>
                <w:tcPr>
                  <w:tcW w:w="1351"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2500</w:t>
                  </w:r>
                </w:p>
              </w:tc>
              <w:tc>
                <w:tcPr>
                  <w:tcW w:w="1094"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0.00002</w:t>
                  </w:r>
                </w:p>
              </w:tc>
              <w:tc>
                <w:tcPr>
                  <w:tcW w:w="232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4"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HCl</w:t>
                  </w:r>
                </w:p>
              </w:tc>
              <w:tc>
                <w:tcPr>
                  <w:tcW w:w="2014"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0.00138</w:t>
                  </w:r>
                </w:p>
              </w:tc>
              <w:tc>
                <w:tcPr>
                  <w:tcW w:w="1351"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2.5</w:t>
                  </w:r>
                </w:p>
              </w:tc>
              <w:tc>
                <w:tcPr>
                  <w:tcW w:w="1094"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0.00055</w:t>
                  </w:r>
                </w:p>
              </w:tc>
              <w:tc>
                <w:tcPr>
                  <w:tcW w:w="232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29" w:type="dxa"/>
                  <w:gridSpan w:val="3"/>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合计</w:t>
                  </w:r>
                </w:p>
              </w:tc>
              <w:tc>
                <w:tcPr>
                  <w:tcW w:w="1094"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0.00057</w:t>
                  </w:r>
                </w:p>
              </w:tc>
              <w:tc>
                <w:tcPr>
                  <w:tcW w:w="2323" w:type="dxa"/>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z w:val="21"/>
                      <w:szCs w:val="21"/>
                      <w:highlight w:val="none"/>
                      <w:lang w:val="en-US" w:eastAsia="zh-CN"/>
                    </w:rPr>
                  </w:pPr>
                </w:p>
              </w:tc>
            </w:tr>
          </w:tbl>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由上表分析可知，本项目 Q=</w:t>
            </w:r>
            <w:r>
              <w:rPr>
                <w:rFonts w:hint="eastAsia" w:ascii="Times New Roman" w:hAnsi="Times New Roman" w:eastAsia="宋体" w:cs="Times New Roman"/>
                <w:color w:val="auto"/>
                <w:sz w:val="24"/>
                <w:szCs w:val="24"/>
                <w:highlight w:val="none"/>
                <w:lang w:val="en-US" w:eastAsia="zh-CN"/>
              </w:rPr>
              <w:t>0.00057</w:t>
            </w:r>
            <w:r>
              <w:rPr>
                <w:rFonts w:hint="default" w:ascii="Times New Roman" w:hAnsi="Times New Roman" w:eastAsia="宋体" w:cs="Times New Roman"/>
                <w:color w:val="auto"/>
                <w:sz w:val="24"/>
                <w:szCs w:val="24"/>
                <w:highlight w:val="none"/>
              </w:rPr>
              <w:t>＜1，则本项目环境风险潜势直接判定为Ⅰ。</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（4）风险潜势初判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本项目环境风险物质最大存在数量与临界量比值为0.000</w:t>
            </w:r>
            <w:r>
              <w:rPr>
                <w:rFonts w:hint="default" w:ascii="Times New Roman" w:hAnsi="Times New Roman" w:cs="Times New Roman"/>
                <w:color w:val="000000"/>
                <w:kern w:val="0"/>
                <w:sz w:val="24"/>
                <w:szCs w:val="24"/>
                <w:highlight w:val="none"/>
                <w:lang w:val="en-US" w:eastAsia="zh-CN" w:bidi="ar"/>
              </w:rPr>
              <w:t>57</w:t>
            </w:r>
            <w:r>
              <w:rPr>
                <w:rFonts w:hint="default" w:ascii="Times New Roman" w:hAnsi="Times New Roman" w:eastAsia="宋体" w:cs="Times New Roman"/>
                <w:color w:val="000000"/>
                <w:kern w:val="0"/>
                <w:sz w:val="24"/>
                <w:szCs w:val="24"/>
                <w:highlight w:val="none"/>
                <w:lang w:val="en-US" w:eastAsia="zh-CN" w:bidi="ar"/>
              </w:rPr>
              <w:t xml:space="preserve">（Q&lt;1），故该项目环境风险潜势为 I。根据《建设项目环境风险评价技术导则》（HJ169-2018）评价 工作等级划分，本项目评价等级为简单分析。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评价工作等级划分如下表所示</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kern w:val="0"/>
                <w:sz w:val="21"/>
                <w:szCs w:val="21"/>
                <w:highlight w:val="none"/>
                <w:lang w:val="en-US" w:eastAsia="zh-CN" w:bidi="ar"/>
              </w:rPr>
            </w:pPr>
            <w:r>
              <w:rPr>
                <w:rFonts w:hint="default" w:cs="Times New Roman"/>
                <w:b/>
                <w:bCs/>
                <w:color w:val="auto"/>
                <w:kern w:val="0"/>
                <w:sz w:val="21"/>
                <w:szCs w:val="21"/>
                <w:highlight w:val="none"/>
                <w:lang w:val="en-US" w:eastAsia="zh-CN" w:bidi="ar"/>
              </w:rPr>
              <w:t>表</w:t>
            </w:r>
            <w:r>
              <w:rPr>
                <w:rFonts w:hint="eastAsia" w:cs="Times New Roman"/>
                <w:b/>
                <w:bCs/>
                <w:color w:val="auto"/>
                <w:kern w:val="0"/>
                <w:sz w:val="21"/>
                <w:szCs w:val="21"/>
                <w:highlight w:val="none"/>
                <w:lang w:val="en-US" w:eastAsia="zh-CN" w:bidi="ar"/>
              </w:rPr>
              <w:t xml:space="preserve">4-10 </w:t>
            </w:r>
            <w:r>
              <w:rPr>
                <w:rFonts w:hint="default" w:cs="Times New Roman"/>
                <w:b/>
                <w:bCs/>
                <w:color w:val="auto"/>
                <w:kern w:val="0"/>
                <w:sz w:val="21"/>
                <w:szCs w:val="21"/>
                <w:highlight w:val="none"/>
                <w:lang w:val="en-US" w:eastAsia="zh-CN" w:bidi="ar"/>
              </w:rPr>
              <w:t xml:space="preserve"> 评价工作等级划分</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1399"/>
              <w:gridCol w:w="1589"/>
              <w:gridCol w:w="1589"/>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环境风险潜势</w:t>
                  </w:r>
                </w:p>
              </w:tc>
              <w:tc>
                <w:tcPr>
                  <w:tcW w:w="12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4 \* ROMAN \* MERGEFORMAT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IV</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4 \* ROMAN \* MERGEFORMAT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IV</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lang w:val="en-US" w:eastAsia="zh-CN"/>
                    </w:rPr>
                    <w:t>+</w:t>
                  </w:r>
                </w:p>
              </w:tc>
              <w:tc>
                <w:tcPr>
                  <w:tcW w:w="13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3 \* ROMAN \* MERGEFORMAT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III</w:t>
                  </w:r>
                  <w:r>
                    <w:rPr>
                      <w:rFonts w:hint="default" w:ascii="Times New Roman" w:hAnsi="Times New Roman" w:eastAsia="宋体" w:cs="Times New Roman"/>
                      <w:color w:val="auto"/>
                      <w:sz w:val="21"/>
                      <w:szCs w:val="21"/>
                      <w:highlight w:val="none"/>
                    </w:rPr>
                    <w:fldChar w:fldCharType="end"/>
                  </w:r>
                </w:p>
              </w:tc>
              <w:tc>
                <w:tcPr>
                  <w:tcW w:w="13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2 \* ROMAN \* MERGEFORMAT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II</w:t>
                  </w:r>
                  <w:r>
                    <w:rPr>
                      <w:rFonts w:hint="default" w:ascii="Times New Roman" w:hAnsi="Times New Roman" w:eastAsia="宋体" w:cs="Times New Roman"/>
                      <w:color w:val="auto"/>
                      <w:sz w:val="21"/>
                      <w:szCs w:val="21"/>
                      <w:highlight w:val="none"/>
                    </w:rPr>
                    <w:fldChar w:fldCharType="end"/>
                  </w:r>
                </w:p>
              </w:tc>
              <w:tc>
                <w:tcPr>
                  <w:tcW w:w="13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1 \* ROMAN \* MERGEFORMAT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I</w:t>
                  </w:r>
                  <w:r>
                    <w:rPr>
                      <w:rFonts w:hint="default" w:ascii="Times New Roman" w:hAnsi="Times New Roman" w:eastAsia="宋体" w:cs="Times New Roman"/>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评价工作等级</w:t>
                  </w:r>
                </w:p>
              </w:tc>
              <w:tc>
                <w:tcPr>
                  <w:tcW w:w="12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一</w:t>
                  </w:r>
                </w:p>
              </w:tc>
              <w:tc>
                <w:tcPr>
                  <w:tcW w:w="13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二</w:t>
                  </w:r>
                </w:p>
              </w:tc>
              <w:tc>
                <w:tcPr>
                  <w:tcW w:w="13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三</w:t>
                  </w:r>
                </w:p>
              </w:tc>
              <w:tc>
                <w:tcPr>
                  <w:tcW w:w="13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简单分析</w:t>
                  </w:r>
                  <w:r>
                    <w:rPr>
                      <w:rFonts w:hint="default" w:ascii="Times New Roman" w:hAnsi="Times New Roman" w:eastAsia="宋体" w:cs="Times New Roman"/>
                      <w:color w:val="auto"/>
                      <w:sz w:val="21"/>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5"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a：是相对于详细评价工作内容而言，在描述危险物质、环境影响途径、环境危害后果、风险防范措施等方面给出定性的说明。</w:t>
                  </w:r>
                </w:p>
              </w:tc>
            </w:tr>
          </w:tbl>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（5）环境风险防范措施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风险防范措施应首先通过合理的设计和科学的管理，从项目日常营运过程中着手，尽可能避免各类安全事故的发生；其次对不可避免的事故风险，应采取防护措施，尽可能减轻对人员和环境的危害。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1）建立安全管理机构和管理制度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①企业应建立完善的安全生产管理制度，加强安全生产的宣传和教育，对生产过程中的技术操作制定相应的操作规程，确保安全生产落实到生产中每一个环节。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②厂内应设立安全管理人员，负责全厂的安全运营工作；日常营运时应加强职工的教育培训，增强环境意识，时时防范事故的发生。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③在办公值班室设有火警专线电话，以确保紧急情况下通讯畅通。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2）工艺技术设计安全防范措施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通过优化工艺设计、优选设备，确保各设施稳定运行，最大程度降低事故的概率。</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公司组织机构设置专门负责安全管理的部门，主要负责对厂内的安全生产全面负责，建立健全安全生产责任制度，落实管理人员和资金，完善安全生产条件确保安全生产。管理人员根据各工序工艺特点和所以原来的理化特性，制定和完善安全操作规程和要点，加强职工培训考核，提高异常情况判断和处理能力，防止操作失误引发事故。生产区和原料仓库设置消防管网，配备消防设施，并按规范配置建筑灭火器。</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3）电气、电讯安全防范措施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厂区所在地区夏季有雷暴，如果未安装避雷设施，或厂区内的避雷设施失效或被破坏，或已安装的避雷设施不能满足覆盖整个厂区防雷的要求，雷雨天气时遇雷击，有可能造成配电装置、线路绝缘层被击穿产生短路，引发火灾、爆炸事故；各建（构）筑物和生产设备遇雷击有被损坏的可能。电气设计中防雷、防静电按防雷、防静电规范要求，对使用易燃易爆介质的工艺设备及管道均作防静电接地处理。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4）危险物质事故泄露风险防范措施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a、危废暂存仓设有专人管理，管理人员配备可靠的个人安全防护用品；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b、危险废物入库时，需分区存放，严格检验物品质量、数量、包装情况、有无泄漏。在贮存期内，定期检查，发现其包装破损、渗漏等，及时进行处理；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c、库房铺设混凝土地面，保证贮存仓库的防渗、防漏。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危险废物必须按照相关环保要求切实做到固废“资源化、减量化、无害化”处置。落实各类危险废物的收集、贮存、处置和综合利用措施，实现固废零排放。危险废物须由有资质单位妥善处置，严格执行危险废物转移联单制度。厂区内危险废物的贮存必须符合国家《危险废物贮存污染控制标准》（GB18597-2001）及其2013年修改单的要求，危险废物贮存场所的地面必须经过防腐防渗处理，防止污染物进入土壤引起土壤和地下水污染事故。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建设单位必须落实安监、消防部门对危险化学品贮存的相关要求，同时自觉接受安监、消防部门的监督管理。建设单位必须按公安消防部门要求，委托有资质的设计、施工单位进行消防设计和施工，严格落实消防、安监部门有关生产过程火灾爆炸事故预防的要求和事故发生时的防护措施，同时必须自觉接受公安消防、安监部门监督管理。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 xml:space="preserve">5）废气事故风险防范措施 </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设置专员管理本项目设置的废气处理装置，定期检查和维护设备，做好台账记录，一旦发生设备故障情况及时停产。配备齐全生产防护用具，如防护罩、护目镜等。</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4"/>
                <w:szCs w:val="24"/>
                <w:highlight w:val="none"/>
                <w:lang w:val="en-US" w:eastAsia="zh-CN" w:bidi="ar"/>
              </w:rPr>
              <w:t>通过风险防范措施的落实，可以较为有效的防治风险事故的发生和有效处置，并结合企业在下一步设计、运营过程中不断判定和完善的风险防范措施和应急预案。本项目所发生的环境风险可以控制在较低的水平，本项目的事故风险属于可接受水平。</w:t>
            </w:r>
          </w:p>
          <w:p>
            <w:pPr>
              <w:keepNext w:val="0"/>
              <w:keepLines w:val="0"/>
              <w:suppressLineNumbers w:val="0"/>
              <w:spacing w:before="0" w:beforeAutospacing="0" w:after="0" w:afterAutospacing="0"/>
              <w:ind w:left="0" w:right="0" w:firstLine="440"/>
              <w:rPr>
                <w:rFonts w:hint="default"/>
                <w:bCs/>
                <w:color w:val="auto"/>
                <w:spacing w:val="-10"/>
                <w:highlight w:val="none"/>
              </w:rPr>
            </w:pPr>
          </w:p>
          <w:p>
            <w:pPr>
              <w:keepNext w:val="0"/>
              <w:keepLines w:val="0"/>
              <w:suppressLineNumbers w:val="0"/>
              <w:spacing w:before="0" w:beforeAutospacing="0" w:after="0" w:afterAutospacing="0"/>
              <w:ind w:left="0" w:right="0" w:firstLine="440"/>
              <w:rPr>
                <w:rFonts w:hint="default"/>
                <w:bCs/>
                <w:color w:val="auto"/>
                <w:spacing w:val="-10"/>
                <w:highlight w:val="none"/>
              </w:rPr>
            </w:pPr>
          </w:p>
          <w:p>
            <w:pPr>
              <w:keepNext w:val="0"/>
              <w:keepLines w:val="0"/>
              <w:suppressLineNumbers w:val="0"/>
              <w:spacing w:before="0" w:beforeAutospacing="0" w:after="0" w:afterAutospacing="0"/>
              <w:ind w:left="0" w:right="0" w:firstLine="440"/>
              <w:rPr>
                <w:rFonts w:hint="default"/>
                <w:bCs/>
                <w:color w:val="auto"/>
                <w:spacing w:val="-10"/>
                <w:highlight w:val="none"/>
              </w:rPr>
            </w:pPr>
          </w:p>
          <w:p>
            <w:pPr>
              <w:keepNext w:val="0"/>
              <w:keepLines w:val="0"/>
              <w:suppressLineNumbers w:val="0"/>
              <w:spacing w:before="0" w:beforeAutospacing="0" w:after="0" w:afterAutospacing="0"/>
              <w:ind w:left="0" w:right="0" w:firstLine="440"/>
              <w:rPr>
                <w:rFonts w:hint="default"/>
                <w:bCs/>
                <w:color w:val="auto"/>
                <w:spacing w:val="-10"/>
                <w:highlight w:val="none"/>
              </w:rPr>
            </w:pPr>
          </w:p>
          <w:p>
            <w:pPr>
              <w:keepNext w:val="0"/>
              <w:keepLines w:val="0"/>
              <w:suppressLineNumbers w:val="0"/>
              <w:spacing w:before="0" w:beforeAutospacing="0" w:after="0" w:afterAutospacing="0"/>
              <w:ind w:left="0" w:right="0" w:firstLine="440"/>
              <w:rPr>
                <w:rFonts w:hint="default"/>
                <w:bCs/>
                <w:color w:val="auto"/>
                <w:spacing w:val="-10"/>
                <w:highlight w:val="none"/>
              </w:rPr>
            </w:pPr>
          </w:p>
          <w:p>
            <w:pPr>
              <w:keepNext w:val="0"/>
              <w:keepLines w:val="0"/>
              <w:suppressLineNumbers w:val="0"/>
              <w:spacing w:before="0" w:beforeAutospacing="0" w:after="0" w:afterAutospacing="0"/>
              <w:ind w:left="0" w:right="0" w:firstLine="0" w:firstLineChars="0"/>
              <w:rPr>
                <w:rFonts w:hint="default"/>
                <w:bCs/>
                <w:color w:val="auto"/>
                <w:spacing w:val="-10"/>
                <w:highlight w:val="none"/>
              </w:rPr>
            </w:pPr>
          </w:p>
        </w:tc>
      </w:tr>
    </w:tbl>
    <w:p>
      <w:pPr>
        <w:adjustRightInd w:val="0"/>
        <w:snapToGrid w:val="0"/>
        <w:ind w:firstLine="0" w:firstLineChars="0"/>
        <w:rPr>
          <w:b/>
          <w:kern w:val="0"/>
          <w:sz w:val="28"/>
          <w:szCs w:val="28"/>
          <w:highlight w:val="none"/>
        </w:rPr>
        <w:sectPr>
          <w:pgSz w:w="11907" w:h="16840"/>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8"/>
        <w:spacing w:line="240" w:lineRule="auto"/>
        <w:ind w:firstLine="0" w:firstLineChars="0"/>
        <w:jc w:val="center"/>
        <w:outlineLvl w:val="0"/>
        <w:rPr>
          <w:rFonts w:ascii="Times New Roman" w:hAnsi="Times New Roman" w:eastAsia="黑体"/>
          <w:snapToGrid w:val="0"/>
          <w:sz w:val="30"/>
          <w:szCs w:val="30"/>
          <w:highlight w:val="none"/>
        </w:rPr>
      </w:pPr>
      <w:r>
        <w:rPr>
          <w:rFonts w:ascii="Times New Roman" w:hAnsi="Times New Roman" w:eastAsia="黑体"/>
          <w:snapToGrid w:val="0"/>
          <w:sz w:val="30"/>
          <w:szCs w:val="30"/>
          <w:highlight w:val="none"/>
        </w:rPr>
        <w:t>五、</w:t>
      </w:r>
      <w:bookmarkStart w:id="7" w:name="_Hlk54167917"/>
      <w:r>
        <w:rPr>
          <w:rFonts w:ascii="Times New Roman" w:hAnsi="Times New Roman" w:eastAsia="黑体"/>
          <w:snapToGrid w:val="0"/>
          <w:sz w:val="30"/>
          <w:szCs w:val="30"/>
          <w:highlight w:val="none"/>
        </w:rPr>
        <w:t>环境保护措施监督检查清单</w:t>
      </w:r>
      <w:bookmarkEnd w:id="7"/>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465"/>
        <w:gridCol w:w="1627"/>
        <w:gridCol w:w="2377"/>
        <w:gridCol w:w="2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3" w:type="dxa"/>
            <w:tcBorders>
              <w:tl2br w:val="single" w:color="auto" w:sz="4" w:space="0"/>
            </w:tcBorders>
          </w:tcPr>
          <w:p>
            <w:pPr>
              <w:keepNext w:val="0"/>
              <w:keepLines w:val="0"/>
              <w:suppressLineNumbers w:val="0"/>
              <w:adjustRightInd w:val="0"/>
              <w:snapToGrid w:val="0"/>
              <w:spacing w:before="0" w:beforeAutospacing="0" w:after="0" w:afterAutospacing="0" w:line="240" w:lineRule="auto"/>
              <w:ind w:left="0" w:right="0" w:firstLine="480"/>
              <w:rPr>
                <w:rFonts w:hint="default"/>
                <w:highlight w:val="none"/>
              </w:rPr>
            </w:pPr>
            <w:r>
              <w:rPr>
                <w:rFonts w:hint="default"/>
                <w:highlight w:val="none"/>
              </w:rPr>
              <w:t>内容</w:t>
            </w:r>
          </w:p>
          <w:p>
            <w:pPr>
              <w:keepNext w:val="0"/>
              <w:keepLines w:val="0"/>
              <w:suppressLineNumbers w:val="0"/>
              <w:adjustRightInd w:val="0"/>
              <w:snapToGrid w:val="0"/>
              <w:spacing w:before="0" w:beforeAutospacing="0" w:after="0" w:afterAutospacing="0" w:line="240" w:lineRule="auto"/>
              <w:ind w:left="0" w:right="0" w:firstLine="0" w:firstLineChars="0"/>
              <w:rPr>
                <w:rFonts w:hint="default"/>
                <w:highlight w:val="none"/>
              </w:rPr>
            </w:pPr>
            <w:r>
              <w:rPr>
                <w:rFonts w:hint="default"/>
                <w:highlight w:val="none"/>
              </w:rPr>
              <w:t>要素</w:t>
            </w:r>
          </w:p>
        </w:tc>
        <w:tc>
          <w:tcPr>
            <w:tcW w:w="1465"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highlight w:val="none"/>
              </w:rPr>
              <w:t>排放口(编号、名称)/污染源</w:t>
            </w:r>
          </w:p>
        </w:tc>
        <w:tc>
          <w:tcPr>
            <w:tcW w:w="1627"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highlight w:val="none"/>
              </w:rPr>
              <w:t>污染物项目</w:t>
            </w:r>
          </w:p>
        </w:tc>
        <w:tc>
          <w:tcPr>
            <w:tcW w:w="2377"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highlight w:val="none"/>
              </w:rPr>
              <w:t>环境保护措施</w:t>
            </w:r>
          </w:p>
        </w:tc>
        <w:tc>
          <w:tcPr>
            <w:tcW w:w="2138"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93" w:type="dxa"/>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highlight w:val="none"/>
                <w:lang w:val="en-US" w:eastAsia="zh-CN"/>
              </w:rPr>
            </w:pPr>
            <w:r>
              <w:rPr>
                <w:rFonts w:hint="eastAsia"/>
                <w:highlight w:val="none"/>
                <w:lang w:val="en-US" w:eastAsia="zh-CN"/>
              </w:rPr>
              <w:t>大气环境</w:t>
            </w:r>
          </w:p>
        </w:tc>
        <w:tc>
          <w:tcPr>
            <w:tcW w:w="1465"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val="0"/>
                <w:bCs/>
                <w:highlight w:val="none"/>
                <w:lang w:val="en-US" w:eastAsia="zh-CN"/>
              </w:rPr>
            </w:pPr>
            <w:r>
              <w:rPr>
                <w:rFonts w:hint="default"/>
                <w:b w:val="0"/>
                <w:bCs/>
                <w:sz w:val="24"/>
                <w:szCs w:val="24"/>
                <w:highlight w:val="none"/>
              </w:rPr>
              <w:t>有机废气</w:t>
            </w:r>
          </w:p>
        </w:tc>
        <w:tc>
          <w:tcPr>
            <w:tcW w:w="1627"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val="0"/>
                <w:bCs/>
                <w:highlight w:val="none"/>
                <w:lang w:val="en-US" w:eastAsia="zh-CN"/>
              </w:rPr>
            </w:pPr>
            <w:r>
              <w:rPr>
                <w:rFonts w:hint="eastAsia"/>
                <w:b w:val="0"/>
                <w:bCs/>
                <w:highlight w:val="none"/>
                <w:lang w:val="en-US" w:eastAsia="zh-CN"/>
              </w:rPr>
              <w:t>非甲烷总烃</w:t>
            </w:r>
          </w:p>
        </w:tc>
        <w:tc>
          <w:tcPr>
            <w:tcW w:w="2377" w:type="dxa"/>
            <w:vAlign w:val="center"/>
          </w:tcPr>
          <w:p>
            <w:pPr>
              <w:pStyle w:val="9"/>
              <w:keepNext w:val="0"/>
              <w:keepLines w:val="0"/>
              <w:pageBreakBefore w:val="0"/>
              <w:widowControl/>
              <w:suppressLineNumbers w:val="0"/>
              <w:kinsoku w:val="0"/>
              <w:wordWrap w:val="0"/>
              <w:overflowPunct/>
              <w:bidi w:val="0"/>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cs="Times New Roman"/>
                <w:highlight w:val="none"/>
              </w:rPr>
            </w:pPr>
            <w:r>
              <w:rPr>
                <w:rFonts w:hint="default" w:ascii="Times New Roman" w:hAnsi="Times New Roman" w:cs="Times New Roman"/>
                <w:highlight w:val="none"/>
              </w:rPr>
              <w:t>集气罩+UV光解器+活性炭吸附装置+15m排气筒处理废气</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highlight w:val="none"/>
                <w:lang w:val="en-US" w:eastAsia="zh-CN"/>
              </w:rPr>
            </w:pPr>
            <w:r>
              <w:rPr>
                <w:rFonts w:hint="default" w:ascii="Times New Roman" w:hAnsi="Times New Roman" w:cs="Times New Roman"/>
                <w:highlight w:val="none"/>
                <w:lang w:val="en-US" w:eastAsia="zh-CN"/>
              </w:rPr>
              <w:t>（DA001）</w:t>
            </w:r>
          </w:p>
        </w:tc>
        <w:tc>
          <w:tcPr>
            <w:tcW w:w="2138"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snapToGrid w:val="0"/>
                <w:kern w:val="0"/>
                <w:highlight w:val="none"/>
                <w:lang w:val="en-US" w:eastAsia="zh-CN"/>
              </w:rPr>
            </w:pPr>
            <w:r>
              <w:rPr>
                <w:rFonts w:hint="eastAsia"/>
                <w:highlight w:val="none"/>
                <w:lang w:val="en-US" w:eastAsia="zh-CN"/>
              </w:rPr>
              <w:t>《烧碱、聚氯乙烯工业污染物排放标准》</w:t>
            </w:r>
            <w:r>
              <w:rPr>
                <w:rFonts w:hint="default" w:ascii="Times New Roman" w:hAnsi="Times New Roman" w:cs="Times New Roman"/>
                <w:highlight w:val="none"/>
                <w:lang w:eastAsia="zh-CN"/>
              </w:rPr>
              <w:t>（GB</w:t>
            </w:r>
            <w:r>
              <w:rPr>
                <w:rFonts w:hint="eastAsia" w:cs="Times New Roman"/>
                <w:highlight w:val="none"/>
                <w:lang w:val="en-US" w:eastAsia="zh-CN"/>
              </w:rPr>
              <w:t>15581</w:t>
            </w:r>
            <w:r>
              <w:rPr>
                <w:rFonts w:hint="default" w:ascii="Times New Roman" w:hAnsi="Times New Roman" w:cs="Times New Roman"/>
                <w:highlight w:val="none"/>
                <w:lang w:eastAsia="zh-CN"/>
              </w:rPr>
              <w:t>-</w:t>
            </w:r>
            <w:r>
              <w:rPr>
                <w:rFonts w:hint="eastAsia" w:cs="Times New Roman"/>
                <w:highlight w:val="none"/>
                <w:lang w:val="en-US" w:eastAsia="zh-CN"/>
              </w:rPr>
              <w:t>2016</w:t>
            </w:r>
            <w:r>
              <w:rPr>
                <w:rFonts w:hint="default" w:ascii="Times New Roman" w:hAnsi="Times New Roman" w:cs="Times New Roman"/>
                <w:highlight w:val="none"/>
                <w:lang w:eastAsia="zh-CN"/>
              </w:rPr>
              <w:t>）表</w:t>
            </w:r>
            <w:r>
              <w:rPr>
                <w:rFonts w:hint="eastAsia" w:cs="Times New Roman"/>
                <w:highlight w:val="none"/>
                <w:lang w:val="en-US" w:eastAsia="zh-CN"/>
              </w:rPr>
              <w:t>3</w:t>
            </w:r>
            <w:r>
              <w:rPr>
                <w:rFonts w:hint="default" w:ascii="Times New Roman" w:hAnsi="Times New Roman" w:cs="Times New Roman"/>
                <w:highlight w:val="none"/>
                <w:lang w:eastAsia="zh-CN"/>
              </w:rPr>
              <w:t>中</w:t>
            </w:r>
            <w:r>
              <w:rPr>
                <w:rFonts w:hint="eastAsia" w:cs="Times New Roman"/>
                <w:highlight w:val="none"/>
                <w:lang w:eastAsia="zh-CN"/>
              </w:rPr>
              <w:t>排放</w:t>
            </w:r>
            <w:r>
              <w:rPr>
                <w:rFonts w:hint="default" w:ascii="Times New Roman" w:hAnsi="Times New Roman" w:cs="Times New Roman"/>
                <w:highlight w:val="none"/>
                <w:lang w:eastAsia="zh-CN"/>
              </w:rPr>
              <w:t>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93" w:type="dxa"/>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highlight w:val="none"/>
                <w:lang w:val="en-US" w:eastAsia="zh-CN"/>
              </w:rPr>
            </w:pPr>
          </w:p>
        </w:tc>
        <w:tc>
          <w:tcPr>
            <w:tcW w:w="1465"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b w:val="0"/>
                <w:bCs/>
                <w:highlight w:val="none"/>
                <w:lang w:val="en-US" w:eastAsia="zh-CN"/>
              </w:rPr>
            </w:pPr>
            <w:r>
              <w:rPr>
                <w:rFonts w:hint="default"/>
                <w:b w:val="0"/>
                <w:bCs/>
                <w:sz w:val="24"/>
                <w:szCs w:val="24"/>
                <w:highlight w:val="none"/>
              </w:rPr>
              <w:t>颗粒物</w:t>
            </w:r>
          </w:p>
        </w:tc>
        <w:tc>
          <w:tcPr>
            <w:tcW w:w="1627"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val="0"/>
                <w:bCs/>
                <w:highlight w:val="none"/>
                <w:lang w:val="en-US" w:eastAsia="zh-CN"/>
              </w:rPr>
            </w:pPr>
            <w:r>
              <w:rPr>
                <w:rFonts w:hint="eastAsia"/>
                <w:b w:val="0"/>
                <w:bCs/>
                <w:highlight w:val="none"/>
                <w:lang w:val="en-US" w:eastAsia="zh-CN"/>
              </w:rPr>
              <w:t>TSP</w:t>
            </w:r>
          </w:p>
        </w:tc>
        <w:tc>
          <w:tcPr>
            <w:tcW w:w="2377"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highlight w:val="none"/>
                <w:lang w:val="en-US" w:eastAsia="zh-CN"/>
              </w:rPr>
            </w:pPr>
            <w:r>
              <w:rPr>
                <w:rFonts w:hint="default" w:ascii="Times New Roman" w:hAnsi="Times New Roman" w:cs="Times New Roman"/>
                <w:sz w:val="24"/>
                <w:szCs w:val="24"/>
                <w:highlight w:val="none"/>
              </w:rPr>
              <w:t>“集气罩+布袋除尘器” 处理后经15m高排气筒高空排放</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DA002</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，合理安装排气扇；厂房内地面沉降粉尘及时清理，保持干净</w:t>
            </w:r>
          </w:p>
        </w:tc>
        <w:tc>
          <w:tcPr>
            <w:tcW w:w="2138"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snapToGrid w:val="0"/>
                <w:kern w:val="0"/>
                <w:highlight w:val="none"/>
                <w:lang w:val="en-US" w:eastAsia="zh-CN"/>
              </w:rPr>
            </w:pPr>
            <w:r>
              <w:rPr>
                <w:rFonts w:hint="eastAsia"/>
                <w:snapToGrid w:val="0"/>
                <w:kern w:val="0"/>
                <w:highlight w:val="none"/>
                <w:lang w:val="en-US" w:eastAsia="zh-CN"/>
              </w:rPr>
              <w:t>《大气污染物综合排放标准》（</w:t>
            </w:r>
            <w:r>
              <w:rPr>
                <w:rFonts w:hint="default"/>
                <w:snapToGrid w:val="0"/>
                <w:kern w:val="0"/>
                <w:highlight w:val="none"/>
                <w:lang w:val="en-US" w:eastAsia="zh-CN"/>
              </w:rPr>
              <w:t>GB16297-1996</w:t>
            </w:r>
            <w:r>
              <w:rPr>
                <w:rFonts w:hint="eastAsia"/>
                <w:snapToGrid w:val="0"/>
                <w:kern w:val="0"/>
                <w:highlight w:val="none"/>
                <w:lang w:val="en-US" w:eastAsia="zh-CN"/>
              </w:rPr>
              <w:t>）中表</w:t>
            </w:r>
            <w:r>
              <w:rPr>
                <w:rFonts w:hint="default"/>
                <w:snapToGrid w:val="0"/>
                <w:kern w:val="0"/>
                <w:highlight w:val="none"/>
                <w:lang w:val="en-US" w:eastAsia="zh-CN"/>
              </w:rPr>
              <w:t>2</w:t>
            </w:r>
            <w:r>
              <w:rPr>
                <w:rFonts w:hint="eastAsia"/>
                <w:snapToGrid w:val="0"/>
                <w:kern w:val="0"/>
                <w:highlight w:val="none"/>
                <w:lang w:val="en-US" w:eastAsia="zh-CN"/>
              </w:rPr>
              <w:t>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93" w:type="dxa"/>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highlight w:val="none"/>
                <w:lang w:val="en-US" w:eastAsia="zh-CN"/>
              </w:rPr>
            </w:pPr>
          </w:p>
        </w:tc>
        <w:tc>
          <w:tcPr>
            <w:tcW w:w="1465"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val="0"/>
                <w:bCs/>
                <w:sz w:val="24"/>
                <w:szCs w:val="24"/>
                <w:highlight w:val="none"/>
              </w:rPr>
            </w:pPr>
            <w:r>
              <w:rPr>
                <w:rFonts w:hint="default"/>
                <w:b w:val="0"/>
                <w:bCs/>
                <w:sz w:val="24"/>
                <w:szCs w:val="24"/>
                <w:highlight w:val="none"/>
              </w:rPr>
              <w:t>生物质锅炉</w:t>
            </w:r>
          </w:p>
        </w:tc>
        <w:tc>
          <w:tcPr>
            <w:tcW w:w="1627"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b w:val="0"/>
                <w:bCs/>
                <w:highlight w:val="none"/>
                <w:lang w:val="en-US" w:eastAsia="zh-CN"/>
              </w:rPr>
            </w:pPr>
            <w:r>
              <w:rPr>
                <w:rFonts w:hint="default"/>
                <w:b w:val="0"/>
                <w:bCs/>
                <w:sz w:val="24"/>
                <w:szCs w:val="24"/>
                <w:highlight w:val="none"/>
              </w:rPr>
              <w:t>烟气</w:t>
            </w:r>
          </w:p>
        </w:tc>
        <w:tc>
          <w:tcPr>
            <w:tcW w:w="2377"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highlight w:val="none"/>
                <w:lang w:val="en-US" w:eastAsia="zh-CN"/>
              </w:rPr>
            </w:pPr>
            <w:r>
              <w:rPr>
                <w:rFonts w:hint="default" w:ascii="Times New Roman" w:hAnsi="Times New Roman" w:cs="Times New Roman"/>
                <w:sz w:val="24"/>
                <w:szCs w:val="24"/>
                <w:highlight w:val="none"/>
                <w:lang w:val="en-US" w:eastAsia="zh-CN"/>
              </w:rPr>
              <w:t>湿法除尘器+15m高排气筒</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DA00</w:t>
            </w: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lang w:eastAsia="zh-CN"/>
              </w:rPr>
              <w:t>）</w:t>
            </w:r>
          </w:p>
        </w:tc>
        <w:tc>
          <w:tcPr>
            <w:tcW w:w="2138"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snapToGrid w:val="0"/>
                <w:kern w:val="0"/>
                <w:highlight w:val="none"/>
                <w:lang w:val="en-US" w:eastAsia="zh-CN"/>
              </w:rPr>
            </w:pPr>
            <w:r>
              <w:rPr>
                <w:rFonts w:hint="default"/>
                <w:highlight w:val="none"/>
              </w:rPr>
              <w:t>《锅炉大气污染物排放标准》（GB13271－2014）标准限值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93" w:type="dxa"/>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highlight w:val="none"/>
                <w:lang w:val="en-US" w:eastAsia="zh-CN"/>
              </w:rPr>
            </w:pPr>
          </w:p>
        </w:tc>
        <w:tc>
          <w:tcPr>
            <w:tcW w:w="1465"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val="0"/>
                <w:bCs/>
                <w:sz w:val="24"/>
                <w:szCs w:val="24"/>
                <w:highlight w:val="none"/>
              </w:rPr>
            </w:pPr>
            <w:r>
              <w:rPr>
                <w:rFonts w:hint="default"/>
                <w:b w:val="0"/>
                <w:bCs/>
                <w:sz w:val="24"/>
                <w:szCs w:val="24"/>
                <w:highlight w:val="none"/>
              </w:rPr>
              <w:t>食堂</w:t>
            </w:r>
          </w:p>
        </w:tc>
        <w:tc>
          <w:tcPr>
            <w:tcW w:w="1627"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val="0"/>
                <w:bCs/>
                <w:sz w:val="24"/>
                <w:szCs w:val="24"/>
                <w:highlight w:val="none"/>
              </w:rPr>
            </w:pPr>
            <w:r>
              <w:rPr>
                <w:rFonts w:hint="default"/>
                <w:b w:val="0"/>
                <w:bCs/>
                <w:sz w:val="24"/>
                <w:szCs w:val="24"/>
                <w:highlight w:val="none"/>
              </w:rPr>
              <w:t>油烟</w:t>
            </w:r>
          </w:p>
        </w:tc>
        <w:tc>
          <w:tcPr>
            <w:tcW w:w="2377"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highlight w:val="none"/>
                <w:lang w:val="en-US" w:eastAsia="zh-CN"/>
              </w:rPr>
            </w:pPr>
            <w:r>
              <w:rPr>
                <w:rFonts w:hint="eastAsia"/>
                <w:highlight w:val="none"/>
                <w:lang w:val="en-US" w:eastAsia="zh-CN"/>
              </w:rPr>
              <w:t>油烟净化器</w:t>
            </w:r>
          </w:p>
        </w:tc>
        <w:tc>
          <w:tcPr>
            <w:tcW w:w="2138"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sz w:val="24"/>
                <w:szCs w:val="24"/>
                <w:highlight w:val="none"/>
              </w:rPr>
              <w:t>《饮食业油烟排放标准（试行）》（GB18483-2001）表2中小型规模标准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193" w:type="dxa"/>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highlight w:val="none"/>
              </w:rPr>
              <w:t>地表水环境</w:t>
            </w:r>
          </w:p>
        </w:tc>
        <w:tc>
          <w:tcPr>
            <w:tcW w:w="14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生活污水</w:t>
            </w:r>
          </w:p>
        </w:tc>
        <w:tc>
          <w:tcPr>
            <w:tcW w:w="16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COD</w:t>
            </w:r>
            <w:r>
              <w:rPr>
                <w:rFonts w:hint="default" w:ascii="Times New Roman" w:hAnsi="Times New Roman" w:eastAsia="宋体" w:cs="Times New Roman"/>
                <w:color w:val="auto"/>
                <w:sz w:val="24"/>
                <w:szCs w:val="24"/>
                <w:highlight w:val="none"/>
                <w:vertAlign w:val="subscript"/>
              </w:rPr>
              <w:t>cr</w:t>
            </w:r>
            <w:r>
              <w:rPr>
                <w:rFonts w:hint="default" w:ascii="Times New Roman" w:hAnsi="Times New Roman" w:eastAsia="宋体"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rPr>
              <w:t>BOD</w:t>
            </w:r>
            <w:r>
              <w:rPr>
                <w:rFonts w:hint="default" w:ascii="Times New Roman" w:hAnsi="Times New Roman" w:eastAsia="宋体" w:cs="Times New Roman"/>
                <w:color w:val="auto"/>
                <w:sz w:val="24"/>
                <w:szCs w:val="24"/>
                <w:highlight w:val="none"/>
                <w:vertAlign w:val="subscript"/>
              </w:rPr>
              <w:t>5</w:t>
            </w:r>
            <w:r>
              <w:rPr>
                <w:rFonts w:hint="default" w:ascii="Times New Roman" w:hAnsi="Times New Roman" w:eastAsia="宋体"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rPr>
              <w:t>SS</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NH</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-N</w:t>
            </w:r>
          </w:p>
        </w:tc>
        <w:tc>
          <w:tcPr>
            <w:tcW w:w="237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color w:val="000000"/>
                <w:sz w:val="24"/>
                <w:szCs w:val="24"/>
                <w:highlight w:val="none"/>
                <w:lang w:eastAsia="zh-CN"/>
              </w:rPr>
              <w:t>生活污水</w:t>
            </w:r>
            <w:r>
              <w:rPr>
                <w:rFonts w:hint="default" w:ascii="Times New Roman" w:hAnsi="Times New Roman" w:eastAsia="宋体" w:cs="Times New Roman"/>
                <w:color w:val="000000"/>
                <w:kern w:val="2"/>
                <w:position w:val="0"/>
                <w:sz w:val="24"/>
                <w:szCs w:val="24"/>
                <w:highlight w:val="none"/>
                <w:lang w:val="en-US" w:eastAsia="zh-CN" w:bidi="ar-SA"/>
              </w:rPr>
              <w:t>经</w:t>
            </w:r>
            <w:r>
              <w:rPr>
                <w:rFonts w:hint="eastAsia" w:cs="Times New Roman"/>
                <w:color w:val="000000"/>
                <w:kern w:val="2"/>
                <w:position w:val="0"/>
                <w:sz w:val="24"/>
                <w:szCs w:val="24"/>
                <w:highlight w:val="none"/>
                <w:lang w:val="en-US" w:eastAsia="zh-CN" w:bidi="ar-SA"/>
              </w:rPr>
              <w:t>隔油池处理后用于泼洒抑尘</w:t>
            </w:r>
          </w:p>
        </w:tc>
        <w:tc>
          <w:tcPr>
            <w:tcW w:w="21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highlight w:val="none"/>
                <w:lang w:eastAsia="zh-CN"/>
              </w:rPr>
            </w:pPr>
            <w:r>
              <w:rPr>
                <w:rFonts w:hint="eastAsia"/>
                <w:snapToGrid w:val="0"/>
                <w:kern w:val="0"/>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193" w:type="dxa"/>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p>
        </w:tc>
        <w:tc>
          <w:tcPr>
            <w:tcW w:w="14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冷却用水</w:t>
            </w:r>
          </w:p>
        </w:tc>
        <w:tc>
          <w:tcPr>
            <w:tcW w:w="16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SS</w:t>
            </w:r>
          </w:p>
        </w:tc>
        <w:tc>
          <w:tcPr>
            <w:tcW w:w="237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z w:val="24"/>
                <w:szCs w:val="24"/>
                <w:highlight w:val="none"/>
                <w:lang w:eastAsia="zh-CN"/>
              </w:rPr>
              <w:t>冷却水循环使用不外排</w:t>
            </w:r>
          </w:p>
        </w:tc>
        <w:tc>
          <w:tcPr>
            <w:tcW w:w="21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napToGrid w:val="0"/>
                <w:kern w:val="0"/>
                <w:highlight w:val="none"/>
                <w:lang w:val="en-US" w:eastAsia="zh-CN"/>
              </w:rPr>
            </w:pPr>
            <w:r>
              <w:rPr>
                <w:rFonts w:hint="eastAsia"/>
                <w:snapToGrid w:val="0"/>
                <w:kern w:val="0"/>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3"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highlight w:val="none"/>
              </w:rPr>
              <w:t>声环境</w:t>
            </w:r>
          </w:p>
        </w:tc>
        <w:tc>
          <w:tcPr>
            <w:tcW w:w="14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eastAsia="zh-CN"/>
              </w:rPr>
              <w:t>生产设备</w:t>
            </w:r>
          </w:p>
        </w:tc>
        <w:tc>
          <w:tcPr>
            <w:tcW w:w="1627" w:type="dxa"/>
            <w:vAlign w:val="center"/>
          </w:tcPr>
          <w:p>
            <w:pPr>
              <w:pStyle w:val="8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rPr>
              <w:t>噪声</w:t>
            </w:r>
          </w:p>
        </w:tc>
        <w:tc>
          <w:tcPr>
            <w:tcW w:w="23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选用低噪设备，基础减震，</w:t>
            </w:r>
            <w:r>
              <w:rPr>
                <w:rFonts w:hint="default" w:ascii="Times New Roman" w:hAnsi="Times New Roman" w:eastAsia="宋体" w:cs="Times New Roman"/>
                <w:color w:val="auto"/>
                <w:sz w:val="24"/>
                <w:szCs w:val="24"/>
                <w:highlight w:val="none"/>
                <w:lang w:eastAsia="zh-CN"/>
              </w:rPr>
              <w:t>隔声降噪</w:t>
            </w:r>
          </w:p>
        </w:tc>
        <w:tc>
          <w:tcPr>
            <w:tcW w:w="21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达到《工业企业厂界环境噪声排放标准》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 12</w:t>
            </w:r>
            <w:r>
              <w:rPr>
                <w:rFonts w:hint="default" w:ascii="Times New Roman" w:hAnsi="Times New Roman" w:eastAsia="宋体" w:cs="Times New Roman"/>
                <w:color w:val="auto"/>
                <w:sz w:val="24"/>
                <w:szCs w:val="24"/>
                <w:highlight w:val="none"/>
                <w:lang w:val="en-US" w:eastAsia="zh-CN"/>
              </w:rPr>
              <w:t>348</w:t>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类</w:t>
            </w:r>
            <w:r>
              <w:rPr>
                <w:rFonts w:hint="eastAsia" w:cs="Times New Roman"/>
                <w:color w:val="auto"/>
                <w:sz w:val="24"/>
                <w:szCs w:val="24"/>
                <w:highlight w:val="none"/>
                <w:lang w:val="en-US" w:eastAsia="zh-CN"/>
              </w:rPr>
              <w:t>和4类</w:t>
            </w:r>
            <w:r>
              <w:rPr>
                <w:rFonts w:hint="default" w:ascii="Times New Roman" w:hAnsi="Times New Roman" w:eastAsia="宋体" w:cs="Times New Roman"/>
                <w:color w:val="auto"/>
                <w:sz w:val="24"/>
                <w:szCs w:val="24"/>
                <w:highlight w:val="none"/>
              </w:rPr>
              <w:t>标准</w:t>
            </w:r>
            <w:r>
              <w:rPr>
                <w:rFonts w:hint="default" w:ascii="Times New Roman" w:hAnsi="Times New Roman" w:eastAsia="宋体" w:cs="Times New Roman"/>
                <w:color w:val="auto"/>
                <w:sz w:val="24"/>
                <w:szCs w:val="24"/>
                <w:highlight w:val="none"/>
                <w:lang w:eastAsia="zh-CN"/>
              </w:rPr>
              <w:t>限值</w:t>
            </w:r>
            <w:r>
              <w:rPr>
                <w:rFonts w:hint="default" w:ascii="Times New Roman" w:hAnsi="Times New Roman" w:eastAsia="宋体" w:cs="Times New Roman"/>
                <w:color w:val="auto"/>
                <w:sz w:val="24"/>
                <w:szCs w:val="24"/>
                <w:highlight w:val="none"/>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93"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eastAsia"/>
                <w:highlight w:val="none"/>
              </w:rPr>
              <w:t>固体废物</w:t>
            </w:r>
          </w:p>
        </w:tc>
        <w:tc>
          <w:tcPr>
            <w:tcW w:w="7607" w:type="dxa"/>
            <w:gridSpan w:val="4"/>
            <w:vAlign w:val="center"/>
          </w:tcPr>
          <w:p>
            <w:pPr>
              <w:keepNext w:val="0"/>
              <w:keepLines w:val="0"/>
              <w:suppressLineNumbers w:val="0"/>
              <w:spacing w:before="0" w:beforeAutospacing="0" w:after="0" w:afterAutospacing="0" w:line="240" w:lineRule="auto"/>
              <w:ind w:left="0" w:right="0" w:firstLine="0" w:firstLineChars="0"/>
              <w:jc w:val="center"/>
              <w:rPr>
                <w:rFonts w:hint="default"/>
                <w:highlight w:val="none"/>
              </w:rPr>
            </w:pPr>
            <w:r>
              <w:rPr>
                <w:rFonts w:hint="default" w:ascii="Times New Roman" w:hAnsi="Times New Roman" w:eastAsia="宋体" w:cs="Times New Roman"/>
                <w:color w:val="auto"/>
                <w:sz w:val="24"/>
                <w:szCs w:val="24"/>
                <w:highlight w:val="none"/>
              </w:rPr>
              <w:t>原辅材料拆包产生的废包装材料集中收集后，与生活垃圾一起委托当地环卫部门统一清运处理；生产过程中产生的边角料及不合格产品、布袋除尘器收集的粉尘均作为原料回用于生产，不外排；维修废油、废活性炭收集暂存危废间定期交由有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3"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highlight w:val="none"/>
              </w:rPr>
              <w:t>电磁辐射</w:t>
            </w:r>
          </w:p>
        </w:tc>
        <w:tc>
          <w:tcPr>
            <w:tcW w:w="1465"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highlight w:val="none"/>
              </w:rPr>
              <w:t>/</w:t>
            </w:r>
          </w:p>
        </w:tc>
        <w:tc>
          <w:tcPr>
            <w:tcW w:w="1627"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highlight w:val="none"/>
              </w:rPr>
              <w:t>/</w:t>
            </w:r>
          </w:p>
        </w:tc>
        <w:tc>
          <w:tcPr>
            <w:tcW w:w="2377"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highlight w:val="none"/>
              </w:rPr>
              <w:t>/</w:t>
            </w:r>
          </w:p>
        </w:tc>
        <w:tc>
          <w:tcPr>
            <w:tcW w:w="2138"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193"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highlight w:val="none"/>
              </w:rPr>
              <w:t>土壤及地下水污染防治措施</w:t>
            </w:r>
          </w:p>
        </w:tc>
        <w:tc>
          <w:tcPr>
            <w:tcW w:w="7607"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eastAsia="宋体"/>
                <w:highlight w:val="none"/>
                <w:lang w:val="en-US" w:eastAsia="zh-CN"/>
              </w:rPr>
            </w:pPr>
            <w:r>
              <w:rPr>
                <w:rFonts w:hint="default" w:ascii="Times New Roman" w:hAnsi="Times New Roman" w:eastAsia="宋体" w:cs="Times New Roman"/>
                <w:color w:val="000000"/>
                <w:kern w:val="0"/>
                <w:sz w:val="24"/>
                <w:szCs w:val="24"/>
                <w:highlight w:val="none"/>
                <w:lang w:val="en-US" w:eastAsia="zh-CN" w:bidi="ar"/>
              </w:rPr>
              <w:t>项目的主要污染物排放类型为颗粒物及有机废气，不涉及大气沉降物质，不涉及重金属污染物。不会对土壤和地下水环境造成影响，企业租赁的场地，已对生产车间和厂区进行硬化，不存在裸露地面现象的发生。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93"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r>
              <w:rPr>
                <w:rFonts w:hint="default"/>
                <w:highlight w:val="none"/>
              </w:rPr>
              <w:t>生态保护措施</w:t>
            </w:r>
          </w:p>
        </w:tc>
        <w:tc>
          <w:tcPr>
            <w:tcW w:w="7607"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default"/>
                <w:highlight w:val="none"/>
              </w:rPr>
            </w:pPr>
            <w:r>
              <w:rPr>
                <w:rFonts w:hint="default" w:ascii="Times New Roman" w:hAnsi="Times New Roman" w:eastAsia="宋体" w:cs="Times New Roman"/>
                <w:color w:val="000000"/>
                <w:kern w:val="0"/>
                <w:sz w:val="24"/>
                <w:szCs w:val="24"/>
                <w:highlight w:val="none"/>
                <w:lang w:val="en-US" w:eastAsia="zh-CN" w:bidi="ar"/>
              </w:rPr>
              <w:t>本项目</w:t>
            </w:r>
            <w:r>
              <w:rPr>
                <w:rFonts w:hint="default" w:ascii="Times New Roman" w:hAnsi="Times New Roman" w:cs="Times New Roman"/>
                <w:color w:val="000000"/>
                <w:kern w:val="0"/>
                <w:sz w:val="24"/>
                <w:szCs w:val="24"/>
                <w:highlight w:val="none"/>
                <w:lang w:val="en-US" w:eastAsia="zh-CN" w:bidi="ar"/>
              </w:rPr>
              <w:t>为租赁场地</w:t>
            </w:r>
            <w:r>
              <w:rPr>
                <w:rFonts w:hint="default" w:ascii="Times New Roman" w:hAnsi="Times New Roman" w:eastAsia="宋体" w:cs="Times New Roman"/>
                <w:color w:val="000000"/>
                <w:kern w:val="0"/>
                <w:sz w:val="24"/>
                <w:szCs w:val="24"/>
                <w:highlight w:val="none"/>
                <w:lang w:val="en-US" w:eastAsia="zh-CN" w:bidi="ar"/>
              </w:rPr>
              <w:t>，周边多为企业厂房、村庄、农田，属人工生态系统，生态环境一般。项目周边500m范围内未发现列入《国家重点保护野生植物名录》和《国家重点保护野生动物名录》的动植物。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93"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8"/>
                <w:highlight w:val="none"/>
              </w:rPr>
            </w:pPr>
            <w:r>
              <w:rPr>
                <w:rFonts w:hint="default"/>
                <w:spacing w:val="-8"/>
                <w:highlight w:val="none"/>
              </w:rPr>
              <w:t>环境风险</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8"/>
                <w:highlight w:val="none"/>
              </w:rPr>
            </w:pPr>
            <w:r>
              <w:rPr>
                <w:rFonts w:hint="default"/>
                <w:spacing w:val="-8"/>
                <w:highlight w:val="none"/>
              </w:rPr>
              <w:t>防范措施</w:t>
            </w:r>
          </w:p>
        </w:tc>
        <w:tc>
          <w:tcPr>
            <w:tcW w:w="7607" w:type="dxa"/>
            <w:gridSpan w:val="4"/>
            <w:vAlign w:val="center"/>
          </w:tcPr>
          <w:p>
            <w:pPr>
              <w:pStyle w:val="7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 xml:space="preserve">建立安全管理机构和管理制度 </w:t>
            </w:r>
          </w:p>
          <w:p>
            <w:pPr>
              <w:pStyle w:val="7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①企业应建立完善的安全生产管理制度，加强安全生产的宣传和教育，对生产过程中的技术操作制定相应的操作规程，确保安全生产落实到生产中每一个环节。 </w:t>
            </w:r>
          </w:p>
          <w:p>
            <w:pPr>
              <w:pStyle w:val="7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②厂内应设立安全管理人员，负责全厂的安全运营工作；日常营运时应加强职工的教育培训，增强环境意识，时时防范事故的发生。 </w:t>
            </w:r>
          </w:p>
          <w:p>
            <w:pPr>
              <w:pStyle w:val="7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③在办公值班室设有火警专线电话，以确保紧急情况下通讯畅通</w:t>
            </w:r>
          </w:p>
          <w:p>
            <w:pPr>
              <w:pStyle w:val="7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 xml:space="preserve">工艺技术设计安全防范措施 通过优化工艺设计、优选设备，确保各设施稳定运行，最大程度降低事故的概率。 </w:t>
            </w:r>
          </w:p>
          <w:p>
            <w:pPr>
              <w:pStyle w:val="7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公司组织机构设置专门负责安全管理的部门，主要负责对厂内的安全生产全面负责，建立健全安全生产责任制度，落实管理人员和资金，完善安全生产条件确保安全生产。管理人员根据各工序工艺特点和所以原来的理化特性，制定和完善安全操作规程和要点，加强职工培训考核，提高异常情况判断和处理能力，防止操作失误引发事故。生产区和原料 堆场设置消防管网，配备消防设施，并按规范配置建筑灭火器。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left"/>
              <w:textAlignment w:val="auto"/>
              <w:rPr>
                <w:rFonts w:hint="default"/>
                <w:highlight w:val="none"/>
              </w:rPr>
            </w:pPr>
            <w:r>
              <w:rPr>
                <w:rFonts w:hint="default" w:ascii="Times New Roman" w:hAnsi="Times New Roman" w:eastAsia="宋体" w:cs="Times New Roman"/>
                <w:sz w:val="24"/>
                <w:szCs w:val="24"/>
                <w:highlight w:val="none"/>
              </w:rPr>
              <w:t>（3）废气事故风险防范措施 设置专员管理本项目设置的废气处理装置，定期检查和维护设备，做好台账记录，一旦发生设备故障情况及时停产。配备齐全生产防护用具，如防护罩、护目镜等。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93" w:type="dxa"/>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8"/>
                <w:highlight w:val="none"/>
              </w:rPr>
            </w:pPr>
            <w:r>
              <w:rPr>
                <w:rFonts w:hint="default"/>
                <w:spacing w:val="-8"/>
                <w:highlight w:val="none"/>
              </w:rPr>
              <w:t>其他环境</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8"/>
                <w:highlight w:val="none"/>
              </w:rPr>
            </w:pPr>
            <w:r>
              <w:rPr>
                <w:rFonts w:hint="default"/>
                <w:spacing w:val="-8"/>
                <w:highlight w:val="none"/>
              </w:rPr>
              <w:t>管理要求</w:t>
            </w:r>
          </w:p>
        </w:tc>
        <w:tc>
          <w:tcPr>
            <w:tcW w:w="7607" w:type="dxa"/>
            <w:gridSpan w:val="4"/>
            <w:vAlign w:val="center"/>
          </w:tcPr>
          <w:p>
            <w:pPr>
              <w:pStyle w:val="7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（1）环保投资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环保投资是实现各项环保措施的重要保证。为了使该项目的发展与环境保护相协调，企业应该在废气防治、噪声防治、固废收集等环境保护工作上投入一定资金， 本报告以确保环境污染防治工程措施到位，使环保“三同时”工作得到落实，项目总投资</w:t>
            </w:r>
            <w:r>
              <w:rPr>
                <w:rFonts w:hint="default" w:ascii="Times New Roman" w:hAnsi="Times New Roman" w:eastAsia="宋体" w:cs="Times New Roman"/>
                <w:sz w:val="24"/>
                <w:szCs w:val="24"/>
                <w:highlight w:val="none"/>
                <w:lang w:val="en-US" w:eastAsia="zh-CN"/>
              </w:rPr>
              <w:t>510</w:t>
            </w:r>
            <w:r>
              <w:rPr>
                <w:rFonts w:hint="default" w:ascii="Times New Roman" w:hAnsi="Times New Roman" w:eastAsia="宋体" w:cs="Times New Roman"/>
                <w:sz w:val="24"/>
                <w:szCs w:val="24"/>
                <w:highlight w:val="none"/>
              </w:rPr>
              <w:t>万元，其中环保投资</w:t>
            </w:r>
            <w:r>
              <w:rPr>
                <w:rFonts w:hint="eastAsia" w:cs="Times New Roman"/>
                <w:sz w:val="24"/>
                <w:szCs w:val="24"/>
                <w:highlight w:val="none"/>
                <w:lang w:val="en-US" w:eastAsia="zh-CN"/>
              </w:rPr>
              <w:t>29.55</w:t>
            </w:r>
            <w:r>
              <w:rPr>
                <w:rFonts w:hint="default" w:ascii="Times New Roman" w:hAnsi="Times New Roman" w:eastAsia="宋体" w:cs="Times New Roman"/>
                <w:sz w:val="24"/>
                <w:szCs w:val="24"/>
                <w:highlight w:val="none"/>
              </w:rPr>
              <w:t>万元，占总投资的</w:t>
            </w:r>
            <w:r>
              <w:rPr>
                <w:rFonts w:hint="eastAsia" w:cs="Times New Roman"/>
                <w:sz w:val="24"/>
                <w:szCs w:val="24"/>
                <w:highlight w:val="none"/>
                <w:lang w:val="en-US" w:eastAsia="zh-CN"/>
              </w:rPr>
              <w:t>5.79</w:t>
            </w:r>
            <w:r>
              <w:rPr>
                <w:rFonts w:hint="default" w:ascii="Times New Roman" w:hAnsi="Times New Roman" w:eastAsia="宋体" w:cs="Times New Roman"/>
                <w:sz w:val="24"/>
                <w:szCs w:val="24"/>
                <w:highlight w:val="none"/>
              </w:rPr>
              <w:t>%。项目环保投资见表5-1。</w:t>
            </w:r>
          </w:p>
          <w:p>
            <w:pPr>
              <w:pStyle w:val="25"/>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514" w:firstLineChars="200"/>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表5-1  项目环保投资一览表</w:t>
            </w:r>
          </w:p>
          <w:tbl>
            <w:tblPr>
              <w:tblStyle w:val="32"/>
              <w:tblW w:w="4995"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28" w:type="dxa"/>
                <w:bottom w:w="0" w:type="dxa"/>
                <w:right w:w="28" w:type="dxa"/>
              </w:tblCellMar>
            </w:tblPr>
            <w:tblGrid>
              <w:gridCol w:w="617"/>
              <w:gridCol w:w="623"/>
              <w:gridCol w:w="1140"/>
              <w:gridCol w:w="3663"/>
              <w:gridCol w:w="133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418"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阶段</w:t>
                  </w:r>
                </w:p>
              </w:tc>
              <w:tc>
                <w:tcPr>
                  <w:tcW w:w="42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内容</w:t>
                  </w:r>
                </w:p>
              </w:tc>
              <w:tc>
                <w:tcPr>
                  <w:tcW w:w="3256" w:type="pct"/>
                  <w:gridSpan w:val="2"/>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环保设施</w:t>
                  </w:r>
                </w:p>
              </w:tc>
              <w:tc>
                <w:tcPr>
                  <w:tcW w:w="90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投资（万元）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418" w:type="pct"/>
                  <w:vMerge w:val="restar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运</w:t>
                  </w:r>
                </w:p>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营</w:t>
                  </w:r>
                </w:p>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期</w:t>
                  </w:r>
                </w:p>
              </w:tc>
              <w:tc>
                <w:tcPr>
                  <w:tcW w:w="422" w:type="pct"/>
                  <w:vMerge w:val="restar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废气治理</w:t>
                  </w:r>
                </w:p>
              </w:tc>
              <w:tc>
                <w:tcPr>
                  <w:tcW w:w="773"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有机</w:t>
                  </w:r>
                  <w:r>
                    <w:rPr>
                      <w:rFonts w:hint="default" w:ascii="Times New Roman" w:hAnsi="Times New Roman" w:eastAsia="宋体" w:cs="Times New Roman"/>
                      <w:sz w:val="21"/>
                      <w:szCs w:val="21"/>
                      <w:highlight w:val="none"/>
                      <w:lang w:val="en-US" w:eastAsia="zh-CN"/>
                    </w:rPr>
                    <w:t>废气</w:t>
                  </w:r>
                </w:p>
              </w:tc>
              <w:tc>
                <w:tcPr>
                  <w:tcW w:w="248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集气罩+UV光解器+活性炭吸附装置+15m排气筒</w:t>
                  </w:r>
                </w:p>
              </w:tc>
              <w:tc>
                <w:tcPr>
                  <w:tcW w:w="90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418" w:type="pct"/>
                  <w:vMerge w:val="continue"/>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p>
              </w:tc>
              <w:tc>
                <w:tcPr>
                  <w:tcW w:w="422" w:type="pct"/>
                  <w:vMerge w:val="continue"/>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p>
              </w:tc>
              <w:tc>
                <w:tcPr>
                  <w:tcW w:w="773"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颗粒物</w:t>
                  </w:r>
                </w:p>
              </w:tc>
              <w:tc>
                <w:tcPr>
                  <w:tcW w:w="248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集气罩+布袋除尘器+15m排气筒</w:t>
                  </w:r>
                </w:p>
              </w:tc>
              <w:tc>
                <w:tcPr>
                  <w:tcW w:w="90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28" w:type="dxa"/>
                  <w:bottom w:w="0" w:type="dxa"/>
                  <w:right w:w="28" w:type="dxa"/>
                </w:tblCellMar>
              </w:tblPrEx>
              <w:trPr>
                <w:trHeight w:val="504" w:hRule="atLeast"/>
                <w:jc w:val="center"/>
              </w:trPr>
              <w:tc>
                <w:tcPr>
                  <w:tcW w:w="418" w:type="pct"/>
                  <w:vMerge w:val="continue"/>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p>
              </w:tc>
              <w:tc>
                <w:tcPr>
                  <w:tcW w:w="422" w:type="pct"/>
                  <w:vMerge w:val="continue"/>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p>
              </w:tc>
              <w:tc>
                <w:tcPr>
                  <w:tcW w:w="773"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生物质锅炉</w:t>
                  </w:r>
                </w:p>
              </w:tc>
              <w:tc>
                <w:tcPr>
                  <w:tcW w:w="248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湿法除尘器+15m高排气筒</w:t>
                  </w:r>
                </w:p>
              </w:tc>
              <w:tc>
                <w:tcPr>
                  <w:tcW w:w="90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28" w:type="dxa"/>
                  <w:bottom w:w="0" w:type="dxa"/>
                  <w:right w:w="28" w:type="dxa"/>
                </w:tblCellMar>
              </w:tblPrEx>
              <w:trPr>
                <w:trHeight w:val="504" w:hRule="atLeast"/>
                <w:jc w:val="center"/>
              </w:trPr>
              <w:tc>
                <w:tcPr>
                  <w:tcW w:w="418" w:type="pct"/>
                  <w:vMerge w:val="continue"/>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p>
              </w:tc>
              <w:tc>
                <w:tcPr>
                  <w:tcW w:w="422" w:type="pct"/>
                  <w:vMerge w:val="continue"/>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p>
              </w:tc>
              <w:tc>
                <w:tcPr>
                  <w:tcW w:w="773"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食堂油烟</w:t>
                  </w:r>
                </w:p>
              </w:tc>
              <w:tc>
                <w:tcPr>
                  <w:tcW w:w="248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油烟净化器</w:t>
                  </w:r>
                </w:p>
              </w:tc>
              <w:tc>
                <w:tcPr>
                  <w:tcW w:w="90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418" w:type="pct"/>
                  <w:vMerge w:val="continue"/>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p>
              </w:tc>
              <w:tc>
                <w:tcPr>
                  <w:tcW w:w="42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废水治理</w:t>
                  </w:r>
                </w:p>
              </w:tc>
              <w:tc>
                <w:tcPr>
                  <w:tcW w:w="3256" w:type="pct"/>
                  <w:gridSpan w:val="2"/>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旱厕</w:t>
                  </w:r>
                </w:p>
              </w:tc>
              <w:tc>
                <w:tcPr>
                  <w:tcW w:w="90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418" w:type="pct"/>
                  <w:vMerge w:val="continue"/>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p>
              </w:tc>
              <w:tc>
                <w:tcPr>
                  <w:tcW w:w="422" w:type="pct"/>
                  <w:vMerge w:val="restar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固废治理</w:t>
                  </w:r>
                </w:p>
              </w:tc>
              <w:tc>
                <w:tcPr>
                  <w:tcW w:w="3256" w:type="pct"/>
                  <w:gridSpan w:val="2"/>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生活垃圾分类收集，厂区设生活垃圾筒</w:t>
                  </w:r>
                </w:p>
              </w:tc>
              <w:tc>
                <w:tcPr>
                  <w:tcW w:w="90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418" w:type="pct"/>
                  <w:vMerge w:val="continue"/>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p>
              </w:tc>
              <w:tc>
                <w:tcPr>
                  <w:tcW w:w="422" w:type="pct"/>
                  <w:vMerge w:val="continue"/>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p>
              </w:tc>
              <w:tc>
                <w:tcPr>
                  <w:tcW w:w="3256" w:type="pct"/>
                  <w:gridSpan w:val="2"/>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危废暂存间10m</w:t>
                  </w:r>
                  <w:r>
                    <w:rPr>
                      <w:rFonts w:hint="default" w:ascii="Times New Roman" w:hAnsi="Times New Roman" w:eastAsia="宋体" w:cs="Times New Roman"/>
                      <w:sz w:val="21"/>
                      <w:szCs w:val="21"/>
                      <w:highlight w:val="none"/>
                      <w:vertAlign w:val="superscript"/>
                      <w:lang w:val="en-US" w:eastAsia="zh-CN"/>
                    </w:rPr>
                    <w:t>2</w:t>
                  </w:r>
                  <w:r>
                    <w:rPr>
                      <w:rFonts w:hint="default" w:ascii="Times New Roman" w:hAnsi="Times New Roman" w:eastAsia="宋体" w:cs="Times New Roman"/>
                      <w:sz w:val="21"/>
                      <w:szCs w:val="21"/>
                      <w:highlight w:val="none"/>
                      <w:lang w:val="en-US" w:eastAsia="zh-CN"/>
                    </w:rPr>
                    <w:t>，地面采取防渗措施</w:t>
                  </w:r>
                </w:p>
              </w:tc>
              <w:tc>
                <w:tcPr>
                  <w:tcW w:w="90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418" w:type="pct"/>
                  <w:vMerge w:val="continue"/>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p>
              </w:tc>
              <w:tc>
                <w:tcPr>
                  <w:tcW w:w="42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噪声治理</w:t>
                  </w:r>
                </w:p>
              </w:tc>
              <w:tc>
                <w:tcPr>
                  <w:tcW w:w="3256" w:type="pct"/>
                  <w:gridSpan w:val="2"/>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选用低噪设备、基础减振</w:t>
                  </w:r>
                </w:p>
              </w:tc>
              <w:tc>
                <w:tcPr>
                  <w:tcW w:w="90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418"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合计</w:t>
                  </w:r>
                </w:p>
              </w:tc>
              <w:tc>
                <w:tcPr>
                  <w:tcW w:w="42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c>
                <w:tcPr>
                  <w:tcW w:w="3256" w:type="pct"/>
                  <w:gridSpan w:val="2"/>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w:t>
                  </w:r>
                </w:p>
              </w:tc>
              <w:tc>
                <w:tcPr>
                  <w:tcW w:w="902" w:type="pct"/>
                  <w:tcBorders>
                    <w:tl2br w:val="nil"/>
                    <w:tr2bl w:val="nil"/>
                  </w:tcBorders>
                  <w:noWrap w:val="0"/>
                  <w:vAlign w:val="center"/>
                </w:tcPr>
                <w:p>
                  <w:pPr>
                    <w:pStyle w:val="5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r>
                    <w:rPr>
                      <w:rFonts w:hint="eastAsia" w:ascii="Times New Roman" w:cs="Times New Roman"/>
                      <w:sz w:val="21"/>
                      <w:szCs w:val="21"/>
                      <w:highlight w:val="none"/>
                      <w:lang w:val="en-US" w:eastAsia="zh-CN"/>
                    </w:rPr>
                    <w:t>9.55</w:t>
                  </w:r>
                </w:p>
              </w:tc>
            </w:tr>
          </w:tbl>
          <w:p>
            <w:pPr>
              <w:pStyle w:val="7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80" w:firstLineChars="200"/>
              <w:textAlignment w:val="auto"/>
              <w:rPr>
                <w:rFonts w:hint="default" w:ascii="Times New Roman" w:hAnsi="Times New Roman" w:eastAsia="宋体" w:cs="Times New Roman"/>
                <w:sz w:val="24"/>
                <w:szCs w:val="24"/>
                <w:highlight w:val="none"/>
                <w:lang w:val="en-US" w:eastAsia="zh-CN"/>
              </w:rPr>
            </w:pPr>
          </w:p>
          <w:p>
            <w:pPr>
              <w:pStyle w:val="7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 xml:space="preserve">（2）制定有关的管理制度及管理计划 </w:t>
            </w:r>
          </w:p>
          <w:p>
            <w:pPr>
              <w:pStyle w:val="7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企业生产与环保具体情况，制定本企业环境保护的近、远期规划和年度工作计划。通过对各项环境管理制度的执行，形成目标管理与监督反馈紧密配合的环保工作管理体系，可有效地防止污染产生和突发事故造成的危害。</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环保竣工验收</w:t>
            </w:r>
          </w:p>
          <w:p>
            <w:pPr>
              <w:pStyle w:val="7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根据《建设项目竣工环境保护验收暂行办法》，建设项目竣工后，建设单位应当如实查验、监测、记载建设项目环境保护设施的建设和调试情况，编制验收监测（调查）报告。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pStyle w:val="7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480" w:firstLineChars="200"/>
              <w:textAlignment w:val="auto"/>
              <w:rPr>
                <w:rFonts w:hint="default" w:ascii="Times New Roman" w:hAnsi="Times New Roman" w:eastAsia="宋体" w:cs="Times New Roman"/>
                <w:bCs/>
                <w:snapToGrid w:val="0"/>
                <w:kern w:val="0"/>
                <w:sz w:val="24"/>
                <w:szCs w:val="24"/>
                <w:highlight w:val="none"/>
                <w:lang w:eastAsia="zh-CN"/>
              </w:rPr>
            </w:pPr>
            <w:r>
              <w:rPr>
                <w:rFonts w:hint="default" w:ascii="Times New Roman" w:hAnsi="Times New Roman" w:eastAsia="宋体" w:cs="Times New Roman"/>
                <w:bCs/>
                <w:snapToGrid w:val="0"/>
                <w:kern w:val="0"/>
                <w:sz w:val="24"/>
                <w:szCs w:val="24"/>
                <w:highlight w:val="none"/>
                <w:lang w:eastAsia="zh-CN"/>
              </w:rPr>
              <w:t>（</w:t>
            </w:r>
            <w:r>
              <w:rPr>
                <w:rFonts w:hint="default" w:ascii="Times New Roman" w:hAnsi="Times New Roman" w:eastAsia="宋体" w:cs="Times New Roman"/>
                <w:bCs/>
                <w:snapToGrid w:val="0"/>
                <w:kern w:val="0"/>
                <w:sz w:val="24"/>
                <w:szCs w:val="24"/>
                <w:highlight w:val="none"/>
                <w:lang w:val="en-US" w:eastAsia="zh-CN"/>
              </w:rPr>
              <w:t>4</w:t>
            </w:r>
            <w:r>
              <w:rPr>
                <w:rFonts w:hint="default" w:ascii="Times New Roman" w:hAnsi="Times New Roman" w:eastAsia="宋体" w:cs="Times New Roman"/>
                <w:bCs/>
                <w:snapToGrid w:val="0"/>
                <w:kern w:val="0"/>
                <w:sz w:val="24"/>
                <w:szCs w:val="24"/>
                <w:highlight w:val="none"/>
                <w:lang w:eastAsia="zh-CN"/>
              </w:rPr>
              <w:t>）排污许可工作管理计划</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本项目为合成树脂瓦的生产项目</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根据《中华人民共和国环境保护法》、《中华人民共和国大气污染防治法》和《中华人民共和国水污染防治法》规定，按照《排污许可管理办法（试行）》、《固定污染源排污许可分类管理名录》（2019版）要求，本项目属于“二十四、橡胶和塑料制品业 29—塑料制品业”中的“塑料板、管、型材制造 2922”类别，属于简化管理范围。建设方应在项目正式运行期申请办理排污许可证，严格按照排污许可证的规定排放污染物、规范运行管理、运行维护污染防治设施、开展自行监测、进行台账记录并按时提交执行报告、及时公开信息。</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highlight w:val="none"/>
              </w:rPr>
            </w:pPr>
          </w:p>
        </w:tc>
      </w:tr>
    </w:tbl>
    <w:p>
      <w:pPr>
        <w:pStyle w:val="28"/>
        <w:spacing w:line="240" w:lineRule="auto"/>
        <w:ind w:firstLine="0" w:firstLineChars="0"/>
        <w:jc w:val="center"/>
        <w:outlineLvl w:val="0"/>
        <w:rPr>
          <w:rFonts w:ascii="Times New Roman" w:hAnsi="Times New Roman" w:eastAsia="黑体"/>
          <w:snapToGrid w:val="0"/>
          <w:sz w:val="30"/>
          <w:szCs w:val="30"/>
          <w:highlight w:val="none"/>
        </w:rPr>
      </w:pPr>
      <w:r>
        <w:rPr>
          <w:rFonts w:ascii="Times New Roman" w:hAnsi="Times New Roman"/>
          <w:snapToGrid w:val="0"/>
          <w:highlight w:val="none"/>
        </w:rPr>
        <w:br w:type="page"/>
      </w:r>
      <w:r>
        <w:rPr>
          <w:rFonts w:ascii="Times New Roman" w:hAnsi="Times New Roman" w:eastAsia="黑体"/>
          <w:snapToGrid w:val="0"/>
          <w:sz w:val="30"/>
          <w:szCs w:val="30"/>
          <w:highlight w:val="none"/>
        </w:rPr>
        <w:t>六、结论</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73" w:hRule="atLeast"/>
          <w:jc w:val="center"/>
        </w:trPr>
        <w:tc>
          <w:tcPr>
            <w:tcW w:w="8865" w:type="dxa"/>
            <w:vAlign w:val="center"/>
          </w:tcPr>
          <w:p>
            <w:pPr>
              <w:keepNext w:val="0"/>
              <w:keepLines w:val="0"/>
              <w:suppressLineNumbers w:val="0"/>
              <w:spacing w:before="0" w:beforeAutospacing="0" w:after="0" w:afterAutospacing="0"/>
              <w:ind w:left="0" w:right="0" w:firstLine="480"/>
              <w:rPr>
                <w:rFonts w:hint="default"/>
                <w:highlight w:val="none"/>
              </w:rPr>
            </w:pPr>
            <w:r>
              <w:rPr>
                <w:rFonts w:hint="eastAsia" w:ascii="宋体" w:hAnsi="宋体"/>
                <w:highlight w:val="none"/>
              </w:rPr>
              <w:t>本项目建设符合国家及地方有关产业政策，选址合理。本项目在采取有效的污染控制措施后，能确保废气、废水和噪声达标排放，固体废物得到妥善处置。项目的建设符合国家产业政策。评价项目在认真落实本环评中所提出的建议以及各项污染防治对策和整改措施，对所产生的污染物进行有效合理的治理后，对周围环境的影响较小。因此从环保角度分析，该项目的建设是可行的。</w:t>
            </w:r>
          </w:p>
        </w:tc>
      </w:tr>
    </w:tbl>
    <w:p>
      <w:pPr>
        <w:ind w:firstLine="0" w:firstLineChars="0"/>
        <w:rPr>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8"/>
        <w:adjustRightInd w:val="0"/>
        <w:snapToGrid w:val="0"/>
        <w:spacing w:before="0" w:beforeAutospacing="0" w:after="0" w:afterAutospacing="0" w:line="648" w:lineRule="auto"/>
        <w:ind w:firstLine="0" w:firstLineChars="0"/>
        <w:outlineLvl w:val="0"/>
        <w:rPr>
          <w:rFonts w:ascii="Times New Roman" w:hAnsi="Times New Roman" w:eastAsia="黑体"/>
          <w:snapToGrid w:val="0"/>
          <w:sz w:val="32"/>
          <w:szCs w:val="32"/>
          <w:highlight w:val="none"/>
        </w:rPr>
      </w:pPr>
      <w:r>
        <w:rPr>
          <w:rFonts w:ascii="Times New Roman" w:hAnsi="Times New Roman" w:eastAsia="黑体"/>
          <w:snapToGrid w:val="0"/>
          <w:sz w:val="32"/>
          <w:szCs w:val="32"/>
          <w:highlight w:val="none"/>
        </w:rPr>
        <w:t>附表</w:t>
      </w:r>
    </w:p>
    <w:p>
      <w:pPr>
        <w:pStyle w:val="28"/>
        <w:adjustRightInd w:val="0"/>
        <w:snapToGrid w:val="0"/>
        <w:spacing w:before="0" w:beforeAutospacing="0" w:after="0" w:afterAutospacing="0" w:line="552" w:lineRule="auto"/>
        <w:ind w:firstLine="0" w:firstLineChars="0"/>
        <w:jc w:val="center"/>
        <w:outlineLvl w:val="0"/>
        <w:rPr>
          <w:rFonts w:ascii="方正小标宋简体" w:hAnsi="Times New Roman" w:eastAsia="方正小标宋简体"/>
          <w:snapToGrid w:val="0"/>
          <w:sz w:val="38"/>
          <w:szCs w:val="38"/>
          <w:highlight w:val="none"/>
        </w:rPr>
      </w:pPr>
      <w:r>
        <w:rPr>
          <w:rFonts w:hint="eastAsia" w:ascii="方正小标宋简体" w:hAnsi="Times New Roman" w:eastAsia="方正小标宋简体"/>
          <w:snapToGrid w:val="0"/>
          <w:sz w:val="38"/>
          <w:szCs w:val="38"/>
          <w:highlight w:val="none"/>
        </w:rPr>
        <w:t>建设项目污染物排放量汇总表</w:t>
      </w:r>
    </w:p>
    <w:tbl>
      <w:tblPr>
        <w:tblStyle w:val="3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499"/>
        <w:gridCol w:w="1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tcBorders>
              <w:tl2br w:val="single" w:color="auto" w:sz="4" w:space="0"/>
            </w:tcBorders>
            <w:tcMar>
              <w:left w:w="28" w:type="dxa"/>
              <w:right w:w="2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right"/>
              <w:rPr>
                <w:rFonts w:hint="default" w:ascii="黑体" w:hAnsi="黑体" w:eastAsia="黑体" w:cs="宋体"/>
                <w:snapToGrid w:val="0"/>
                <w:spacing w:val="-6"/>
                <w:kern w:val="21"/>
                <w:sz w:val="21"/>
                <w:szCs w:val="21"/>
                <w:highlight w:val="none"/>
              </w:rPr>
            </w:pPr>
            <w:r>
              <w:rPr>
                <w:rFonts w:hint="eastAsia" w:ascii="黑体" w:hAnsi="黑体" w:eastAsia="黑体" w:cs="宋体"/>
                <w:snapToGrid w:val="0"/>
                <w:spacing w:val="-6"/>
                <w:kern w:val="21"/>
                <w:sz w:val="21"/>
                <w:szCs w:val="21"/>
                <w:highlight w:val="none"/>
              </w:rPr>
              <w:t>项目</w:t>
            </w:r>
          </w:p>
          <w:p>
            <w:pPr>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黑体" w:hAnsi="黑体" w:eastAsia="黑体" w:cs="宋体"/>
                <w:snapToGrid w:val="0"/>
                <w:spacing w:val="-6"/>
                <w:kern w:val="21"/>
                <w:sz w:val="21"/>
                <w:szCs w:val="21"/>
                <w:highlight w:val="none"/>
              </w:rPr>
            </w:pPr>
            <w:r>
              <w:rPr>
                <w:rFonts w:hint="eastAsia" w:ascii="黑体" w:hAnsi="黑体" w:eastAsia="黑体" w:cs="宋体"/>
                <w:snapToGrid w:val="0"/>
                <w:spacing w:val="-6"/>
                <w:kern w:val="21"/>
                <w:sz w:val="21"/>
                <w:szCs w:val="21"/>
                <w:highlight w:val="none"/>
              </w:rPr>
              <w:t>分类</w:t>
            </w:r>
          </w:p>
        </w:tc>
        <w:tc>
          <w:tcPr>
            <w:tcW w:w="1417" w:type="dxa"/>
            <w:tcMar>
              <w:left w:w="28" w:type="dxa"/>
              <w:right w:w="2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cs="宋体"/>
                <w:snapToGrid w:val="0"/>
                <w:spacing w:val="-6"/>
                <w:kern w:val="21"/>
                <w:sz w:val="21"/>
                <w:szCs w:val="21"/>
                <w:highlight w:val="none"/>
              </w:rPr>
            </w:pPr>
            <w:r>
              <w:rPr>
                <w:rFonts w:hint="eastAsia" w:ascii="黑体" w:hAnsi="黑体" w:eastAsia="黑体" w:cs="宋体"/>
                <w:snapToGrid w:val="0"/>
                <w:spacing w:val="-6"/>
                <w:kern w:val="21"/>
                <w:sz w:val="21"/>
                <w:szCs w:val="21"/>
                <w:highlight w:val="none"/>
              </w:rPr>
              <w:t>污染物名称</w:t>
            </w:r>
          </w:p>
        </w:tc>
        <w:tc>
          <w:tcPr>
            <w:tcW w:w="1701" w:type="dxa"/>
            <w:tcMar>
              <w:left w:w="28" w:type="dxa"/>
              <w:right w:w="2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6"/>
                <w:kern w:val="21"/>
                <w:sz w:val="21"/>
                <w:szCs w:val="21"/>
                <w:highlight w:val="none"/>
              </w:rPr>
            </w:pPr>
            <w:r>
              <w:rPr>
                <w:rFonts w:hint="default" w:ascii="黑体" w:hAnsi="黑体" w:eastAsia="黑体"/>
                <w:snapToGrid w:val="0"/>
                <w:spacing w:val="-6"/>
                <w:kern w:val="21"/>
                <w:sz w:val="21"/>
                <w:szCs w:val="21"/>
                <w:highlight w:val="none"/>
              </w:rPr>
              <w:t>现有工程</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6"/>
                <w:kern w:val="21"/>
                <w:sz w:val="21"/>
                <w:szCs w:val="21"/>
                <w:highlight w:val="none"/>
              </w:rPr>
            </w:pPr>
            <w:r>
              <w:rPr>
                <w:rFonts w:hint="default" w:ascii="黑体" w:hAnsi="黑体" w:eastAsia="黑体"/>
                <w:snapToGrid w:val="0"/>
                <w:spacing w:val="-6"/>
                <w:kern w:val="21"/>
                <w:sz w:val="21"/>
                <w:szCs w:val="21"/>
                <w:highlight w:val="none"/>
              </w:rPr>
              <w:t>排放量（固</w:t>
            </w:r>
            <w:r>
              <w:rPr>
                <w:rFonts w:hint="eastAsia" w:ascii="黑体" w:hAnsi="黑体" w:eastAsia="黑体"/>
                <w:snapToGrid w:val="0"/>
                <w:spacing w:val="-6"/>
                <w:kern w:val="21"/>
                <w:sz w:val="21"/>
                <w:szCs w:val="21"/>
                <w:highlight w:val="none"/>
              </w:rPr>
              <w:t>体</w:t>
            </w:r>
            <w:r>
              <w:rPr>
                <w:rFonts w:hint="default" w:ascii="黑体" w:hAnsi="黑体" w:eastAsia="黑体"/>
                <w:snapToGrid w:val="0"/>
                <w:spacing w:val="-6"/>
                <w:kern w:val="21"/>
                <w:sz w:val="21"/>
                <w:szCs w:val="21"/>
                <w:highlight w:val="none"/>
              </w:rPr>
              <w:t>废</w:t>
            </w:r>
            <w:r>
              <w:rPr>
                <w:rFonts w:hint="eastAsia" w:ascii="黑体" w:hAnsi="黑体" w:eastAsia="黑体"/>
                <w:snapToGrid w:val="0"/>
                <w:spacing w:val="-6"/>
                <w:kern w:val="21"/>
                <w:sz w:val="21"/>
                <w:szCs w:val="21"/>
                <w:highlight w:val="none"/>
              </w:rPr>
              <w:t>物</w:t>
            </w:r>
            <w:r>
              <w:rPr>
                <w:rFonts w:hint="default" w:ascii="黑体" w:hAnsi="黑体" w:eastAsia="黑体"/>
                <w:snapToGrid w:val="0"/>
                <w:spacing w:val="-6"/>
                <w:kern w:val="21"/>
                <w:sz w:val="21"/>
                <w:szCs w:val="21"/>
                <w:highlight w:val="none"/>
              </w:rPr>
              <w:t>产生量）</w:t>
            </w:r>
            <w:r>
              <w:rPr>
                <w:rFonts w:hint="default" w:ascii="黑体" w:hAnsi="黑体" w:eastAsia="黑体"/>
                <w:snapToGrid w:val="0"/>
                <w:spacing w:val="-6"/>
                <w:kern w:val="21"/>
                <w:sz w:val="21"/>
                <w:szCs w:val="21"/>
                <w:highlight w:val="none"/>
              </w:rPr>
              <w:fldChar w:fldCharType="begin"/>
            </w:r>
            <w:r>
              <w:rPr>
                <w:rFonts w:hint="default" w:ascii="黑体" w:hAnsi="黑体" w:eastAsia="黑体"/>
                <w:snapToGrid w:val="0"/>
                <w:spacing w:val="-6"/>
                <w:kern w:val="21"/>
                <w:sz w:val="21"/>
                <w:szCs w:val="21"/>
                <w:highlight w:val="none"/>
              </w:rPr>
              <w:instrText xml:space="preserve"> = 1 \* GB3 \* MERGEFORMAT </w:instrText>
            </w:r>
            <w:r>
              <w:rPr>
                <w:rFonts w:hint="default" w:ascii="黑体" w:hAnsi="黑体" w:eastAsia="黑体"/>
                <w:snapToGrid w:val="0"/>
                <w:spacing w:val="-6"/>
                <w:kern w:val="21"/>
                <w:sz w:val="21"/>
                <w:szCs w:val="21"/>
                <w:highlight w:val="none"/>
              </w:rPr>
              <w:fldChar w:fldCharType="separate"/>
            </w:r>
            <w:r>
              <w:rPr>
                <w:rFonts w:hint="eastAsia" w:ascii="黑体" w:hAnsi="黑体" w:eastAsia="黑体" w:cs="宋体"/>
                <w:sz w:val="21"/>
                <w:szCs w:val="21"/>
                <w:highlight w:val="none"/>
              </w:rPr>
              <w:t>①</w:t>
            </w:r>
            <w:r>
              <w:rPr>
                <w:rFonts w:hint="default" w:ascii="黑体" w:hAnsi="黑体" w:eastAsia="黑体"/>
                <w:snapToGrid w:val="0"/>
                <w:spacing w:val="-6"/>
                <w:kern w:val="21"/>
                <w:sz w:val="21"/>
                <w:szCs w:val="21"/>
                <w:highlight w:val="none"/>
              </w:rPr>
              <w:fldChar w:fldCharType="end"/>
            </w:r>
          </w:p>
        </w:tc>
        <w:tc>
          <w:tcPr>
            <w:tcW w:w="1276" w:type="dxa"/>
            <w:tcMar>
              <w:left w:w="28" w:type="dxa"/>
              <w:right w:w="2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6"/>
                <w:kern w:val="21"/>
                <w:sz w:val="21"/>
                <w:szCs w:val="21"/>
                <w:highlight w:val="none"/>
              </w:rPr>
            </w:pPr>
            <w:r>
              <w:rPr>
                <w:rFonts w:hint="default" w:ascii="黑体" w:hAnsi="黑体" w:eastAsia="黑体"/>
                <w:snapToGrid w:val="0"/>
                <w:spacing w:val="-6"/>
                <w:kern w:val="21"/>
                <w:sz w:val="21"/>
                <w:szCs w:val="21"/>
                <w:highlight w:val="none"/>
              </w:rPr>
              <w:t>现有工程</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6"/>
                <w:kern w:val="21"/>
                <w:sz w:val="21"/>
                <w:szCs w:val="21"/>
                <w:highlight w:val="none"/>
              </w:rPr>
            </w:pPr>
            <w:r>
              <w:rPr>
                <w:rFonts w:hint="default" w:ascii="黑体" w:hAnsi="黑体" w:eastAsia="黑体"/>
                <w:snapToGrid w:val="0"/>
                <w:spacing w:val="-6"/>
                <w:kern w:val="21"/>
                <w:sz w:val="21"/>
                <w:szCs w:val="21"/>
                <w:highlight w:val="none"/>
              </w:rPr>
              <w:t>许可排放量</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6"/>
                <w:kern w:val="21"/>
                <w:sz w:val="21"/>
                <w:szCs w:val="21"/>
                <w:highlight w:val="none"/>
              </w:rPr>
            </w:pPr>
            <w:r>
              <w:rPr>
                <w:rFonts w:hint="default" w:ascii="黑体" w:hAnsi="黑体" w:eastAsia="黑体"/>
                <w:snapToGrid w:val="0"/>
                <w:spacing w:val="-6"/>
                <w:kern w:val="21"/>
                <w:sz w:val="21"/>
                <w:szCs w:val="21"/>
                <w:highlight w:val="none"/>
              </w:rPr>
              <w:fldChar w:fldCharType="begin"/>
            </w:r>
            <w:r>
              <w:rPr>
                <w:rFonts w:hint="default" w:ascii="黑体" w:hAnsi="黑体" w:eastAsia="黑体"/>
                <w:snapToGrid w:val="0"/>
                <w:spacing w:val="-6"/>
                <w:kern w:val="21"/>
                <w:sz w:val="21"/>
                <w:szCs w:val="21"/>
                <w:highlight w:val="none"/>
              </w:rPr>
              <w:instrText xml:space="preserve"> = 2 \* GB3 \* MERGEFORMAT </w:instrText>
            </w:r>
            <w:r>
              <w:rPr>
                <w:rFonts w:hint="default" w:ascii="黑体" w:hAnsi="黑体" w:eastAsia="黑体"/>
                <w:snapToGrid w:val="0"/>
                <w:spacing w:val="-6"/>
                <w:kern w:val="21"/>
                <w:sz w:val="21"/>
                <w:szCs w:val="21"/>
                <w:highlight w:val="none"/>
              </w:rPr>
              <w:fldChar w:fldCharType="separate"/>
            </w:r>
            <w:r>
              <w:rPr>
                <w:rFonts w:hint="eastAsia" w:ascii="黑体" w:hAnsi="黑体" w:eastAsia="黑体" w:cs="宋体"/>
                <w:snapToGrid w:val="0"/>
                <w:spacing w:val="-6"/>
                <w:kern w:val="21"/>
                <w:sz w:val="21"/>
                <w:szCs w:val="21"/>
                <w:highlight w:val="none"/>
              </w:rPr>
              <w:t>②</w:t>
            </w:r>
            <w:r>
              <w:rPr>
                <w:rFonts w:hint="default" w:ascii="黑体" w:hAnsi="黑体" w:eastAsia="黑体"/>
                <w:snapToGrid w:val="0"/>
                <w:spacing w:val="-6"/>
                <w:kern w:val="21"/>
                <w:sz w:val="21"/>
                <w:szCs w:val="21"/>
                <w:highlight w:val="none"/>
              </w:rPr>
              <w:fldChar w:fldCharType="end"/>
            </w:r>
          </w:p>
        </w:tc>
        <w:tc>
          <w:tcPr>
            <w:tcW w:w="1701" w:type="dxa"/>
            <w:tcMar>
              <w:left w:w="28" w:type="dxa"/>
              <w:right w:w="2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6"/>
                <w:kern w:val="21"/>
                <w:sz w:val="21"/>
                <w:szCs w:val="21"/>
                <w:highlight w:val="none"/>
              </w:rPr>
            </w:pPr>
            <w:r>
              <w:rPr>
                <w:rFonts w:hint="default" w:ascii="黑体" w:hAnsi="黑体" w:eastAsia="黑体"/>
                <w:snapToGrid w:val="0"/>
                <w:spacing w:val="-6"/>
                <w:kern w:val="21"/>
                <w:sz w:val="21"/>
                <w:szCs w:val="21"/>
                <w:highlight w:val="none"/>
              </w:rPr>
              <w:t>在建工程</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6"/>
                <w:kern w:val="21"/>
                <w:sz w:val="21"/>
                <w:szCs w:val="21"/>
                <w:highlight w:val="none"/>
              </w:rPr>
            </w:pPr>
            <w:r>
              <w:rPr>
                <w:rFonts w:hint="default" w:ascii="黑体" w:hAnsi="黑体" w:eastAsia="黑体"/>
                <w:snapToGrid w:val="0"/>
                <w:spacing w:val="-6"/>
                <w:kern w:val="21"/>
                <w:sz w:val="21"/>
                <w:szCs w:val="21"/>
                <w:highlight w:val="none"/>
              </w:rPr>
              <w:t>排放量（固</w:t>
            </w:r>
            <w:r>
              <w:rPr>
                <w:rFonts w:hint="eastAsia" w:ascii="黑体" w:hAnsi="黑体" w:eastAsia="黑体"/>
                <w:snapToGrid w:val="0"/>
                <w:spacing w:val="-6"/>
                <w:kern w:val="21"/>
                <w:sz w:val="21"/>
                <w:szCs w:val="21"/>
                <w:highlight w:val="none"/>
              </w:rPr>
              <w:t>体</w:t>
            </w:r>
            <w:r>
              <w:rPr>
                <w:rFonts w:hint="default" w:ascii="黑体" w:hAnsi="黑体" w:eastAsia="黑体"/>
                <w:snapToGrid w:val="0"/>
                <w:spacing w:val="-6"/>
                <w:kern w:val="21"/>
                <w:sz w:val="21"/>
                <w:szCs w:val="21"/>
                <w:highlight w:val="none"/>
              </w:rPr>
              <w:t>废</w:t>
            </w:r>
            <w:r>
              <w:rPr>
                <w:rFonts w:hint="eastAsia" w:ascii="黑体" w:hAnsi="黑体" w:eastAsia="黑体"/>
                <w:snapToGrid w:val="0"/>
                <w:spacing w:val="-6"/>
                <w:kern w:val="21"/>
                <w:sz w:val="21"/>
                <w:szCs w:val="21"/>
                <w:highlight w:val="none"/>
              </w:rPr>
              <w:t>物</w:t>
            </w:r>
            <w:r>
              <w:rPr>
                <w:rFonts w:hint="default" w:ascii="黑体" w:hAnsi="黑体" w:eastAsia="黑体"/>
                <w:snapToGrid w:val="0"/>
                <w:spacing w:val="-6"/>
                <w:kern w:val="21"/>
                <w:sz w:val="21"/>
                <w:szCs w:val="21"/>
                <w:highlight w:val="none"/>
              </w:rPr>
              <w:t>产生量）</w:t>
            </w:r>
            <w:r>
              <w:rPr>
                <w:rFonts w:hint="default" w:ascii="黑体" w:hAnsi="黑体" w:eastAsia="黑体"/>
                <w:snapToGrid w:val="0"/>
                <w:spacing w:val="-6"/>
                <w:kern w:val="21"/>
                <w:sz w:val="21"/>
                <w:szCs w:val="21"/>
                <w:highlight w:val="none"/>
              </w:rPr>
              <w:fldChar w:fldCharType="begin"/>
            </w:r>
            <w:r>
              <w:rPr>
                <w:rFonts w:hint="default" w:ascii="黑体" w:hAnsi="黑体" w:eastAsia="黑体"/>
                <w:snapToGrid w:val="0"/>
                <w:spacing w:val="-6"/>
                <w:kern w:val="21"/>
                <w:sz w:val="21"/>
                <w:szCs w:val="21"/>
                <w:highlight w:val="none"/>
              </w:rPr>
              <w:instrText xml:space="preserve"> = 3 \* GB3 \* MERGEFORMAT </w:instrText>
            </w:r>
            <w:r>
              <w:rPr>
                <w:rFonts w:hint="default" w:ascii="黑体" w:hAnsi="黑体" w:eastAsia="黑体"/>
                <w:snapToGrid w:val="0"/>
                <w:spacing w:val="-6"/>
                <w:kern w:val="21"/>
                <w:sz w:val="21"/>
                <w:szCs w:val="21"/>
                <w:highlight w:val="none"/>
              </w:rPr>
              <w:fldChar w:fldCharType="separate"/>
            </w:r>
            <w:r>
              <w:rPr>
                <w:rFonts w:hint="eastAsia" w:ascii="黑体" w:hAnsi="黑体" w:eastAsia="黑体" w:cs="宋体"/>
                <w:sz w:val="21"/>
                <w:szCs w:val="21"/>
                <w:highlight w:val="none"/>
              </w:rPr>
              <w:t>③</w:t>
            </w:r>
            <w:r>
              <w:rPr>
                <w:rFonts w:hint="default" w:ascii="黑体" w:hAnsi="黑体" w:eastAsia="黑体"/>
                <w:snapToGrid w:val="0"/>
                <w:spacing w:val="-6"/>
                <w:kern w:val="21"/>
                <w:sz w:val="21"/>
                <w:szCs w:val="21"/>
                <w:highlight w:val="none"/>
              </w:rPr>
              <w:fldChar w:fldCharType="end"/>
            </w:r>
          </w:p>
        </w:tc>
        <w:tc>
          <w:tcPr>
            <w:tcW w:w="1559" w:type="dxa"/>
            <w:tcMar>
              <w:left w:w="28" w:type="dxa"/>
              <w:right w:w="2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6"/>
                <w:kern w:val="21"/>
                <w:sz w:val="21"/>
                <w:szCs w:val="21"/>
                <w:highlight w:val="none"/>
              </w:rPr>
            </w:pPr>
            <w:r>
              <w:rPr>
                <w:rFonts w:hint="default" w:ascii="黑体" w:hAnsi="黑体" w:eastAsia="黑体"/>
                <w:snapToGrid w:val="0"/>
                <w:spacing w:val="-6"/>
                <w:kern w:val="21"/>
                <w:sz w:val="21"/>
                <w:szCs w:val="21"/>
                <w:highlight w:val="none"/>
              </w:rPr>
              <w:t>本项目</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6"/>
                <w:kern w:val="21"/>
                <w:sz w:val="21"/>
                <w:szCs w:val="21"/>
                <w:highlight w:val="none"/>
              </w:rPr>
            </w:pPr>
            <w:r>
              <w:rPr>
                <w:rFonts w:hint="default" w:ascii="黑体" w:hAnsi="黑体" w:eastAsia="黑体"/>
                <w:snapToGrid w:val="0"/>
                <w:spacing w:val="-6"/>
                <w:kern w:val="21"/>
                <w:sz w:val="21"/>
                <w:szCs w:val="21"/>
                <w:highlight w:val="none"/>
              </w:rPr>
              <w:t>排放量（固</w:t>
            </w:r>
            <w:r>
              <w:rPr>
                <w:rFonts w:hint="eastAsia" w:ascii="黑体" w:hAnsi="黑体" w:eastAsia="黑体"/>
                <w:snapToGrid w:val="0"/>
                <w:spacing w:val="-6"/>
                <w:kern w:val="21"/>
                <w:sz w:val="21"/>
                <w:szCs w:val="21"/>
                <w:highlight w:val="none"/>
              </w:rPr>
              <w:t>体</w:t>
            </w:r>
            <w:r>
              <w:rPr>
                <w:rFonts w:hint="default" w:ascii="黑体" w:hAnsi="黑体" w:eastAsia="黑体"/>
                <w:snapToGrid w:val="0"/>
                <w:spacing w:val="-6"/>
                <w:kern w:val="21"/>
                <w:sz w:val="21"/>
                <w:szCs w:val="21"/>
                <w:highlight w:val="none"/>
              </w:rPr>
              <w:t>废</w:t>
            </w:r>
            <w:r>
              <w:rPr>
                <w:rFonts w:hint="eastAsia" w:ascii="黑体" w:hAnsi="黑体" w:eastAsia="黑体"/>
                <w:snapToGrid w:val="0"/>
                <w:spacing w:val="-6"/>
                <w:kern w:val="21"/>
                <w:sz w:val="21"/>
                <w:szCs w:val="21"/>
                <w:highlight w:val="none"/>
              </w:rPr>
              <w:t>物</w:t>
            </w:r>
            <w:r>
              <w:rPr>
                <w:rFonts w:hint="default" w:ascii="黑体" w:hAnsi="黑体" w:eastAsia="黑体"/>
                <w:snapToGrid w:val="0"/>
                <w:spacing w:val="-6"/>
                <w:kern w:val="21"/>
                <w:sz w:val="21"/>
                <w:szCs w:val="21"/>
                <w:highlight w:val="none"/>
              </w:rPr>
              <w:t>产生量）</w:t>
            </w:r>
            <w:r>
              <w:rPr>
                <w:rFonts w:hint="default" w:ascii="黑体" w:hAnsi="黑体" w:eastAsia="黑体"/>
                <w:snapToGrid w:val="0"/>
                <w:spacing w:val="-6"/>
                <w:kern w:val="21"/>
                <w:sz w:val="21"/>
                <w:szCs w:val="21"/>
                <w:highlight w:val="none"/>
              </w:rPr>
              <w:fldChar w:fldCharType="begin"/>
            </w:r>
            <w:r>
              <w:rPr>
                <w:rFonts w:hint="default" w:ascii="黑体" w:hAnsi="黑体" w:eastAsia="黑体"/>
                <w:snapToGrid w:val="0"/>
                <w:spacing w:val="-6"/>
                <w:kern w:val="21"/>
                <w:sz w:val="21"/>
                <w:szCs w:val="21"/>
                <w:highlight w:val="none"/>
              </w:rPr>
              <w:instrText xml:space="preserve"> = 4 \* GB3 \* MERGEFORMAT </w:instrText>
            </w:r>
            <w:r>
              <w:rPr>
                <w:rFonts w:hint="default" w:ascii="黑体" w:hAnsi="黑体" w:eastAsia="黑体"/>
                <w:snapToGrid w:val="0"/>
                <w:spacing w:val="-6"/>
                <w:kern w:val="21"/>
                <w:sz w:val="21"/>
                <w:szCs w:val="21"/>
                <w:highlight w:val="none"/>
              </w:rPr>
              <w:fldChar w:fldCharType="separate"/>
            </w:r>
            <w:r>
              <w:rPr>
                <w:rFonts w:hint="eastAsia" w:ascii="黑体" w:hAnsi="黑体" w:eastAsia="黑体" w:cs="宋体"/>
                <w:sz w:val="21"/>
                <w:szCs w:val="21"/>
                <w:highlight w:val="none"/>
              </w:rPr>
              <w:t>④</w:t>
            </w:r>
            <w:r>
              <w:rPr>
                <w:rFonts w:hint="default" w:ascii="黑体" w:hAnsi="黑体" w:eastAsia="黑体"/>
                <w:snapToGrid w:val="0"/>
                <w:spacing w:val="-6"/>
                <w:kern w:val="21"/>
                <w:sz w:val="21"/>
                <w:szCs w:val="21"/>
                <w:highlight w:val="none"/>
              </w:rPr>
              <w:fldChar w:fldCharType="end"/>
            </w:r>
          </w:p>
        </w:tc>
        <w:tc>
          <w:tcPr>
            <w:tcW w:w="1761" w:type="dxa"/>
            <w:tcMar>
              <w:left w:w="28" w:type="dxa"/>
              <w:right w:w="2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16"/>
                <w:kern w:val="21"/>
                <w:sz w:val="21"/>
                <w:szCs w:val="21"/>
                <w:highlight w:val="none"/>
              </w:rPr>
            </w:pPr>
            <w:r>
              <w:rPr>
                <w:rFonts w:hint="default" w:ascii="黑体" w:hAnsi="黑体" w:eastAsia="黑体"/>
                <w:snapToGrid w:val="0"/>
                <w:spacing w:val="-16"/>
                <w:kern w:val="21"/>
                <w:sz w:val="21"/>
                <w:szCs w:val="21"/>
                <w:highlight w:val="none"/>
              </w:rPr>
              <w:t>以新带老削减量</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16"/>
                <w:kern w:val="21"/>
                <w:sz w:val="21"/>
                <w:szCs w:val="21"/>
                <w:highlight w:val="none"/>
              </w:rPr>
            </w:pPr>
            <w:r>
              <w:rPr>
                <w:rFonts w:hint="default" w:ascii="黑体" w:hAnsi="黑体" w:eastAsia="黑体"/>
                <w:snapToGrid w:val="0"/>
                <w:spacing w:val="-16"/>
                <w:kern w:val="21"/>
                <w:sz w:val="21"/>
                <w:szCs w:val="21"/>
                <w:highlight w:val="none"/>
              </w:rPr>
              <w:t>（新建项目不填）</w:t>
            </w:r>
            <w:r>
              <w:rPr>
                <w:rFonts w:hint="default" w:ascii="黑体" w:hAnsi="黑体" w:eastAsia="黑体"/>
                <w:snapToGrid w:val="0"/>
                <w:spacing w:val="-16"/>
                <w:kern w:val="21"/>
                <w:sz w:val="21"/>
                <w:szCs w:val="21"/>
                <w:highlight w:val="none"/>
              </w:rPr>
              <w:fldChar w:fldCharType="begin"/>
            </w:r>
            <w:r>
              <w:rPr>
                <w:rFonts w:hint="default" w:ascii="黑体" w:hAnsi="黑体" w:eastAsia="黑体"/>
                <w:snapToGrid w:val="0"/>
                <w:spacing w:val="-16"/>
                <w:kern w:val="21"/>
                <w:sz w:val="21"/>
                <w:szCs w:val="21"/>
                <w:highlight w:val="none"/>
              </w:rPr>
              <w:instrText xml:space="preserve"> = 5 \* GB3 \* MERGEFORMAT </w:instrText>
            </w:r>
            <w:r>
              <w:rPr>
                <w:rFonts w:hint="default" w:ascii="黑体" w:hAnsi="黑体" w:eastAsia="黑体"/>
                <w:snapToGrid w:val="0"/>
                <w:spacing w:val="-16"/>
                <w:kern w:val="21"/>
                <w:sz w:val="21"/>
                <w:szCs w:val="21"/>
                <w:highlight w:val="none"/>
              </w:rPr>
              <w:fldChar w:fldCharType="separate"/>
            </w:r>
            <w:r>
              <w:rPr>
                <w:rFonts w:hint="eastAsia" w:ascii="黑体" w:hAnsi="黑体" w:eastAsia="黑体" w:cs="宋体"/>
                <w:sz w:val="21"/>
                <w:szCs w:val="21"/>
                <w:highlight w:val="none"/>
              </w:rPr>
              <w:t>⑤</w:t>
            </w:r>
            <w:r>
              <w:rPr>
                <w:rFonts w:hint="default" w:ascii="黑体" w:hAnsi="黑体" w:eastAsia="黑体"/>
                <w:snapToGrid w:val="0"/>
                <w:spacing w:val="-16"/>
                <w:kern w:val="21"/>
                <w:sz w:val="21"/>
                <w:szCs w:val="21"/>
                <w:highlight w:val="none"/>
              </w:rPr>
              <w:fldChar w:fldCharType="end"/>
            </w:r>
          </w:p>
        </w:tc>
        <w:tc>
          <w:tcPr>
            <w:tcW w:w="1499" w:type="dxa"/>
            <w:tcMar>
              <w:left w:w="28" w:type="dxa"/>
              <w:right w:w="2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16"/>
                <w:kern w:val="21"/>
                <w:sz w:val="21"/>
                <w:szCs w:val="21"/>
                <w:highlight w:val="none"/>
              </w:rPr>
            </w:pPr>
            <w:r>
              <w:rPr>
                <w:rFonts w:hint="default" w:ascii="黑体" w:hAnsi="黑体" w:eastAsia="黑体"/>
                <w:snapToGrid w:val="0"/>
                <w:spacing w:val="-16"/>
                <w:kern w:val="21"/>
                <w:sz w:val="21"/>
                <w:szCs w:val="21"/>
                <w:highlight w:val="none"/>
              </w:rPr>
              <w:t>本项目建成后</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16"/>
                <w:kern w:val="21"/>
                <w:sz w:val="21"/>
                <w:szCs w:val="21"/>
                <w:highlight w:val="none"/>
              </w:rPr>
            </w:pPr>
            <w:r>
              <w:rPr>
                <w:rFonts w:hint="eastAsia" w:ascii="黑体" w:hAnsi="黑体" w:eastAsia="黑体"/>
                <w:snapToGrid w:val="0"/>
                <w:spacing w:val="-16"/>
                <w:kern w:val="21"/>
                <w:sz w:val="21"/>
                <w:szCs w:val="21"/>
                <w:highlight w:val="none"/>
              </w:rPr>
              <w:t>全厂</w:t>
            </w:r>
            <w:r>
              <w:rPr>
                <w:rFonts w:hint="default" w:ascii="黑体" w:hAnsi="黑体" w:eastAsia="黑体"/>
                <w:snapToGrid w:val="0"/>
                <w:spacing w:val="-16"/>
                <w:kern w:val="21"/>
                <w:sz w:val="21"/>
                <w:szCs w:val="21"/>
                <w:highlight w:val="none"/>
              </w:rPr>
              <w:t>排放量（固</w:t>
            </w:r>
            <w:r>
              <w:rPr>
                <w:rFonts w:hint="eastAsia" w:ascii="黑体" w:hAnsi="黑体" w:eastAsia="黑体"/>
                <w:snapToGrid w:val="0"/>
                <w:spacing w:val="-16"/>
                <w:kern w:val="21"/>
                <w:sz w:val="21"/>
                <w:szCs w:val="21"/>
                <w:highlight w:val="none"/>
              </w:rPr>
              <w:t>体</w:t>
            </w:r>
            <w:r>
              <w:rPr>
                <w:rFonts w:hint="default" w:ascii="黑体" w:hAnsi="黑体" w:eastAsia="黑体"/>
                <w:snapToGrid w:val="0"/>
                <w:spacing w:val="-16"/>
                <w:kern w:val="21"/>
                <w:sz w:val="21"/>
                <w:szCs w:val="21"/>
                <w:highlight w:val="none"/>
              </w:rPr>
              <w:t>废</w:t>
            </w:r>
            <w:r>
              <w:rPr>
                <w:rFonts w:hint="eastAsia" w:ascii="黑体" w:hAnsi="黑体" w:eastAsia="黑体"/>
                <w:snapToGrid w:val="0"/>
                <w:spacing w:val="-16"/>
                <w:kern w:val="21"/>
                <w:sz w:val="21"/>
                <w:szCs w:val="21"/>
                <w:highlight w:val="none"/>
              </w:rPr>
              <w:t>物</w:t>
            </w:r>
            <w:r>
              <w:rPr>
                <w:rFonts w:hint="default" w:ascii="黑体" w:hAnsi="黑体" w:eastAsia="黑体"/>
                <w:snapToGrid w:val="0"/>
                <w:spacing w:val="-16"/>
                <w:kern w:val="21"/>
                <w:sz w:val="21"/>
                <w:szCs w:val="21"/>
                <w:highlight w:val="none"/>
              </w:rPr>
              <w:t>产生量）</w:t>
            </w:r>
            <w:r>
              <w:rPr>
                <w:rFonts w:hint="default" w:ascii="黑体" w:hAnsi="黑体" w:eastAsia="黑体"/>
                <w:snapToGrid w:val="0"/>
                <w:spacing w:val="-16"/>
                <w:kern w:val="21"/>
                <w:sz w:val="21"/>
                <w:szCs w:val="21"/>
                <w:highlight w:val="none"/>
              </w:rPr>
              <w:fldChar w:fldCharType="begin"/>
            </w:r>
            <w:r>
              <w:rPr>
                <w:rFonts w:hint="default" w:ascii="黑体" w:hAnsi="黑体" w:eastAsia="黑体"/>
                <w:snapToGrid w:val="0"/>
                <w:spacing w:val="-16"/>
                <w:kern w:val="21"/>
                <w:sz w:val="21"/>
                <w:szCs w:val="21"/>
                <w:highlight w:val="none"/>
              </w:rPr>
              <w:instrText xml:space="preserve"> = 6 \* GB3 \* MERGEFORMAT </w:instrText>
            </w:r>
            <w:r>
              <w:rPr>
                <w:rFonts w:hint="default" w:ascii="黑体" w:hAnsi="黑体" w:eastAsia="黑体"/>
                <w:snapToGrid w:val="0"/>
                <w:spacing w:val="-16"/>
                <w:kern w:val="21"/>
                <w:sz w:val="21"/>
                <w:szCs w:val="21"/>
                <w:highlight w:val="none"/>
              </w:rPr>
              <w:fldChar w:fldCharType="separate"/>
            </w:r>
            <w:r>
              <w:rPr>
                <w:rFonts w:hint="eastAsia" w:ascii="黑体" w:hAnsi="黑体" w:eastAsia="黑体" w:cs="宋体"/>
                <w:sz w:val="21"/>
                <w:szCs w:val="21"/>
                <w:highlight w:val="none"/>
              </w:rPr>
              <w:t>⑥</w:t>
            </w:r>
            <w:r>
              <w:rPr>
                <w:rFonts w:hint="default" w:ascii="黑体" w:hAnsi="黑体" w:eastAsia="黑体"/>
                <w:snapToGrid w:val="0"/>
                <w:spacing w:val="-16"/>
                <w:kern w:val="21"/>
                <w:sz w:val="21"/>
                <w:szCs w:val="21"/>
                <w:highlight w:val="none"/>
              </w:rPr>
              <w:fldChar w:fldCharType="end"/>
            </w:r>
          </w:p>
        </w:tc>
        <w:tc>
          <w:tcPr>
            <w:tcW w:w="1286" w:type="dxa"/>
            <w:tcMar>
              <w:left w:w="28" w:type="dxa"/>
              <w:right w:w="2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6"/>
                <w:kern w:val="21"/>
                <w:sz w:val="21"/>
                <w:szCs w:val="21"/>
                <w:highlight w:val="none"/>
              </w:rPr>
            </w:pPr>
            <w:r>
              <w:rPr>
                <w:rFonts w:hint="default" w:ascii="黑体" w:hAnsi="黑体" w:eastAsia="黑体"/>
                <w:snapToGrid w:val="0"/>
                <w:spacing w:val="-6"/>
                <w:kern w:val="21"/>
                <w:sz w:val="21"/>
                <w:szCs w:val="21"/>
                <w:highlight w:val="none"/>
              </w:rPr>
              <w:t>变化量</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黑体" w:hAnsi="黑体" w:eastAsia="黑体"/>
                <w:snapToGrid w:val="0"/>
                <w:spacing w:val="-6"/>
                <w:kern w:val="21"/>
                <w:sz w:val="21"/>
                <w:szCs w:val="21"/>
                <w:highlight w:val="none"/>
              </w:rPr>
            </w:pPr>
            <w:r>
              <w:rPr>
                <w:rFonts w:hint="default" w:ascii="黑体" w:hAnsi="黑体" w:eastAsia="黑体"/>
                <w:snapToGrid w:val="0"/>
                <w:spacing w:val="-6"/>
                <w:kern w:val="21"/>
                <w:sz w:val="21"/>
                <w:szCs w:val="21"/>
                <w:highlight w:val="none"/>
              </w:rPr>
              <w:fldChar w:fldCharType="begin"/>
            </w:r>
            <w:r>
              <w:rPr>
                <w:rFonts w:hint="default" w:ascii="黑体" w:hAnsi="黑体" w:eastAsia="黑体"/>
                <w:snapToGrid w:val="0"/>
                <w:spacing w:val="-6"/>
                <w:kern w:val="21"/>
                <w:sz w:val="21"/>
                <w:szCs w:val="21"/>
                <w:highlight w:val="none"/>
              </w:rPr>
              <w:instrText xml:space="preserve"> = 7 \* GB3 \* MERGEFORMAT </w:instrText>
            </w:r>
            <w:r>
              <w:rPr>
                <w:rFonts w:hint="default" w:ascii="黑体" w:hAnsi="黑体" w:eastAsia="黑体"/>
                <w:snapToGrid w:val="0"/>
                <w:spacing w:val="-6"/>
                <w:kern w:val="21"/>
                <w:sz w:val="21"/>
                <w:szCs w:val="21"/>
                <w:highlight w:val="none"/>
              </w:rPr>
              <w:fldChar w:fldCharType="separate"/>
            </w:r>
            <w:r>
              <w:rPr>
                <w:rFonts w:hint="eastAsia" w:ascii="黑体" w:hAnsi="黑体" w:eastAsia="黑体" w:cs="宋体"/>
                <w:sz w:val="21"/>
                <w:szCs w:val="21"/>
                <w:highlight w:val="none"/>
              </w:rPr>
              <w:t>⑦</w:t>
            </w:r>
            <w:r>
              <w:rPr>
                <w:rFonts w:hint="default" w:ascii="黑体" w:hAnsi="黑体" w:eastAsia="黑体"/>
                <w:snapToGrid w:val="0"/>
                <w:spacing w:val="-6"/>
                <w:kern w:val="21"/>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vAlign w:val="center"/>
          </w:tcPr>
          <w:p>
            <w:pPr>
              <w:pStyle w:val="62"/>
              <w:keepNext w:val="0"/>
              <w:keepLines w:val="0"/>
              <w:suppressLineNumbers w:val="0"/>
              <w:spacing w:before="0" w:beforeAutospacing="0" w:after="0" w:afterAutospacing="0"/>
              <w:ind w:left="0" w:right="0"/>
              <w:rPr>
                <w:rFonts w:hint="default"/>
                <w:snapToGrid w:val="0"/>
                <w:highlight w:val="none"/>
              </w:rPr>
            </w:pPr>
            <w:r>
              <w:rPr>
                <w:rFonts w:hint="eastAsia"/>
                <w:snapToGrid w:val="0"/>
                <w:highlight w:val="none"/>
              </w:rPr>
              <w:t>废气</w:t>
            </w:r>
          </w:p>
        </w:tc>
        <w:tc>
          <w:tcPr>
            <w:tcW w:w="1417"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lang w:val="en-US" w:eastAsia="zh-CN"/>
              </w:rPr>
            </w:pPr>
            <w:r>
              <w:rPr>
                <w:rFonts w:hint="eastAsia" w:cs="Times New Roman"/>
                <w:sz w:val="21"/>
                <w:szCs w:val="21"/>
                <w:highlight w:val="none"/>
                <w:lang w:val="en-US" w:eastAsia="zh-CN"/>
              </w:rPr>
              <w:t>HCL</w:t>
            </w:r>
          </w:p>
        </w:tc>
        <w:tc>
          <w:tcPr>
            <w:tcW w:w="170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w:t>
            </w:r>
          </w:p>
        </w:tc>
        <w:tc>
          <w:tcPr>
            <w:tcW w:w="1276"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70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559"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0.864</w:t>
            </w:r>
          </w:p>
        </w:tc>
        <w:tc>
          <w:tcPr>
            <w:tcW w:w="176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499"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3.658</w:t>
            </w:r>
          </w:p>
        </w:tc>
        <w:tc>
          <w:tcPr>
            <w:tcW w:w="1286"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+0.347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62"/>
              <w:keepNext w:val="0"/>
              <w:keepLines w:val="0"/>
              <w:suppressLineNumbers w:val="0"/>
              <w:spacing w:before="0" w:beforeAutospacing="0" w:after="0" w:afterAutospacing="0"/>
              <w:ind w:left="0" w:right="0"/>
              <w:rPr>
                <w:rFonts w:hint="default"/>
                <w:snapToGrid w:val="0"/>
                <w:highlight w:val="none"/>
              </w:rPr>
            </w:pPr>
          </w:p>
        </w:tc>
        <w:tc>
          <w:tcPr>
            <w:tcW w:w="1417"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eastAsia" w:cs="Times New Roman"/>
                <w:sz w:val="21"/>
                <w:szCs w:val="21"/>
                <w:highlight w:val="none"/>
                <w:lang w:val="en-US" w:eastAsia="zh-CN"/>
              </w:rPr>
              <w:t>烟尘</w:t>
            </w:r>
          </w:p>
        </w:tc>
        <w:tc>
          <w:tcPr>
            <w:tcW w:w="1701" w:type="dxa"/>
            <w:vAlign w:val="center"/>
          </w:tcPr>
          <w:p>
            <w:pPr>
              <w:pStyle w:val="62"/>
              <w:keepNext w:val="0"/>
              <w:keepLines w:val="0"/>
              <w:suppressLineNumbers w:val="0"/>
              <w:spacing w:before="0" w:beforeAutospacing="0" w:after="0" w:afterAutospacing="0"/>
              <w:ind w:left="0" w:right="0"/>
              <w:jc w:val="center"/>
              <w:rPr>
                <w:rFonts w:hint="eastAsia" w:ascii="Times New Roman" w:hAnsi="Times New Roman" w:eastAsia="宋体" w:cs="Times New Roman"/>
                <w:snapToGrid w:val="0"/>
                <w:sz w:val="21"/>
                <w:szCs w:val="21"/>
                <w:highlight w:val="none"/>
                <w:lang w:eastAsia="zh-CN"/>
              </w:rPr>
            </w:pPr>
            <w:r>
              <w:rPr>
                <w:rFonts w:hint="eastAsia" w:cs="Times New Roman"/>
                <w:snapToGrid w:val="0"/>
                <w:sz w:val="21"/>
                <w:szCs w:val="21"/>
                <w:highlight w:val="none"/>
                <w:lang w:val="en-US" w:eastAsia="zh-CN"/>
              </w:rPr>
              <w:t>/</w:t>
            </w:r>
          </w:p>
        </w:tc>
        <w:tc>
          <w:tcPr>
            <w:tcW w:w="1276"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70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559"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0.096</w:t>
            </w:r>
          </w:p>
        </w:tc>
        <w:tc>
          <w:tcPr>
            <w:tcW w:w="176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499"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lang w:val="en-US" w:eastAsia="zh-CN"/>
              </w:rPr>
            </w:pPr>
            <w:r>
              <w:rPr>
                <w:rFonts w:hint="default" w:ascii="Times New Roman" w:hAnsi="Times New Roman" w:eastAsia="宋体" w:cs="Times New Roman"/>
                <w:snapToGrid w:val="0"/>
                <w:sz w:val="21"/>
                <w:szCs w:val="21"/>
                <w:highlight w:val="none"/>
              </w:rPr>
              <w:t>0.1</w:t>
            </w:r>
            <w:r>
              <w:rPr>
                <w:rFonts w:hint="eastAsia" w:cs="Times New Roman"/>
                <w:snapToGrid w:val="0"/>
                <w:sz w:val="21"/>
                <w:szCs w:val="21"/>
                <w:highlight w:val="none"/>
                <w:lang w:val="en-US" w:eastAsia="zh-CN"/>
              </w:rPr>
              <w:t>41</w:t>
            </w:r>
          </w:p>
        </w:tc>
        <w:tc>
          <w:tcPr>
            <w:tcW w:w="1286"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+0.013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62"/>
              <w:keepNext w:val="0"/>
              <w:keepLines w:val="0"/>
              <w:suppressLineNumbers w:val="0"/>
              <w:spacing w:before="0" w:beforeAutospacing="0" w:after="0" w:afterAutospacing="0"/>
              <w:ind w:left="0" w:right="0"/>
              <w:rPr>
                <w:rFonts w:hint="default"/>
                <w:snapToGrid w:val="0"/>
                <w:highlight w:val="none"/>
              </w:rPr>
            </w:pPr>
          </w:p>
        </w:tc>
        <w:tc>
          <w:tcPr>
            <w:tcW w:w="1417"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SO</w:t>
            </w:r>
            <w:r>
              <w:rPr>
                <w:rFonts w:hint="eastAsia" w:cs="Times New Roman"/>
                <w:sz w:val="21"/>
                <w:szCs w:val="21"/>
                <w:highlight w:val="none"/>
                <w:vertAlign w:val="subscript"/>
                <w:lang w:val="en-US" w:eastAsia="zh-CN"/>
              </w:rPr>
              <w:t>2</w:t>
            </w:r>
          </w:p>
        </w:tc>
        <w:tc>
          <w:tcPr>
            <w:tcW w:w="1701" w:type="dxa"/>
            <w:vAlign w:val="center"/>
          </w:tcPr>
          <w:p>
            <w:pPr>
              <w:pStyle w:val="62"/>
              <w:keepNext w:val="0"/>
              <w:keepLines w:val="0"/>
              <w:suppressLineNumbers w:val="0"/>
              <w:spacing w:before="0" w:beforeAutospacing="0" w:after="0" w:afterAutospacing="0"/>
              <w:ind w:left="0" w:right="0"/>
              <w:jc w:val="center"/>
              <w:rPr>
                <w:rFonts w:hint="default" w:cs="Times New Roman"/>
                <w:snapToGrid w:val="0"/>
                <w:sz w:val="21"/>
                <w:szCs w:val="21"/>
                <w:highlight w:val="none"/>
                <w:lang w:val="en-US" w:eastAsia="zh-CN"/>
              </w:rPr>
            </w:pPr>
            <w:r>
              <w:rPr>
                <w:rFonts w:hint="eastAsia" w:cs="Times New Roman"/>
                <w:snapToGrid w:val="0"/>
                <w:sz w:val="21"/>
                <w:szCs w:val="21"/>
                <w:highlight w:val="none"/>
                <w:lang w:val="en-US" w:eastAsia="zh-CN"/>
              </w:rPr>
              <w:t>/</w:t>
            </w:r>
          </w:p>
        </w:tc>
        <w:tc>
          <w:tcPr>
            <w:tcW w:w="1276" w:type="dxa"/>
            <w:vAlign w:val="center"/>
          </w:tcPr>
          <w:p>
            <w:pPr>
              <w:pStyle w:val="62"/>
              <w:keepNext w:val="0"/>
              <w:keepLines w:val="0"/>
              <w:suppressLineNumbers w:val="0"/>
              <w:spacing w:before="0" w:beforeAutospacing="0" w:after="0" w:afterAutospacing="0"/>
              <w:ind w:left="0" w:right="0"/>
              <w:jc w:val="center"/>
              <w:rPr>
                <w:rFonts w:hint="eastAsia"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w:t>
            </w:r>
          </w:p>
        </w:tc>
        <w:tc>
          <w:tcPr>
            <w:tcW w:w="1701" w:type="dxa"/>
            <w:vAlign w:val="center"/>
          </w:tcPr>
          <w:p>
            <w:pPr>
              <w:pStyle w:val="62"/>
              <w:keepNext w:val="0"/>
              <w:keepLines w:val="0"/>
              <w:suppressLineNumbers w:val="0"/>
              <w:spacing w:before="0" w:beforeAutospacing="0" w:after="0" w:afterAutospacing="0"/>
              <w:ind w:left="0" w:right="0"/>
              <w:jc w:val="center"/>
              <w:rPr>
                <w:rFonts w:hint="eastAsia"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w:t>
            </w:r>
          </w:p>
        </w:tc>
        <w:tc>
          <w:tcPr>
            <w:tcW w:w="1559" w:type="dxa"/>
            <w:vAlign w:val="center"/>
          </w:tcPr>
          <w:p>
            <w:pPr>
              <w:pStyle w:val="62"/>
              <w:keepNext w:val="0"/>
              <w:keepLines w:val="0"/>
              <w:suppressLineNumbers w:val="0"/>
              <w:spacing w:before="0" w:beforeAutospacing="0" w:after="0" w:afterAutospacing="0"/>
              <w:ind w:left="0" w:right="0"/>
              <w:jc w:val="center"/>
              <w:rPr>
                <w:rFonts w:hint="default" w:cs="Times New Roman"/>
                <w:snapToGrid w:val="0"/>
                <w:sz w:val="21"/>
                <w:szCs w:val="21"/>
                <w:highlight w:val="none"/>
                <w:lang w:val="en-US" w:eastAsia="zh-CN"/>
              </w:rPr>
            </w:pPr>
            <w:r>
              <w:rPr>
                <w:rFonts w:hint="eastAsia" w:cs="Times New Roman"/>
                <w:snapToGrid w:val="0"/>
                <w:sz w:val="21"/>
                <w:szCs w:val="21"/>
                <w:highlight w:val="none"/>
                <w:lang w:val="en-US" w:eastAsia="zh-CN"/>
              </w:rPr>
              <w:t>0.0085</w:t>
            </w:r>
          </w:p>
        </w:tc>
        <w:tc>
          <w:tcPr>
            <w:tcW w:w="1761" w:type="dxa"/>
            <w:vAlign w:val="center"/>
          </w:tcPr>
          <w:p>
            <w:pPr>
              <w:pStyle w:val="62"/>
              <w:keepNext w:val="0"/>
              <w:keepLines w:val="0"/>
              <w:suppressLineNumbers w:val="0"/>
              <w:spacing w:before="0" w:beforeAutospacing="0" w:after="0" w:afterAutospacing="0"/>
              <w:ind w:left="0" w:right="0"/>
              <w:jc w:val="center"/>
              <w:rPr>
                <w:rFonts w:hint="eastAsia"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w:t>
            </w:r>
          </w:p>
        </w:tc>
        <w:tc>
          <w:tcPr>
            <w:tcW w:w="1499"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0.0085</w:t>
            </w:r>
          </w:p>
        </w:tc>
        <w:tc>
          <w:tcPr>
            <w:tcW w:w="1286" w:type="dxa"/>
            <w:vAlign w:val="center"/>
          </w:tcPr>
          <w:p>
            <w:pPr>
              <w:pStyle w:val="62"/>
              <w:keepNext w:val="0"/>
              <w:keepLines w:val="0"/>
              <w:suppressLineNumbers w:val="0"/>
              <w:spacing w:before="0" w:beforeAutospacing="0" w:after="0" w:afterAutospacing="0"/>
              <w:ind w:left="0" w:right="0"/>
              <w:jc w:val="center"/>
              <w:rPr>
                <w:rFonts w:hint="default" w:cs="Times New Roman"/>
                <w:snapToGrid w:val="0"/>
                <w:sz w:val="21"/>
                <w:szCs w:val="21"/>
                <w:highlight w:val="none"/>
                <w:lang w:val="en-US" w:eastAsia="zh-CN"/>
              </w:rPr>
            </w:pPr>
            <w:r>
              <w:rPr>
                <w:rFonts w:hint="eastAsia" w:cs="Times New Roman"/>
                <w:snapToGrid w:val="0"/>
                <w:sz w:val="21"/>
                <w:szCs w:val="21"/>
                <w:highlight w:val="none"/>
                <w:lang w:val="en-US" w:eastAsia="zh-CN"/>
              </w:rPr>
              <w:t>+0.0085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62"/>
              <w:keepNext w:val="0"/>
              <w:keepLines w:val="0"/>
              <w:suppressLineNumbers w:val="0"/>
              <w:spacing w:before="0" w:beforeAutospacing="0" w:after="0" w:afterAutospacing="0"/>
              <w:ind w:left="0" w:right="0"/>
              <w:rPr>
                <w:rFonts w:hint="default"/>
                <w:snapToGrid w:val="0"/>
                <w:highlight w:val="none"/>
              </w:rPr>
            </w:pPr>
          </w:p>
        </w:tc>
        <w:tc>
          <w:tcPr>
            <w:tcW w:w="1417"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NOx</w:t>
            </w:r>
          </w:p>
        </w:tc>
        <w:tc>
          <w:tcPr>
            <w:tcW w:w="1701" w:type="dxa"/>
            <w:vAlign w:val="center"/>
          </w:tcPr>
          <w:p>
            <w:pPr>
              <w:pStyle w:val="62"/>
              <w:keepNext w:val="0"/>
              <w:keepLines w:val="0"/>
              <w:suppressLineNumbers w:val="0"/>
              <w:spacing w:before="0" w:beforeAutospacing="0" w:after="0" w:afterAutospacing="0"/>
              <w:ind w:left="0" w:right="0"/>
              <w:jc w:val="center"/>
              <w:rPr>
                <w:rFonts w:hint="default" w:cs="Times New Roman"/>
                <w:snapToGrid w:val="0"/>
                <w:sz w:val="21"/>
                <w:szCs w:val="21"/>
                <w:highlight w:val="none"/>
                <w:lang w:val="en-US" w:eastAsia="zh-CN"/>
              </w:rPr>
            </w:pPr>
            <w:r>
              <w:rPr>
                <w:rFonts w:hint="eastAsia" w:cs="Times New Roman"/>
                <w:snapToGrid w:val="0"/>
                <w:sz w:val="21"/>
                <w:szCs w:val="21"/>
                <w:highlight w:val="none"/>
                <w:lang w:val="en-US" w:eastAsia="zh-CN"/>
              </w:rPr>
              <w:t>/</w:t>
            </w:r>
          </w:p>
        </w:tc>
        <w:tc>
          <w:tcPr>
            <w:tcW w:w="1276" w:type="dxa"/>
            <w:vAlign w:val="center"/>
          </w:tcPr>
          <w:p>
            <w:pPr>
              <w:pStyle w:val="62"/>
              <w:keepNext w:val="0"/>
              <w:keepLines w:val="0"/>
              <w:suppressLineNumbers w:val="0"/>
              <w:spacing w:before="0" w:beforeAutospacing="0" w:after="0" w:afterAutospacing="0"/>
              <w:ind w:left="0" w:right="0"/>
              <w:jc w:val="center"/>
              <w:rPr>
                <w:rFonts w:hint="eastAsia"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w:t>
            </w:r>
          </w:p>
        </w:tc>
        <w:tc>
          <w:tcPr>
            <w:tcW w:w="1701" w:type="dxa"/>
            <w:vAlign w:val="center"/>
          </w:tcPr>
          <w:p>
            <w:pPr>
              <w:pStyle w:val="62"/>
              <w:keepNext w:val="0"/>
              <w:keepLines w:val="0"/>
              <w:suppressLineNumbers w:val="0"/>
              <w:spacing w:before="0" w:beforeAutospacing="0" w:after="0" w:afterAutospacing="0"/>
              <w:ind w:left="0" w:right="0"/>
              <w:jc w:val="center"/>
              <w:rPr>
                <w:rFonts w:hint="eastAsia"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w:t>
            </w:r>
          </w:p>
        </w:tc>
        <w:tc>
          <w:tcPr>
            <w:tcW w:w="1559" w:type="dxa"/>
            <w:vAlign w:val="center"/>
          </w:tcPr>
          <w:p>
            <w:pPr>
              <w:pStyle w:val="62"/>
              <w:keepNext w:val="0"/>
              <w:keepLines w:val="0"/>
              <w:suppressLineNumbers w:val="0"/>
              <w:spacing w:before="0" w:beforeAutospacing="0" w:after="0" w:afterAutospacing="0"/>
              <w:ind w:left="0" w:right="0"/>
              <w:jc w:val="center"/>
              <w:rPr>
                <w:rFonts w:hint="default" w:cs="Times New Roman"/>
                <w:snapToGrid w:val="0"/>
                <w:sz w:val="21"/>
                <w:szCs w:val="21"/>
                <w:highlight w:val="none"/>
                <w:lang w:val="en-US" w:eastAsia="zh-CN"/>
              </w:rPr>
            </w:pPr>
            <w:r>
              <w:rPr>
                <w:rFonts w:hint="eastAsia" w:cs="Times New Roman"/>
                <w:snapToGrid w:val="0"/>
                <w:sz w:val="21"/>
                <w:szCs w:val="21"/>
                <w:highlight w:val="none"/>
                <w:lang w:val="en-US" w:eastAsia="zh-CN"/>
              </w:rPr>
              <w:t>0.049</w:t>
            </w:r>
          </w:p>
        </w:tc>
        <w:tc>
          <w:tcPr>
            <w:tcW w:w="1761" w:type="dxa"/>
            <w:vAlign w:val="center"/>
          </w:tcPr>
          <w:p>
            <w:pPr>
              <w:pStyle w:val="62"/>
              <w:keepNext w:val="0"/>
              <w:keepLines w:val="0"/>
              <w:suppressLineNumbers w:val="0"/>
              <w:spacing w:before="0" w:beforeAutospacing="0" w:after="0" w:afterAutospacing="0"/>
              <w:ind w:left="0" w:right="0"/>
              <w:jc w:val="center"/>
              <w:rPr>
                <w:rFonts w:hint="eastAsia"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w:t>
            </w:r>
          </w:p>
        </w:tc>
        <w:tc>
          <w:tcPr>
            <w:tcW w:w="1499"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0.049</w:t>
            </w:r>
          </w:p>
        </w:tc>
        <w:tc>
          <w:tcPr>
            <w:tcW w:w="1286" w:type="dxa"/>
            <w:vAlign w:val="center"/>
          </w:tcPr>
          <w:p>
            <w:pPr>
              <w:pStyle w:val="62"/>
              <w:keepNext w:val="0"/>
              <w:keepLines w:val="0"/>
              <w:suppressLineNumbers w:val="0"/>
              <w:spacing w:before="0" w:beforeAutospacing="0" w:after="0" w:afterAutospacing="0"/>
              <w:ind w:left="0" w:right="0"/>
              <w:jc w:val="center"/>
              <w:rPr>
                <w:rFonts w:hint="default" w:cs="Times New Roman"/>
                <w:snapToGrid w:val="0"/>
                <w:sz w:val="21"/>
                <w:szCs w:val="21"/>
                <w:highlight w:val="none"/>
                <w:lang w:val="en-US" w:eastAsia="zh-CN"/>
              </w:rPr>
            </w:pPr>
            <w:r>
              <w:rPr>
                <w:rFonts w:hint="eastAsia" w:cs="Times New Roman"/>
                <w:snapToGrid w:val="0"/>
                <w:sz w:val="21"/>
                <w:szCs w:val="21"/>
                <w:highlight w:val="none"/>
                <w:lang w:val="en-US" w:eastAsia="zh-CN"/>
              </w:rPr>
              <w:t>+0.049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Align w:val="center"/>
          </w:tcPr>
          <w:p>
            <w:pPr>
              <w:pStyle w:val="62"/>
              <w:keepNext w:val="0"/>
              <w:keepLines w:val="0"/>
              <w:suppressLineNumbers w:val="0"/>
              <w:spacing w:before="0" w:beforeAutospacing="0" w:after="0" w:afterAutospacing="0"/>
              <w:ind w:left="0" w:right="0"/>
              <w:rPr>
                <w:rFonts w:hint="default"/>
                <w:snapToGrid w:val="0"/>
                <w:highlight w:val="none"/>
              </w:rPr>
            </w:pPr>
            <w:r>
              <w:rPr>
                <w:rFonts w:hint="eastAsia"/>
                <w:snapToGrid w:val="0"/>
                <w:highlight w:val="none"/>
              </w:rPr>
              <w:t>废水</w:t>
            </w:r>
          </w:p>
        </w:tc>
        <w:tc>
          <w:tcPr>
            <w:tcW w:w="1417" w:type="dxa"/>
            <w:vAlign w:val="center"/>
          </w:tcPr>
          <w:p>
            <w:pPr>
              <w:pStyle w:val="62"/>
              <w:keepNext w:val="0"/>
              <w:keepLines w:val="0"/>
              <w:suppressLineNumbers w:val="0"/>
              <w:spacing w:before="0" w:beforeAutospacing="0" w:after="0" w:afterAutospacing="0"/>
              <w:ind w:left="0" w:right="0"/>
              <w:jc w:val="center"/>
              <w:rPr>
                <w:rFonts w:hint="eastAsia" w:ascii="Times New Roman" w:hAnsi="Times New Roman" w:eastAsia="宋体" w:cs="Times New Roman"/>
                <w:snapToGrid w:val="0"/>
                <w:sz w:val="21"/>
                <w:szCs w:val="21"/>
                <w:highlight w:val="none"/>
                <w:lang w:eastAsia="zh-CN"/>
              </w:rPr>
            </w:pPr>
            <w:r>
              <w:rPr>
                <w:rFonts w:hint="eastAsia" w:cs="Times New Roman"/>
                <w:sz w:val="21"/>
                <w:szCs w:val="21"/>
                <w:highlight w:val="none"/>
                <w:lang w:val="en-US" w:eastAsia="zh-CN"/>
              </w:rPr>
              <w:t>生活污水</w:t>
            </w:r>
          </w:p>
        </w:tc>
        <w:tc>
          <w:tcPr>
            <w:tcW w:w="170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w:t>
            </w:r>
          </w:p>
        </w:tc>
        <w:tc>
          <w:tcPr>
            <w:tcW w:w="1276"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70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559" w:type="dxa"/>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kern w:val="0"/>
                <w:sz w:val="21"/>
                <w:szCs w:val="21"/>
                <w:highlight w:val="none"/>
                <w:lang w:val="en-US" w:eastAsia="zh-CN" w:bidi="ar"/>
              </w:rPr>
              <w:t>115.2</w:t>
            </w:r>
          </w:p>
        </w:tc>
        <w:tc>
          <w:tcPr>
            <w:tcW w:w="176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499"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lang w:val="en-US" w:eastAsia="zh-CN"/>
              </w:rPr>
            </w:pPr>
            <w:r>
              <w:rPr>
                <w:rFonts w:hint="eastAsia" w:cs="Times New Roman"/>
                <w:snapToGrid w:val="0"/>
                <w:sz w:val="21"/>
                <w:szCs w:val="21"/>
                <w:highlight w:val="none"/>
                <w:lang w:val="en-US" w:eastAsia="zh-CN"/>
              </w:rPr>
              <w:t>115.2</w:t>
            </w:r>
          </w:p>
        </w:tc>
        <w:tc>
          <w:tcPr>
            <w:tcW w:w="1286" w:type="dxa"/>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lang w:bidi="ar"/>
              </w:rPr>
              <w:t>+</w:t>
            </w:r>
            <w:r>
              <w:rPr>
                <w:rFonts w:hint="eastAsia" w:cs="Times New Roman"/>
                <w:color w:val="000000"/>
                <w:kern w:val="0"/>
                <w:sz w:val="21"/>
                <w:szCs w:val="21"/>
                <w:highlight w:val="none"/>
                <w:lang w:val="en-US" w:eastAsia="zh-CN" w:bidi="ar"/>
              </w:rPr>
              <w:t>115.2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vAlign w:val="center"/>
          </w:tcPr>
          <w:p>
            <w:pPr>
              <w:pStyle w:val="62"/>
              <w:keepNext w:val="0"/>
              <w:keepLines w:val="0"/>
              <w:suppressLineNumbers w:val="0"/>
              <w:spacing w:before="0" w:beforeAutospacing="0" w:after="0" w:afterAutospacing="0"/>
              <w:ind w:left="0" w:right="0"/>
              <w:rPr>
                <w:rFonts w:hint="default"/>
                <w:snapToGrid w:val="0"/>
                <w:highlight w:val="none"/>
              </w:rPr>
            </w:pPr>
            <w:r>
              <w:rPr>
                <w:rFonts w:hint="eastAsia"/>
                <w:snapToGrid w:val="0"/>
                <w:highlight w:val="none"/>
              </w:rPr>
              <w:t>一般工业</w:t>
            </w:r>
          </w:p>
          <w:p>
            <w:pPr>
              <w:pStyle w:val="62"/>
              <w:keepNext w:val="0"/>
              <w:keepLines w:val="0"/>
              <w:suppressLineNumbers w:val="0"/>
              <w:spacing w:before="0" w:beforeAutospacing="0" w:after="0" w:afterAutospacing="0"/>
              <w:ind w:left="0" w:right="0"/>
              <w:rPr>
                <w:rFonts w:hint="default"/>
                <w:snapToGrid w:val="0"/>
                <w:highlight w:val="none"/>
              </w:rPr>
            </w:pPr>
            <w:r>
              <w:rPr>
                <w:rFonts w:hint="eastAsia"/>
                <w:snapToGrid w:val="0"/>
                <w:highlight w:val="none"/>
              </w:rPr>
              <w:t>固体废物</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废包装袋</w:t>
            </w: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276"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70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55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1.2</w:t>
            </w:r>
          </w:p>
        </w:tc>
        <w:tc>
          <w:tcPr>
            <w:tcW w:w="176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4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1.2</w:t>
            </w:r>
          </w:p>
        </w:tc>
        <w:tc>
          <w:tcPr>
            <w:tcW w:w="12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62"/>
              <w:keepNext w:val="0"/>
              <w:keepLines w:val="0"/>
              <w:suppressLineNumbers w:val="0"/>
              <w:spacing w:before="0" w:beforeAutospacing="0" w:after="0" w:afterAutospacing="0"/>
              <w:ind w:left="0" w:right="0"/>
              <w:rPr>
                <w:rFonts w:hint="default"/>
                <w:snapToGrid w:val="0"/>
                <w:highlight w:val="no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边角料及不合格产品</w:t>
            </w: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276"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70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55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4.8</w:t>
            </w:r>
          </w:p>
        </w:tc>
        <w:tc>
          <w:tcPr>
            <w:tcW w:w="176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4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4.8</w:t>
            </w:r>
          </w:p>
        </w:tc>
        <w:tc>
          <w:tcPr>
            <w:tcW w:w="12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62"/>
              <w:keepNext w:val="0"/>
              <w:keepLines w:val="0"/>
              <w:suppressLineNumbers w:val="0"/>
              <w:spacing w:before="0" w:beforeAutospacing="0" w:after="0" w:afterAutospacing="0"/>
              <w:ind w:left="0" w:right="0"/>
              <w:rPr>
                <w:rFonts w:hint="default"/>
                <w:snapToGrid w:val="0"/>
                <w:highlight w:val="no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布袋除尘器收集尘</w:t>
            </w: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276"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p>
        </w:tc>
        <w:tc>
          <w:tcPr>
            <w:tcW w:w="170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p>
        </w:tc>
        <w:tc>
          <w:tcPr>
            <w:tcW w:w="155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2.95</w:t>
            </w:r>
          </w:p>
        </w:tc>
        <w:tc>
          <w:tcPr>
            <w:tcW w:w="176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p>
        </w:tc>
        <w:tc>
          <w:tcPr>
            <w:tcW w:w="14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2.95</w:t>
            </w:r>
          </w:p>
        </w:tc>
        <w:tc>
          <w:tcPr>
            <w:tcW w:w="12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Align w:val="center"/>
          </w:tcPr>
          <w:p>
            <w:pPr>
              <w:pStyle w:val="62"/>
              <w:keepNext w:val="0"/>
              <w:keepLines w:val="0"/>
              <w:suppressLineNumbers w:val="0"/>
              <w:spacing w:before="0" w:beforeAutospacing="0" w:after="0" w:afterAutospacing="0"/>
              <w:ind w:left="0" w:right="0"/>
              <w:rPr>
                <w:rFonts w:hint="default"/>
                <w:snapToGrid w:val="0"/>
                <w:highlight w:val="none"/>
              </w:rPr>
            </w:pPr>
            <w:r>
              <w:rPr>
                <w:rFonts w:hint="default" w:ascii="Times New Roman" w:hAnsi="Times New Roman" w:cs="Times New Roman"/>
                <w:color w:val="auto"/>
                <w:sz w:val="21"/>
                <w:szCs w:val="21"/>
                <w:highlight w:val="none"/>
                <w:lang w:eastAsia="zh-CN"/>
              </w:rPr>
              <w:t>生活垃圾</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276"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p>
        </w:tc>
        <w:tc>
          <w:tcPr>
            <w:tcW w:w="170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p>
        </w:tc>
        <w:tc>
          <w:tcPr>
            <w:tcW w:w="155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9</w:t>
            </w:r>
          </w:p>
        </w:tc>
        <w:tc>
          <w:tcPr>
            <w:tcW w:w="176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p>
        </w:tc>
        <w:tc>
          <w:tcPr>
            <w:tcW w:w="14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9</w:t>
            </w:r>
          </w:p>
        </w:tc>
        <w:tc>
          <w:tcPr>
            <w:tcW w:w="12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vAlign w:val="center"/>
          </w:tcPr>
          <w:p>
            <w:pPr>
              <w:pStyle w:val="62"/>
              <w:keepNext w:val="0"/>
              <w:keepLines w:val="0"/>
              <w:suppressLineNumbers w:val="0"/>
              <w:spacing w:before="0" w:beforeAutospacing="0" w:after="0" w:afterAutospacing="0"/>
              <w:ind w:left="0" w:right="0"/>
              <w:rPr>
                <w:rFonts w:hint="default"/>
                <w:snapToGrid w:val="0"/>
                <w:highlight w:val="none"/>
              </w:rPr>
            </w:pPr>
            <w:r>
              <w:rPr>
                <w:rFonts w:hint="eastAsia"/>
                <w:snapToGrid w:val="0"/>
                <w:highlight w:val="none"/>
              </w:rPr>
              <w:t>危险废物</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维修废机油</w:t>
            </w: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w:t>
            </w:r>
          </w:p>
        </w:tc>
        <w:tc>
          <w:tcPr>
            <w:tcW w:w="1276"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70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55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0.05</w:t>
            </w:r>
          </w:p>
        </w:tc>
        <w:tc>
          <w:tcPr>
            <w:tcW w:w="176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4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0.05</w:t>
            </w:r>
          </w:p>
        </w:tc>
        <w:tc>
          <w:tcPr>
            <w:tcW w:w="12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tcPr>
          <w:p>
            <w:pPr>
              <w:pStyle w:val="62"/>
              <w:keepNext w:val="0"/>
              <w:keepLines w:val="0"/>
              <w:suppressLineNumbers w:val="0"/>
              <w:spacing w:before="0" w:beforeAutospacing="0" w:after="0" w:afterAutospacing="0"/>
              <w:ind w:left="0" w:right="0"/>
              <w:rPr>
                <w:rFonts w:hint="default"/>
                <w:snapToGrid w:val="0"/>
                <w:highlight w:val="no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废活性炭</w:t>
            </w: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w:t>
            </w:r>
          </w:p>
        </w:tc>
        <w:tc>
          <w:tcPr>
            <w:tcW w:w="1276"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70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55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0.2</w:t>
            </w:r>
          </w:p>
        </w:tc>
        <w:tc>
          <w:tcPr>
            <w:tcW w:w="1761" w:type="dxa"/>
            <w:vAlign w:val="center"/>
          </w:tcPr>
          <w:p>
            <w:pPr>
              <w:pStyle w:val="62"/>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 w:val="21"/>
                <w:szCs w:val="21"/>
                <w:highlight w:val="none"/>
              </w:rPr>
            </w:pPr>
            <w:r>
              <w:rPr>
                <w:rFonts w:hint="default" w:ascii="Times New Roman" w:hAnsi="Times New Roman" w:eastAsia="宋体" w:cs="Times New Roman"/>
                <w:snapToGrid w:val="0"/>
                <w:sz w:val="21"/>
                <w:szCs w:val="21"/>
                <w:highlight w:val="none"/>
              </w:rPr>
              <w:t>/</w:t>
            </w:r>
          </w:p>
        </w:tc>
        <w:tc>
          <w:tcPr>
            <w:tcW w:w="14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0.2</w:t>
            </w:r>
          </w:p>
        </w:tc>
        <w:tc>
          <w:tcPr>
            <w:tcW w:w="12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0.2</w:t>
            </w:r>
          </w:p>
        </w:tc>
      </w:tr>
    </w:tbl>
    <w:p>
      <w:pPr>
        <w:adjustRightInd w:val="0"/>
        <w:snapToGrid w:val="0"/>
        <w:spacing w:before="192" w:beforeLines="80" w:after="24" w:afterLines="10" w:line="240" w:lineRule="auto"/>
        <w:ind w:firstLine="0" w:firstLineChars="0"/>
        <w:jc w:val="left"/>
        <w:rPr>
          <w:rFonts w:ascii="宋体" w:hAnsi="宋体"/>
          <w:snapToGrid w:val="0"/>
          <w:spacing w:val="-6"/>
          <w:kern w:val="21"/>
          <w:sz w:val="21"/>
          <w:szCs w:val="21"/>
          <w:highlight w:val="none"/>
        </w:rPr>
      </w:pPr>
      <w:r>
        <w:rPr>
          <w:rFonts w:ascii="宋体" w:hAnsi="宋体"/>
          <w:snapToGrid w:val="0"/>
          <w:kern w:val="21"/>
          <w:sz w:val="21"/>
          <w:szCs w:val="21"/>
          <w:highlight w:val="none"/>
        </w:rPr>
        <w:t>注：</w:t>
      </w:r>
      <w:r>
        <w:rPr>
          <w:rFonts w:ascii="宋体" w:hAnsi="宋体"/>
          <w:snapToGrid w:val="0"/>
          <w:spacing w:val="-16"/>
          <w:kern w:val="21"/>
          <w:sz w:val="21"/>
          <w:szCs w:val="21"/>
          <w:highlight w:val="none"/>
        </w:rPr>
        <w:fldChar w:fldCharType="begin"/>
      </w:r>
      <w:r>
        <w:rPr>
          <w:rFonts w:ascii="宋体" w:hAnsi="宋体"/>
          <w:snapToGrid w:val="0"/>
          <w:spacing w:val="-16"/>
          <w:kern w:val="21"/>
          <w:sz w:val="21"/>
          <w:szCs w:val="21"/>
          <w:highlight w:val="none"/>
        </w:rPr>
        <w:instrText xml:space="preserve"> = 6 \* GB3 \* MERGEFORMAT </w:instrText>
      </w:r>
      <w:r>
        <w:rPr>
          <w:rFonts w:ascii="宋体" w:hAnsi="宋体"/>
          <w:snapToGrid w:val="0"/>
          <w:spacing w:val="-16"/>
          <w:kern w:val="21"/>
          <w:sz w:val="21"/>
          <w:szCs w:val="21"/>
          <w:highlight w:val="none"/>
        </w:rPr>
        <w:fldChar w:fldCharType="separate"/>
      </w:r>
      <w:r>
        <w:rPr>
          <w:rFonts w:hint="eastAsia" w:ascii="宋体" w:hAnsi="宋体"/>
          <w:kern w:val="0"/>
          <w:sz w:val="21"/>
          <w:szCs w:val="21"/>
          <w:highlight w:val="none"/>
        </w:rPr>
        <w:t>⑥</w:t>
      </w:r>
      <w:r>
        <w:rPr>
          <w:rFonts w:ascii="宋体" w:hAnsi="宋体"/>
          <w:snapToGrid w:val="0"/>
          <w:spacing w:val="-16"/>
          <w:kern w:val="21"/>
          <w:sz w:val="21"/>
          <w:szCs w:val="21"/>
          <w:highlight w:val="none"/>
        </w:rPr>
        <w:fldChar w:fldCharType="end"/>
      </w:r>
      <w:r>
        <w:rPr>
          <w:rFonts w:ascii="宋体" w:hAnsi="宋体"/>
          <w:snapToGrid w:val="0"/>
          <w:spacing w:val="-16"/>
          <w:kern w:val="21"/>
          <w:sz w:val="21"/>
          <w:szCs w:val="21"/>
          <w:highlight w:val="none"/>
        </w:rPr>
        <w:t>=</w:t>
      </w:r>
      <w:r>
        <w:rPr>
          <w:rFonts w:ascii="宋体" w:hAnsi="宋体"/>
          <w:snapToGrid w:val="0"/>
          <w:spacing w:val="-6"/>
          <w:kern w:val="21"/>
          <w:sz w:val="21"/>
          <w:szCs w:val="21"/>
          <w:highlight w:val="none"/>
        </w:rPr>
        <w:fldChar w:fldCharType="begin"/>
      </w:r>
      <w:r>
        <w:rPr>
          <w:rFonts w:ascii="宋体" w:hAnsi="宋体"/>
          <w:snapToGrid w:val="0"/>
          <w:spacing w:val="-6"/>
          <w:kern w:val="21"/>
          <w:sz w:val="21"/>
          <w:szCs w:val="21"/>
          <w:highlight w:val="none"/>
        </w:rPr>
        <w:instrText xml:space="preserve"> = 1 \* GB3 \* MERGEFORMAT </w:instrText>
      </w:r>
      <w:r>
        <w:rPr>
          <w:rFonts w:ascii="宋体" w:hAnsi="宋体"/>
          <w:snapToGrid w:val="0"/>
          <w:spacing w:val="-6"/>
          <w:kern w:val="21"/>
          <w:sz w:val="21"/>
          <w:szCs w:val="21"/>
          <w:highlight w:val="none"/>
        </w:rPr>
        <w:fldChar w:fldCharType="separate"/>
      </w:r>
      <w:r>
        <w:rPr>
          <w:rFonts w:hint="eastAsia" w:ascii="宋体" w:hAnsi="宋体"/>
          <w:kern w:val="0"/>
          <w:sz w:val="21"/>
          <w:szCs w:val="21"/>
          <w:highlight w:val="none"/>
        </w:rPr>
        <w:t>①</w:t>
      </w:r>
      <w:r>
        <w:rPr>
          <w:rFonts w:ascii="宋体" w:hAnsi="宋体"/>
          <w:snapToGrid w:val="0"/>
          <w:spacing w:val="-6"/>
          <w:kern w:val="21"/>
          <w:sz w:val="21"/>
          <w:szCs w:val="21"/>
          <w:highlight w:val="none"/>
        </w:rPr>
        <w:fldChar w:fldCharType="end"/>
      </w:r>
      <w:r>
        <w:rPr>
          <w:rFonts w:ascii="宋体" w:hAnsi="宋体"/>
          <w:snapToGrid w:val="0"/>
          <w:spacing w:val="-6"/>
          <w:kern w:val="21"/>
          <w:sz w:val="21"/>
          <w:szCs w:val="21"/>
          <w:highlight w:val="none"/>
        </w:rPr>
        <w:t>+</w:t>
      </w:r>
      <w:r>
        <w:rPr>
          <w:rFonts w:ascii="宋体" w:hAnsi="宋体"/>
          <w:snapToGrid w:val="0"/>
          <w:spacing w:val="-6"/>
          <w:kern w:val="21"/>
          <w:sz w:val="21"/>
          <w:szCs w:val="21"/>
          <w:highlight w:val="none"/>
        </w:rPr>
        <w:fldChar w:fldCharType="begin"/>
      </w:r>
      <w:r>
        <w:rPr>
          <w:rFonts w:ascii="宋体" w:hAnsi="宋体"/>
          <w:snapToGrid w:val="0"/>
          <w:spacing w:val="-6"/>
          <w:kern w:val="21"/>
          <w:sz w:val="21"/>
          <w:szCs w:val="21"/>
          <w:highlight w:val="none"/>
        </w:rPr>
        <w:instrText xml:space="preserve"> = 3 \* GB3 \* MERGEFORMAT </w:instrText>
      </w:r>
      <w:r>
        <w:rPr>
          <w:rFonts w:ascii="宋体" w:hAnsi="宋体"/>
          <w:snapToGrid w:val="0"/>
          <w:spacing w:val="-6"/>
          <w:kern w:val="21"/>
          <w:sz w:val="21"/>
          <w:szCs w:val="21"/>
          <w:highlight w:val="none"/>
        </w:rPr>
        <w:fldChar w:fldCharType="separate"/>
      </w:r>
      <w:r>
        <w:rPr>
          <w:rFonts w:hint="eastAsia" w:ascii="宋体" w:hAnsi="宋体"/>
          <w:kern w:val="0"/>
          <w:sz w:val="21"/>
          <w:szCs w:val="21"/>
          <w:highlight w:val="none"/>
        </w:rPr>
        <w:t>③</w:t>
      </w:r>
      <w:r>
        <w:rPr>
          <w:rFonts w:ascii="宋体" w:hAnsi="宋体"/>
          <w:snapToGrid w:val="0"/>
          <w:spacing w:val="-6"/>
          <w:kern w:val="21"/>
          <w:sz w:val="21"/>
          <w:szCs w:val="21"/>
          <w:highlight w:val="none"/>
        </w:rPr>
        <w:fldChar w:fldCharType="end"/>
      </w:r>
      <w:r>
        <w:rPr>
          <w:rFonts w:ascii="宋体" w:hAnsi="宋体"/>
          <w:snapToGrid w:val="0"/>
          <w:spacing w:val="-6"/>
          <w:kern w:val="21"/>
          <w:sz w:val="21"/>
          <w:szCs w:val="21"/>
          <w:highlight w:val="none"/>
        </w:rPr>
        <w:t>+</w:t>
      </w:r>
      <w:r>
        <w:rPr>
          <w:rFonts w:ascii="宋体" w:hAnsi="宋体"/>
          <w:snapToGrid w:val="0"/>
          <w:spacing w:val="-6"/>
          <w:kern w:val="21"/>
          <w:sz w:val="21"/>
          <w:szCs w:val="21"/>
          <w:highlight w:val="none"/>
        </w:rPr>
        <w:fldChar w:fldCharType="begin"/>
      </w:r>
      <w:r>
        <w:rPr>
          <w:rFonts w:ascii="宋体" w:hAnsi="宋体"/>
          <w:snapToGrid w:val="0"/>
          <w:spacing w:val="-6"/>
          <w:kern w:val="21"/>
          <w:sz w:val="21"/>
          <w:szCs w:val="21"/>
          <w:highlight w:val="none"/>
        </w:rPr>
        <w:instrText xml:space="preserve"> = 4 \* GB3 \* MERGEFORMAT </w:instrText>
      </w:r>
      <w:r>
        <w:rPr>
          <w:rFonts w:ascii="宋体" w:hAnsi="宋体"/>
          <w:snapToGrid w:val="0"/>
          <w:spacing w:val="-6"/>
          <w:kern w:val="21"/>
          <w:sz w:val="21"/>
          <w:szCs w:val="21"/>
          <w:highlight w:val="none"/>
        </w:rPr>
        <w:fldChar w:fldCharType="separate"/>
      </w:r>
      <w:r>
        <w:rPr>
          <w:rFonts w:hint="eastAsia" w:ascii="宋体" w:hAnsi="宋体"/>
          <w:kern w:val="0"/>
          <w:sz w:val="21"/>
          <w:szCs w:val="21"/>
          <w:highlight w:val="none"/>
        </w:rPr>
        <w:t>④</w:t>
      </w:r>
      <w:r>
        <w:rPr>
          <w:rFonts w:ascii="宋体" w:hAnsi="宋体"/>
          <w:snapToGrid w:val="0"/>
          <w:spacing w:val="-6"/>
          <w:kern w:val="21"/>
          <w:sz w:val="21"/>
          <w:szCs w:val="21"/>
          <w:highlight w:val="none"/>
        </w:rPr>
        <w:fldChar w:fldCharType="end"/>
      </w:r>
      <w:r>
        <w:rPr>
          <w:rFonts w:ascii="宋体" w:hAnsi="宋体"/>
          <w:snapToGrid w:val="0"/>
          <w:spacing w:val="-6"/>
          <w:kern w:val="21"/>
          <w:sz w:val="21"/>
          <w:szCs w:val="21"/>
          <w:highlight w:val="none"/>
        </w:rPr>
        <w:t>-</w:t>
      </w:r>
      <w:r>
        <w:rPr>
          <w:rFonts w:ascii="宋体" w:hAnsi="宋体"/>
          <w:snapToGrid w:val="0"/>
          <w:spacing w:val="-16"/>
          <w:kern w:val="21"/>
          <w:sz w:val="21"/>
          <w:szCs w:val="21"/>
          <w:highlight w:val="none"/>
        </w:rPr>
        <w:fldChar w:fldCharType="begin"/>
      </w:r>
      <w:r>
        <w:rPr>
          <w:rFonts w:ascii="宋体" w:hAnsi="宋体"/>
          <w:snapToGrid w:val="0"/>
          <w:spacing w:val="-16"/>
          <w:kern w:val="21"/>
          <w:sz w:val="21"/>
          <w:szCs w:val="21"/>
          <w:highlight w:val="none"/>
        </w:rPr>
        <w:instrText xml:space="preserve"> = 5 \* GB3 \* MERGEFORMAT </w:instrText>
      </w:r>
      <w:r>
        <w:rPr>
          <w:rFonts w:ascii="宋体" w:hAnsi="宋体"/>
          <w:snapToGrid w:val="0"/>
          <w:spacing w:val="-16"/>
          <w:kern w:val="21"/>
          <w:sz w:val="21"/>
          <w:szCs w:val="21"/>
          <w:highlight w:val="none"/>
        </w:rPr>
        <w:fldChar w:fldCharType="separate"/>
      </w:r>
      <w:r>
        <w:rPr>
          <w:rFonts w:hint="eastAsia" w:ascii="宋体" w:hAnsi="宋体"/>
          <w:kern w:val="0"/>
          <w:sz w:val="21"/>
          <w:szCs w:val="21"/>
          <w:highlight w:val="none"/>
        </w:rPr>
        <w:t>⑤</w:t>
      </w:r>
      <w:r>
        <w:rPr>
          <w:rFonts w:ascii="宋体" w:hAnsi="宋体"/>
          <w:snapToGrid w:val="0"/>
          <w:spacing w:val="-16"/>
          <w:kern w:val="21"/>
          <w:sz w:val="21"/>
          <w:szCs w:val="21"/>
          <w:highlight w:val="none"/>
        </w:rPr>
        <w:fldChar w:fldCharType="end"/>
      </w:r>
      <w:r>
        <w:rPr>
          <w:rFonts w:ascii="宋体" w:hAnsi="宋体"/>
          <w:snapToGrid w:val="0"/>
          <w:spacing w:val="-16"/>
          <w:kern w:val="21"/>
          <w:sz w:val="21"/>
          <w:szCs w:val="21"/>
          <w:highlight w:val="none"/>
        </w:rPr>
        <w:t>；</w:t>
      </w:r>
      <w:r>
        <w:rPr>
          <w:rFonts w:ascii="宋体" w:hAnsi="宋体"/>
          <w:snapToGrid w:val="0"/>
          <w:spacing w:val="-6"/>
          <w:kern w:val="21"/>
          <w:sz w:val="21"/>
          <w:szCs w:val="21"/>
          <w:highlight w:val="none"/>
        </w:rPr>
        <w:fldChar w:fldCharType="begin"/>
      </w:r>
      <w:r>
        <w:rPr>
          <w:rFonts w:ascii="宋体" w:hAnsi="宋体"/>
          <w:snapToGrid w:val="0"/>
          <w:spacing w:val="-6"/>
          <w:kern w:val="21"/>
          <w:sz w:val="21"/>
          <w:szCs w:val="21"/>
          <w:highlight w:val="none"/>
        </w:rPr>
        <w:instrText xml:space="preserve"> = 7 \* GB3 \* MERGEFORMAT </w:instrText>
      </w:r>
      <w:r>
        <w:rPr>
          <w:rFonts w:ascii="宋体" w:hAnsi="宋体"/>
          <w:snapToGrid w:val="0"/>
          <w:spacing w:val="-6"/>
          <w:kern w:val="21"/>
          <w:sz w:val="21"/>
          <w:szCs w:val="21"/>
          <w:highlight w:val="none"/>
        </w:rPr>
        <w:fldChar w:fldCharType="separate"/>
      </w:r>
      <w:r>
        <w:rPr>
          <w:rFonts w:hint="eastAsia" w:ascii="宋体" w:hAnsi="宋体"/>
          <w:kern w:val="0"/>
          <w:sz w:val="21"/>
          <w:szCs w:val="21"/>
          <w:highlight w:val="none"/>
        </w:rPr>
        <w:t>⑦</w:t>
      </w:r>
      <w:r>
        <w:rPr>
          <w:rFonts w:ascii="宋体" w:hAnsi="宋体"/>
          <w:snapToGrid w:val="0"/>
          <w:spacing w:val="-6"/>
          <w:kern w:val="21"/>
          <w:sz w:val="21"/>
          <w:szCs w:val="21"/>
          <w:highlight w:val="none"/>
        </w:rPr>
        <w:fldChar w:fldCharType="end"/>
      </w:r>
      <w:r>
        <w:rPr>
          <w:rFonts w:ascii="宋体" w:hAnsi="宋体"/>
          <w:snapToGrid w:val="0"/>
          <w:spacing w:val="-6"/>
          <w:kern w:val="21"/>
          <w:sz w:val="21"/>
          <w:szCs w:val="21"/>
          <w:highlight w:val="none"/>
        </w:rPr>
        <w:t>=</w:t>
      </w:r>
      <w:r>
        <w:rPr>
          <w:rFonts w:ascii="宋体" w:hAnsi="宋体"/>
          <w:snapToGrid w:val="0"/>
          <w:spacing w:val="-16"/>
          <w:kern w:val="21"/>
          <w:sz w:val="21"/>
          <w:szCs w:val="21"/>
          <w:highlight w:val="none"/>
        </w:rPr>
        <w:fldChar w:fldCharType="begin"/>
      </w:r>
      <w:r>
        <w:rPr>
          <w:rFonts w:ascii="宋体" w:hAnsi="宋体"/>
          <w:snapToGrid w:val="0"/>
          <w:spacing w:val="-16"/>
          <w:kern w:val="21"/>
          <w:sz w:val="21"/>
          <w:szCs w:val="21"/>
          <w:highlight w:val="none"/>
        </w:rPr>
        <w:instrText xml:space="preserve"> = 6 \* GB3 \* MERGEFORMAT </w:instrText>
      </w:r>
      <w:r>
        <w:rPr>
          <w:rFonts w:ascii="宋体" w:hAnsi="宋体"/>
          <w:snapToGrid w:val="0"/>
          <w:spacing w:val="-16"/>
          <w:kern w:val="21"/>
          <w:sz w:val="21"/>
          <w:szCs w:val="21"/>
          <w:highlight w:val="none"/>
        </w:rPr>
        <w:fldChar w:fldCharType="separate"/>
      </w:r>
      <w:r>
        <w:rPr>
          <w:rFonts w:hint="eastAsia" w:ascii="宋体" w:hAnsi="宋体"/>
          <w:kern w:val="0"/>
          <w:sz w:val="21"/>
          <w:szCs w:val="21"/>
          <w:highlight w:val="none"/>
        </w:rPr>
        <w:t>⑥</w:t>
      </w:r>
      <w:r>
        <w:rPr>
          <w:rFonts w:ascii="宋体" w:hAnsi="宋体"/>
          <w:snapToGrid w:val="0"/>
          <w:spacing w:val="-16"/>
          <w:kern w:val="21"/>
          <w:sz w:val="21"/>
          <w:szCs w:val="21"/>
          <w:highlight w:val="none"/>
        </w:rPr>
        <w:fldChar w:fldCharType="end"/>
      </w:r>
      <w:r>
        <w:rPr>
          <w:rFonts w:ascii="宋体" w:hAnsi="宋体"/>
          <w:snapToGrid w:val="0"/>
          <w:spacing w:val="-16"/>
          <w:kern w:val="21"/>
          <w:sz w:val="21"/>
          <w:szCs w:val="21"/>
          <w:highlight w:val="none"/>
        </w:rPr>
        <w:t>-</w:t>
      </w:r>
      <w:r>
        <w:rPr>
          <w:rFonts w:ascii="宋体" w:hAnsi="宋体"/>
          <w:snapToGrid w:val="0"/>
          <w:spacing w:val="-6"/>
          <w:kern w:val="21"/>
          <w:sz w:val="21"/>
          <w:szCs w:val="21"/>
          <w:highlight w:val="none"/>
        </w:rPr>
        <w:fldChar w:fldCharType="begin"/>
      </w:r>
      <w:r>
        <w:rPr>
          <w:rFonts w:ascii="宋体" w:hAnsi="宋体"/>
          <w:snapToGrid w:val="0"/>
          <w:spacing w:val="-6"/>
          <w:kern w:val="21"/>
          <w:sz w:val="21"/>
          <w:szCs w:val="21"/>
          <w:highlight w:val="none"/>
        </w:rPr>
        <w:instrText xml:space="preserve"> = 1 \* GB3 \* MERGEFORMAT </w:instrText>
      </w:r>
      <w:r>
        <w:rPr>
          <w:rFonts w:ascii="宋体" w:hAnsi="宋体"/>
          <w:snapToGrid w:val="0"/>
          <w:spacing w:val="-6"/>
          <w:kern w:val="21"/>
          <w:sz w:val="21"/>
          <w:szCs w:val="21"/>
          <w:highlight w:val="none"/>
        </w:rPr>
        <w:fldChar w:fldCharType="separate"/>
      </w:r>
      <w:r>
        <w:rPr>
          <w:rFonts w:hint="eastAsia" w:ascii="宋体" w:hAnsi="宋体"/>
          <w:kern w:val="0"/>
          <w:sz w:val="21"/>
          <w:szCs w:val="21"/>
          <w:highlight w:val="none"/>
        </w:rPr>
        <w:t>①</w:t>
      </w:r>
      <w:r>
        <w:rPr>
          <w:rFonts w:ascii="宋体" w:hAnsi="宋体"/>
          <w:snapToGrid w:val="0"/>
          <w:spacing w:val="-6"/>
          <w:kern w:val="21"/>
          <w:sz w:val="21"/>
          <w:szCs w:val="21"/>
          <w:highlight w:val="none"/>
        </w:rPr>
        <w:fldChar w:fldCharType="end"/>
      </w:r>
    </w:p>
    <w:sectPr>
      <w:footerReference r:id="rId12"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Impact">
    <w:panose1 w:val="020B080603090205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ind w:firstLine="360"/>
      <w:rPr>
        <w:rStyle w:val="35"/>
      </w:rPr>
    </w:pPr>
    <w:r>
      <w:fldChar w:fldCharType="begin"/>
    </w:r>
    <w:r>
      <w:rPr>
        <w:rStyle w:val="35"/>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jc w:val="center"/>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jc w:val="cente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EC5F1"/>
    <w:multiLevelType w:val="singleLevel"/>
    <w:tmpl w:val="3B7EC5F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isplayHorizontalDrawingGridEvery w:val="0"/>
  <w:displayVerticalDrawingGridEvery w:val="2"/>
  <w:characterSpacingControl w:val="doNotCompress"/>
  <w:noLineBreaksAfter w:lang="zh-CN" w:val="([{·‘“〈《「『【〔〖（．［｛￡￥"/>
  <w:noLineBreaksBefore w:lang="zh-CN" w:val="!),.:;?]}¨·ˇˉ―‖’”…∶、。〃々〉》」』】〕〗！＂＇），．：；？］｀｜｝～￠"/>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0B3"/>
    <w:rsid w:val="00010D21"/>
    <w:rsid w:val="00012808"/>
    <w:rsid w:val="0002046E"/>
    <w:rsid w:val="00023D2E"/>
    <w:rsid w:val="00034B81"/>
    <w:rsid w:val="00034D8F"/>
    <w:rsid w:val="00041F13"/>
    <w:rsid w:val="0004364B"/>
    <w:rsid w:val="000437CB"/>
    <w:rsid w:val="00050249"/>
    <w:rsid w:val="00061B1F"/>
    <w:rsid w:val="0006590E"/>
    <w:rsid w:val="000733C4"/>
    <w:rsid w:val="00074783"/>
    <w:rsid w:val="0008070B"/>
    <w:rsid w:val="000810AC"/>
    <w:rsid w:val="00081A02"/>
    <w:rsid w:val="00082231"/>
    <w:rsid w:val="00092D38"/>
    <w:rsid w:val="0009377B"/>
    <w:rsid w:val="000A20C9"/>
    <w:rsid w:val="000B058F"/>
    <w:rsid w:val="000B1C95"/>
    <w:rsid w:val="000B4467"/>
    <w:rsid w:val="000B4DB9"/>
    <w:rsid w:val="000C09AC"/>
    <w:rsid w:val="000C1FDA"/>
    <w:rsid w:val="000C767F"/>
    <w:rsid w:val="000D10CB"/>
    <w:rsid w:val="000D3367"/>
    <w:rsid w:val="000D397C"/>
    <w:rsid w:val="000D5A44"/>
    <w:rsid w:val="000D712A"/>
    <w:rsid w:val="000E3ED2"/>
    <w:rsid w:val="000E4DCC"/>
    <w:rsid w:val="000F074A"/>
    <w:rsid w:val="00103581"/>
    <w:rsid w:val="0010700A"/>
    <w:rsid w:val="00114C10"/>
    <w:rsid w:val="00131F42"/>
    <w:rsid w:val="001357F1"/>
    <w:rsid w:val="00140FA8"/>
    <w:rsid w:val="00141362"/>
    <w:rsid w:val="00142063"/>
    <w:rsid w:val="00142DF2"/>
    <w:rsid w:val="00142FEB"/>
    <w:rsid w:val="00143A2D"/>
    <w:rsid w:val="00145A41"/>
    <w:rsid w:val="00147251"/>
    <w:rsid w:val="00150C4F"/>
    <w:rsid w:val="00151675"/>
    <w:rsid w:val="00155ADB"/>
    <w:rsid w:val="00157435"/>
    <w:rsid w:val="00162184"/>
    <w:rsid w:val="00171687"/>
    <w:rsid w:val="00172A27"/>
    <w:rsid w:val="00173615"/>
    <w:rsid w:val="00173EB3"/>
    <w:rsid w:val="0017504D"/>
    <w:rsid w:val="001750AE"/>
    <w:rsid w:val="0017671A"/>
    <w:rsid w:val="00177422"/>
    <w:rsid w:val="00177C5F"/>
    <w:rsid w:val="00182BC8"/>
    <w:rsid w:val="00182F62"/>
    <w:rsid w:val="00184590"/>
    <w:rsid w:val="00184F76"/>
    <w:rsid w:val="001870D1"/>
    <w:rsid w:val="0018781E"/>
    <w:rsid w:val="0019262D"/>
    <w:rsid w:val="00196FA9"/>
    <w:rsid w:val="001A1B35"/>
    <w:rsid w:val="001A377F"/>
    <w:rsid w:val="001A48A2"/>
    <w:rsid w:val="001A495D"/>
    <w:rsid w:val="001A6F61"/>
    <w:rsid w:val="001B72B8"/>
    <w:rsid w:val="001C1A3F"/>
    <w:rsid w:val="001C69B3"/>
    <w:rsid w:val="001D5595"/>
    <w:rsid w:val="001D7874"/>
    <w:rsid w:val="001D7F22"/>
    <w:rsid w:val="001E2539"/>
    <w:rsid w:val="001F0F17"/>
    <w:rsid w:val="001F3347"/>
    <w:rsid w:val="001F69E4"/>
    <w:rsid w:val="0020145B"/>
    <w:rsid w:val="002125B4"/>
    <w:rsid w:val="002155B8"/>
    <w:rsid w:val="00222481"/>
    <w:rsid w:val="00224839"/>
    <w:rsid w:val="002249B2"/>
    <w:rsid w:val="00226574"/>
    <w:rsid w:val="002278EC"/>
    <w:rsid w:val="0023280E"/>
    <w:rsid w:val="002377D1"/>
    <w:rsid w:val="002506BC"/>
    <w:rsid w:val="0025111C"/>
    <w:rsid w:val="002522A1"/>
    <w:rsid w:val="00254345"/>
    <w:rsid w:val="0026109B"/>
    <w:rsid w:val="00264557"/>
    <w:rsid w:val="00265C9F"/>
    <w:rsid w:val="00275F1B"/>
    <w:rsid w:val="00276B69"/>
    <w:rsid w:val="002779DE"/>
    <w:rsid w:val="002805AB"/>
    <w:rsid w:val="002817FC"/>
    <w:rsid w:val="00281CB3"/>
    <w:rsid w:val="00282A9D"/>
    <w:rsid w:val="00284204"/>
    <w:rsid w:val="00286593"/>
    <w:rsid w:val="00291773"/>
    <w:rsid w:val="002A168C"/>
    <w:rsid w:val="002A3DC7"/>
    <w:rsid w:val="002B35E5"/>
    <w:rsid w:val="002B49E2"/>
    <w:rsid w:val="002B7B00"/>
    <w:rsid w:val="002B7C44"/>
    <w:rsid w:val="002C2B17"/>
    <w:rsid w:val="002C35AE"/>
    <w:rsid w:val="002D0B79"/>
    <w:rsid w:val="002D3D66"/>
    <w:rsid w:val="002D3DD0"/>
    <w:rsid w:val="002D60A3"/>
    <w:rsid w:val="002D6A39"/>
    <w:rsid w:val="002E1F3A"/>
    <w:rsid w:val="002E298A"/>
    <w:rsid w:val="002E6789"/>
    <w:rsid w:val="002E7D6C"/>
    <w:rsid w:val="002F54D2"/>
    <w:rsid w:val="00300B25"/>
    <w:rsid w:val="00301978"/>
    <w:rsid w:val="0030332C"/>
    <w:rsid w:val="003051C2"/>
    <w:rsid w:val="00305869"/>
    <w:rsid w:val="00311912"/>
    <w:rsid w:val="00312296"/>
    <w:rsid w:val="00313C2B"/>
    <w:rsid w:val="00314F0E"/>
    <w:rsid w:val="00321D8E"/>
    <w:rsid w:val="00322154"/>
    <w:rsid w:val="0032582B"/>
    <w:rsid w:val="00325928"/>
    <w:rsid w:val="00332863"/>
    <w:rsid w:val="00333553"/>
    <w:rsid w:val="0033684D"/>
    <w:rsid w:val="00337B42"/>
    <w:rsid w:val="00340036"/>
    <w:rsid w:val="00341B42"/>
    <w:rsid w:val="0034348F"/>
    <w:rsid w:val="00347F5B"/>
    <w:rsid w:val="00356653"/>
    <w:rsid w:val="0035743F"/>
    <w:rsid w:val="00357BE2"/>
    <w:rsid w:val="0036170C"/>
    <w:rsid w:val="00361E7F"/>
    <w:rsid w:val="0036594F"/>
    <w:rsid w:val="00366E0F"/>
    <w:rsid w:val="00380605"/>
    <w:rsid w:val="00381A72"/>
    <w:rsid w:val="00384676"/>
    <w:rsid w:val="00390857"/>
    <w:rsid w:val="00391123"/>
    <w:rsid w:val="00396171"/>
    <w:rsid w:val="003A4BF3"/>
    <w:rsid w:val="003B2E39"/>
    <w:rsid w:val="003B3FF1"/>
    <w:rsid w:val="003B420D"/>
    <w:rsid w:val="003B562B"/>
    <w:rsid w:val="003C02C6"/>
    <w:rsid w:val="003C67F0"/>
    <w:rsid w:val="003C6C16"/>
    <w:rsid w:val="003D53AB"/>
    <w:rsid w:val="003D794B"/>
    <w:rsid w:val="003D794D"/>
    <w:rsid w:val="003E3058"/>
    <w:rsid w:val="003E76A9"/>
    <w:rsid w:val="003F0809"/>
    <w:rsid w:val="003F5FE5"/>
    <w:rsid w:val="003F6A8C"/>
    <w:rsid w:val="003F755C"/>
    <w:rsid w:val="00400AFD"/>
    <w:rsid w:val="00406F01"/>
    <w:rsid w:val="00410400"/>
    <w:rsid w:val="00410629"/>
    <w:rsid w:val="00410D4B"/>
    <w:rsid w:val="00416D50"/>
    <w:rsid w:val="00416FD5"/>
    <w:rsid w:val="00417772"/>
    <w:rsid w:val="00420051"/>
    <w:rsid w:val="00420E6A"/>
    <w:rsid w:val="00425A9E"/>
    <w:rsid w:val="00426D6B"/>
    <w:rsid w:val="00431E6C"/>
    <w:rsid w:val="00433CE7"/>
    <w:rsid w:val="00436347"/>
    <w:rsid w:val="00452738"/>
    <w:rsid w:val="00452BA9"/>
    <w:rsid w:val="00456091"/>
    <w:rsid w:val="004561BC"/>
    <w:rsid w:val="00464498"/>
    <w:rsid w:val="00466321"/>
    <w:rsid w:val="004745A8"/>
    <w:rsid w:val="00474B40"/>
    <w:rsid w:val="00475068"/>
    <w:rsid w:val="00483FC2"/>
    <w:rsid w:val="00484B9B"/>
    <w:rsid w:val="004855F6"/>
    <w:rsid w:val="0048661E"/>
    <w:rsid w:val="00493213"/>
    <w:rsid w:val="00494670"/>
    <w:rsid w:val="004A09A5"/>
    <w:rsid w:val="004A215F"/>
    <w:rsid w:val="004A3383"/>
    <w:rsid w:val="004A3823"/>
    <w:rsid w:val="004B0286"/>
    <w:rsid w:val="004B11C1"/>
    <w:rsid w:val="004B31B1"/>
    <w:rsid w:val="004B3D63"/>
    <w:rsid w:val="004B5965"/>
    <w:rsid w:val="004C0869"/>
    <w:rsid w:val="004C33AE"/>
    <w:rsid w:val="004C54B7"/>
    <w:rsid w:val="004C60EA"/>
    <w:rsid w:val="004D6BEB"/>
    <w:rsid w:val="004E0CED"/>
    <w:rsid w:val="004E6946"/>
    <w:rsid w:val="004F1AD8"/>
    <w:rsid w:val="004F1E0F"/>
    <w:rsid w:val="004F2109"/>
    <w:rsid w:val="0050270E"/>
    <w:rsid w:val="00503715"/>
    <w:rsid w:val="005039CB"/>
    <w:rsid w:val="0050558F"/>
    <w:rsid w:val="00506286"/>
    <w:rsid w:val="0051025E"/>
    <w:rsid w:val="00510813"/>
    <w:rsid w:val="00511990"/>
    <w:rsid w:val="00511DE0"/>
    <w:rsid w:val="00513154"/>
    <w:rsid w:val="00514870"/>
    <w:rsid w:val="00514B9B"/>
    <w:rsid w:val="00517F02"/>
    <w:rsid w:val="00522AA1"/>
    <w:rsid w:val="00524303"/>
    <w:rsid w:val="00525583"/>
    <w:rsid w:val="005258A2"/>
    <w:rsid w:val="005320FC"/>
    <w:rsid w:val="00535178"/>
    <w:rsid w:val="00537562"/>
    <w:rsid w:val="005401AE"/>
    <w:rsid w:val="00540FB3"/>
    <w:rsid w:val="00542E07"/>
    <w:rsid w:val="00545424"/>
    <w:rsid w:val="00554A7B"/>
    <w:rsid w:val="0055572C"/>
    <w:rsid w:val="0056106A"/>
    <w:rsid w:val="005720AE"/>
    <w:rsid w:val="0057328D"/>
    <w:rsid w:val="0057704B"/>
    <w:rsid w:val="0058258E"/>
    <w:rsid w:val="00587CC2"/>
    <w:rsid w:val="005927E8"/>
    <w:rsid w:val="00593196"/>
    <w:rsid w:val="00594D77"/>
    <w:rsid w:val="005969E4"/>
    <w:rsid w:val="005977DA"/>
    <w:rsid w:val="005A06B7"/>
    <w:rsid w:val="005A1759"/>
    <w:rsid w:val="005A68A7"/>
    <w:rsid w:val="005B1229"/>
    <w:rsid w:val="005B3BDD"/>
    <w:rsid w:val="005B4A87"/>
    <w:rsid w:val="005C1270"/>
    <w:rsid w:val="005C1F61"/>
    <w:rsid w:val="005C287D"/>
    <w:rsid w:val="005C3816"/>
    <w:rsid w:val="005C39F5"/>
    <w:rsid w:val="005D36AB"/>
    <w:rsid w:val="005D4A64"/>
    <w:rsid w:val="005E4A81"/>
    <w:rsid w:val="005F6651"/>
    <w:rsid w:val="00616A3D"/>
    <w:rsid w:val="00617CC3"/>
    <w:rsid w:val="006341B7"/>
    <w:rsid w:val="006377A6"/>
    <w:rsid w:val="00637A3D"/>
    <w:rsid w:val="006411EF"/>
    <w:rsid w:val="006414A7"/>
    <w:rsid w:val="00641F1B"/>
    <w:rsid w:val="00644E8F"/>
    <w:rsid w:val="00646AC7"/>
    <w:rsid w:val="006501DC"/>
    <w:rsid w:val="00671547"/>
    <w:rsid w:val="006748B8"/>
    <w:rsid w:val="006775C3"/>
    <w:rsid w:val="0069290A"/>
    <w:rsid w:val="0069775A"/>
    <w:rsid w:val="00697813"/>
    <w:rsid w:val="006A3EE8"/>
    <w:rsid w:val="006A72BF"/>
    <w:rsid w:val="006A78DE"/>
    <w:rsid w:val="006B03F2"/>
    <w:rsid w:val="006B0B2B"/>
    <w:rsid w:val="006B37DC"/>
    <w:rsid w:val="006B3AC9"/>
    <w:rsid w:val="006B3FB4"/>
    <w:rsid w:val="006B4F68"/>
    <w:rsid w:val="006B5564"/>
    <w:rsid w:val="006B769B"/>
    <w:rsid w:val="006C0592"/>
    <w:rsid w:val="006C272E"/>
    <w:rsid w:val="006C35F2"/>
    <w:rsid w:val="006C5479"/>
    <w:rsid w:val="006C5BF7"/>
    <w:rsid w:val="006D13B5"/>
    <w:rsid w:val="006D3089"/>
    <w:rsid w:val="006E12FF"/>
    <w:rsid w:val="006E2871"/>
    <w:rsid w:val="006E44A0"/>
    <w:rsid w:val="006E5139"/>
    <w:rsid w:val="006E5342"/>
    <w:rsid w:val="006E607E"/>
    <w:rsid w:val="006F0DB4"/>
    <w:rsid w:val="006F3C72"/>
    <w:rsid w:val="00700B22"/>
    <w:rsid w:val="00706C5D"/>
    <w:rsid w:val="007107B1"/>
    <w:rsid w:val="00713706"/>
    <w:rsid w:val="00721F83"/>
    <w:rsid w:val="00732922"/>
    <w:rsid w:val="007402B0"/>
    <w:rsid w:val="007412E1"/>
    <w:rsid w:val="007429E7"/>
    <w:rsid w:val="0075162E"/>
    <w:rsid w:val="00752692"/>
    <w:rsid w:val="00754034"/>
    <w:rsid w:val="00756556"/>
    <w:rsid w:val="00760443"/>
    <w:rsid w:val="007618C4"/>
    <w:rsid w:val="00766A18"/>
    <w:rsid w:val="00767980"/>
    <w:rsid w:val="00770B19"/>
    <w:rsid w:val="0077463F"/>
    <w:rsid w:val="007836EA"/>
    <w:rsid w:val="00784CDA"/>
    <w:rsid w:val="007863D4"/>
    <w:rsid w:val="007906C4"/>
    <w:rsid w:val="007940EA"/>
    <w:rsid w:val="00795971"/>
    <w:rsid w:val="007967E8"/>
    <w:rsid w:val="00797DBE"/>
    <w:rsid w:val="007A081B"/>
    <w:rsid w:val="007A2170"/>
    <w:rsid w:val="007A22BF"/>
    <w:rsid w:val="007A3323"/>
    <w:rsid w:val="007A34D4"/>
    <w:rsid w:val="007B0C8F"/>
    <w:rsid w:val="007B72B8"/>
    <w:rsid w:val="007B7A58"/>
    <w:rsid w:val="007C21B5"/>
    <w:rsid w:val="007C685B"/>
    <w:rsid w:val="007C6C3F"/>
    <w:rsid w:val="007D1BAF"/>
    <w:rsid w:val="007D4260"/>
    <w:rsid w:val="007E2929"/>
    <w:rsid w:val="007E4AAF"/>
    <w:rsid w:val="007E4BD2"/>
    <w:rsid w:val="007E4CF5"/>
    <w:rsid w:val="007E4F60"/>
    <w:rsid w:val="007E6D51"/>
    <w:rsid w:val="00801393"/>
    <w:rsid w:val="00802F88"/>
    <w:rsid w:val="00803A26"/>
    <w:rsid w:val="0081293E"/>
    <w:rsid w:val="00815465"/>
    <w:rsid w:val="00817E9A"/>
    <w:rsid w:val="008306BD"/>
    <w:rsid w:val="00831A80"/>
    <w:rsid w:val="00833743"/>
    <w:rsid w:val="008340A4"/>
    <w:rsid w:val="00836B9B"/>
    <w:rsid w:val="0084514C"/>
    <w:rsid w:val="008523AB"/>
    <w:rsid w:val="00860E5D"/>
    <w:rsid w:val="0087135F"/>
    <w:rsid w:val="00871D3F"/>
    <w:rsid w:val="0087260F"/>
    <w:rsid w:val="00872D94"/>
    <w:rsid w:val="00877E1A"/>
    <w:rsid w:val="0088013E"/>
    <w:rsid w:val="00880364"/>
    <w:rsid w:val="0089107C"/>
    <w:rsid w:val="00891592"/>
    <w:rsid w:val="00891E9E"/>
    <w:rsid w:val="00897F6E"/>
    <w:rsid w:val="008A2F68"/>
    <w:rsid w:val="008A3E95"/>
    <w:rsid w:val="008B4FA6"/>
    <w:rsid w:val="008B5282"/>
    <w:rsid w:val="008B7C17"/>
    <w:rsid w:val="008C0A22"/>
    <w:rsid w:val="008C2D01"/>
    <w:rsid w:val="008C40E6"/>
    <w:rsid w:val="008D0F7A"/>
    <w:rsid w:val="008D68E4"/>
    <w:rsid w:val="008E0506"/>
    <w:rsid w:val="008E0CFF"/>
    <w:rsid w:val="008E5D6B"/>
    <w:rsid w:val="008E76F0"/>
    <w:rsid w:val="008F15FE"/>
    <w:rsid w:val="008F2499"/>
    <w:rsid w:val="008F2D04"/>
    <w:rsid w:val="008F2D29"/>
    <w:rsid w:val="008F5187"/>
    <w:rsid w:val="008F5C4C"/>
    <w:rsid w:val="008F60D8"/>
    <w:rsid w:val="00902216"/>
    <w:rsid w:val="00902727"/>
    <w:rsid w:val="0090312B"/>
    <w:rsid w:val="0090531C"/>
    <w:rsid w:val="0091736D"/>
    <w:rsid w:val="00917995"/>
    <w:rsid w:val="00923DFE"/>
    <w:rsid w:val="00924443"/>
    <w:rsid w:val="0092799B"/>
    <w:rsid w:val="0093037A"/>
    <w:rsid w:val="00930FD8"/>
    <w:rsid w:val="0094154D"/>
    <w:rsid w:val="00946A13"/>
    <w:rsid w:val="00947369"/>
    <w:rsid w:val="0095155F"/>
    <w:rsid w:val="00954429"/>
    <w:rsid w:val="009563CE"/>
    <w:rsid w:val="00962697"/>
    <w:rsid w:val="009652B9"/>
    <w:rsid w:val="00967657"/>
    <w:rsid w:val="009703BA"/>
    <w:rsid w:val="00971EDA"/>
    <w:rsid w:val="00976328"/>
    <w:rsid w:val="0097680D"/>
    <w:rsid w:val="00982438"/>
    <w:rsid w:val="0098404C"/>
    <w:rsid w:val="00984E24"/>
    <w:rsid w:val="00985283"/>
    <w:rsid w:val="00994E8F"/>
    <w:rsid w:val="00995992"/>
    <w:rsid w:val="009A0108"/>
    <w:rsid w:val="009A03E5"/>
    <w:rsid w:val="009A0F3B"/>
    <w:rsid w:val="009A1BB4"/>
    <w:rsid w:val="009A2628"/>
    <w:rsid w:val="009A3200"/>
    <w:rsid w:val="009A3542"/>
    <w:rsid w:val="009A4ABA"/>
    <w:rsid w:val="009B0897"/>
    <w:rsid w:val="009B4411"/>
    <w:rsid w:val="009B5C67"/>
    <w:rsid w:val="009B7621"/>
    <w:rsid w:val="009B7BD9"/>
    <w:rsid w:val="009C0CBC"/>
    <w:rsid w:val="009C6564"/>
    <w:rsid w:val="009C6AB5"/>
    <w:rsid w:val="009C7DD5"/>
    <w:rsid w:val="009E227D"/>
    <w:rsid w:val="009E42B6"/>
    <w:rsid w:val="009E5019"/>
    <w:rsid w:val="009E5B4B"/>
    <w:rsid w:val="009E7BC6"/>
    <w:rsid w:val="009F1FD3"/>
    <w:rsid w:val="00A001AF"/>
    <w:rsid w:val="00A04F1B"/>
    <w:rsid w:val="00A0501B"/>
    <w:rsid w:val="00A1396A"/>
    <w:rsid w:val="00A13C49"/>
    <w:rsid w:val="00A14947"/>
    <w:rsid w:val="00A248EE"/>
    <w:rsid w:val="00A27DEA"/>
    <w:rsid w:val="00A32A83"/>
    <w:rsid w:val="00A368DB"/>
    <w:rsid w:val="00A423AA"/>
    <w:rsid w:val="00A50344"/>
    <w:rsid w:val="00A5064F"/>
    <w:rsid w:val="00A53EC6"/>
    <w:rsid w:val="00A55C0F"/>
    <w:rsid w:val="00A570B5"/>
    <w:rsid w:val="00A616E3"/>
    <w:rsid w:val="00A62FC6"/>
    <w:rsid w:val="00A760EB"/>
    <w:rsid w:val="00A77CA2"/>
    <w:rsid w:val="00A8713F"/>
    <w:rsid w:val="00A90BA1"/>
    <w:rsid w:val="00A94254"/>
    <w:rsid w:val="00A95C0C"/>
    <w:rsid w:val="00A9718E"/>
    <w:rsid w:val="00A97A9A"/>
    <w:rsid w:val="00AA0671"/>
    <w:rsid w:val="00AA2531"/>
    <w:rsid w:val="00AA6403"/>
    <w:rsid w:val="00AB1E09"/>
    <w:rsid w:val="00AB5330"/>
    <w:rsid w:val="00AB7747"/>
    <w:rsid w:val="00AC0F89"/>
    <w:rsid w:val="00AC14CE"/>
    <w:rsid w:val="00AC2A56"/>
    <w:rsid w:val="00AC6BB0"/>
    <w:rsid w:val="00AD055E"/>
    <w:rsid w:val="00AD3F76"/>
    <w:rsid w:val="00AD47A7"/>
    <w:rsid w:val="00AD5569"/>
    <w:rsid w:val="00AD67F8"/>
    <w:rsid w:val="00AE12BC"/>
    <w:rsid w:val="00AE2010"/>
    <w:rsid w:val="00AF0CBF"/>
    <w:rsid w:val="00AF257F"/>
    <w:rsid w:val="00AF2990"/>
    <w:rsid w:val="00AF33CF"/>
    <w:rsid w:val="00AF4AB0"/>
    <w:rsid w:val="00AF4D50"/>
    <w:rsid w:val="00AF6179"/>
    <w:rsid w:val="00AF73FB"/>
    <w:rsid w:val="00B01ED6"/>
    <w:rsid w:val="00B04DCD"/>
    <w:rsid w:val="00B0575D"/>
    <w:rsid w:val="00B1295A"/>
    <w:rsid w:val="00B12F41"/>
    <w:rsid w:val="00B1536D"/>
    <w:rsid w:val="00B175D6"/>
    <w:rsid w:val="00B20A45"/>
    <w:rsid w:val="00B21CDA"/>
    <w:rsid w:val="00B22C5C"/>
    <w:rsid w:val="00B24F30"/>
    <w:rsid w:val="00B277C7"/>
    <w:rsid w:val="00B30409"/>
    <w:rsid w:val="00B31ABF"/>
    <w:rsid w:val="00B33BE3"/>
    <w:rsid w:val="00B34B7E"/>
    <w:rsid w:val="00B47451"/>
    <w:rsid w:val="00B53265"/>
    <w:rsid w:val="00B53B5D"/>
    <w:rsid w:val="00B53F14"/>
    <w:rsid w:val="00B6055E"/>
    <w:rsid w:val="00B6317D"/>
    <w:rsid w:val="00B64995"/>
    <w:rsid w:val="00B71FFC"/>
    <w:rsid w:val="00B73EBC"/>
    <w:rsid w:val="00B75C6B"/>
    <w:rsid w:val="00B7723F"/>
    <w:rsid w:val="00B80534"/>
    <w:rsid w:val="00B8433C"/>
    <w:rsid w:val="00B85857"/>
    <w:rsid w:val="00B87491"/>
    <w:rsid w:val="00B92534"/>
    <w:rsid w:val="00B939B1"/>
    <w:rsid w:val="00B95BB0"/>
    <w:rsid w:val="00BA29E9"/>
    <w:rsid w:val="00BA33E0"/>
    <w:rsid w:val="00BA7142"/>
    <w:rsid w:val="00BB237C"/>
    <w:rsid w:val="00BB3411"/>
    <w:rsid w:val="00BB41A3"/>
    <w:rsid w:val="00BB4380"/>
    <w:rsid w:val="00BB4E2C"/>
    <w:rsid w:val="00BB6E9F"/>
    <w:rsid w:val="00BC32DC"/>
    <w:rsid w:val="00BC35B6"/>
    <w:rsid w:val="00BC58D6"/>
    <w:rsid w:val="00BD0834"/>
    <w:rsid w:val="00BD0A5D"/>
    <w:rsid w:val="00BD1B51"/>
    <w:rsid w:val="00BD4596"/>
    <w:rsid w:val="00BE1405"/>
    <w:rsid w:val="00BE312D"/>
    <w:rsid w:val="00BE40AC"/>
    <w:rsid w:val="00BE4657"/>
    <w:rsid w:val="00BF1C20"/>
    <w:rsid w:val="00C048DD"/>
    <w:rsid w:val="00C06E98"/>
    <w:rsid w:val="00C10578"/>
    <w:rsid w:val="00C135BC"/>
    <w:rsid w:val="00C15C95"/>
    <w:rsid w:val="00C17A39"/>
    <w:rsid w:val="00C17B62"/>
    <w:rsid w:val="00C2596A"/>
    <w:rsid w:val="00C27537"/>
    <w:rsid w:val="00C328FE"/>
    <w:rsid w:val="00C33507"/>
    <w:rsid w:val="00C4409D"/>
    <w:rsid w:val="00C44E72"/>
    <w:rsid w:val="00C45A06"/>
    <w:rsid w:val="00C47E5B"/>
    <w:rsid w:val="00C50F1F"/>
    <w:rsid w:val="00C51688"/>
    <w:rsid w:val="00C54D61"/>
    <w:rsid w:val="00C5736F"/>
    <w:rsid w:val="00C57531"/>
    <w:rsid w:val="00C61E4B"/>
    <w:rsid w:val="00C64BFF"/>
    <w:rsid w:val="00C704E9"/>
    <w:rsid w:val="00C763C9"/>
    <w:rsid w:val="00C80057"/>
    <w:rsid w:val="00C82232"/>
    <w:rsid w:val="00C82913"/>
    <w:rsid w:val="00C8789B"/>
    <w:rsid w:val="00C972B1"/>
    <w:rsid w:val="00C97B7F"/>
    <w:rsid w:val="00CA2CCE"/>
    <w:rsid w:val="00CA43FD"/>
    <w:rsid w:val="00CA7EF8"/>
    <w:rsid w:val="00CB1493"/>
    <w:rsid w:val="00CC489B"/>
    <w:rsid w:val="00CD0C38"/>
    <w:rsid w:val="00CD2BCD"/>
    <w:rsid w:val="00CD3A4C"/>
    <w:rsid w:val="00CD5F6A"/>
    <w:rsid w:val="00CE048A"/>
    <w:rsid w:val="00CE10E9"/>
    <w:rsid w:val="00CE2910"/>
    <w:rsid w:val="00CE4C3E"/>
    <w:rsid w:val="00CE5393"/>
    <w:rsid w:val="00CE5B87"/>
    <w:rsid w:val="00CE6DD1"/>
    <w:rsid w:val="00CF185B"/>
    <w:rsid w:val="00CF36BE"/>
    <w:rsid w:val="00CF6000"/>
    <w:rsid w:val="00D003F3"/>
    <w:rsid w:val="00D0364F"/>
    <w:rsid w:val="00D052BF"/>
    <w:rsid w:val="00D06834"/>
    <w:rsid w:val="00D06921"/>
    <w:rsid w:val="00D06986"/>
    <w:rsid w:val="00D158D1"/>
    <w:rsid w:val="00D17E9B"/>
    <w:rsid w:val="00D2048E"/>
    <w:rsid w:val="00D20D10"/>
    <w:rsid w:val="00D21088"/>
    <w:rsid w:val="00D22B53"/>
    <w:rsid w:val="00D230AD"/>
    <w:rsid w:val="00D308ED"/>
    <w:rsid w:val="00D3665B"/>
    <w:rsid w:val="00D36D86"/>
    <w:rsid w:val="00D373A4"/>
    <w:rsid w:val="00D428AA"/>
    <w:rsid w:val="00D50A34"/>
    <w:rsid w:val="00D50D8A"/>
    <w:rsid w:val="00D53EFA"/>
    <w:rsid w:val="00D648B3"/>
    <w:rsid w:val="00D76D41"/>
    <w:rsid w:val="00D77BF8"/>
    <w:rsid w:val="00D8016B"/>
    <w:rsid w:val="00D81578"/>
    <w:rsid w:val="00D83B20"/>
    <w:rsid w:val="00D84092"/>
    <w:rsid w:val="00D90E14"/>
    <w:rsid w:val="00D92A90"/>
    <w:rsid w:val="00D932C3"/>
    <w:rsid w:val="00D94A7C"/>
    <w:rsid w:val="00D95896"/>
    <w:rsid w:val="00DA3F98"/>
    <w:rsid w:val="00DB2983"/>
    <w:rsid w:val="00DC0756"/>
    <w:rsid w:val="00DC1257"/>
    <w:rsid w:val="00DC3DC0"/>
    <w:rsid w:val="00DC5B2B"/>
    <w:rsid w:val="00DC6018"/>
    <w:rsid w:val="00DD20C3"/>
    <w:rsid w:val="00DD318D"/>
    <w:rsid w:val="00DE2825"/>
    <w:rsid w:val="00DE40C6"/>
    <w:rsid w:val="00DF2E12"/>
    <w:rsid w:val="00DF514A"/>
    <w:rsid w:val="00DF6690"/>
    <w:rsid w:val="00DF6804"/>
    <w:rsid w:val="00E0358D"/>
    <w:rsid w:val="00E04323"/>
    <w:rsid w:val="00E0572E"/>
    <w:rsid w:val="00E070A2"/>
    <w:rsid w:val="00E1415B"/>
    <w:rsid w:val="00E2656A"/>
    <w:rsid w:val="00E32C81"/>
    <w:rsid w:val="00E412D0"/>
    <w:rsid w:val="00E47A3B"/>
    <w:rsid w:val="00E543B1"/>
    <w:rsid w:val="00E56322"/>
    <w:rsid w:val="00E60982"/>
    <w:rsid w:val="00E60B98"/>
    <w:rsid w:val="00E61BEF"/>
    <w:rsid w:val="00E6222D"/>
    <w:rsid w:val="00E62C62"/>
    <w:rsid w:val="00E6339A"/>
    <w:rsid w:val="00E648FC"/>
    <w:rsid w:val="00E654C1"/>
    <w:rsid w:val="00E65A40"/>
    <w:rsid w:val="00E65D97"/>
    <w:rsid w:val="00E6613F"/>
    <w:rsid w:val="00E72A5A"/>
    <w:rsid w:val="00E73354"/>
    <w:rsid w:val="00E82A50"/>
    <w:rsid w:val="00E9242D"/>
    <w:rsid w:val="00E94940"/>
    <w:rsid w:val="00E95CFD"/>
    <w:rsid w:val="00EA2B44"/>
    <w:rsid w:val="00EA6695"/>
    <w:rsid w:val="00EB24FF"/>
    <w:rsid w:val="00EB328B"/>
    <w:rsid w:val="00EB4FA4"/>
    <w:rsid w:val="00EB5255"/>
    <w:rsid w:val="00EB5C47"/>
    <w:rsid w:val="00EC56D7"/>
    <w:rsid w:val="00EC59ED"/>
    <w:rsid w:val="00ED0639"/>
    <w:rsid w:val="00ED2849"/>
    <w:rsid w:val="00ED2BD2"/>
    <w:rsid w:val="00ED72E8"/>
    <w:rsid w:val="00EE401B"/>
    <w:rsid w:val="00EF4537"/>
    <w:rsid w:val="00EF4755"/>
    <w:rsid w:val="00EF6108"/>
    <w:rsid w:val="00EF7135"/>
    <w:rsid w:val="00F0042B"/>
    <w:rsid w:val="00F027DB"/>
    <w:rsid w:val="00F04EA1"/>
    <w:rsid w:val="00F139A5"/>
    <w:rsid w:val="00F14A7A"/>
    <w:rsid w:val="00F219D5"/>
    <w:rsid w:val="00F22985"/>
    <w:rsid w:val="00F22C81"/>
    <w:rsid w:val="00F3383E"/>
    <w:rsid w:val="00F36E42"/>
    <w:rsid w:val="00F415B8"/>
    <w:rsid w:val="00F457A5"/>
    <w:rsid w:val="00F465A7"/>
    <w:rsid w:val="00F50B7C"/>
    <w:rsid w:val="00F550E6"/>
    <w:rsid w:val="00F712D4"/>
    <w:rsid w:val="00F74345"/>
    <w:rsid w:val="00F76F2E"/>
    <w:rsid w:val="00F80A0A"/>
    <w:rsid w:val="00F81D24"/>
    <w:rsid w:val="00F82B19"/>
    <w:rsid w:val="00F9212D"/>
    <w:rsid w:val="00F93A4B"/>
    <w:rsid w:val="00F9419F"/>
    <w:rsid w:val="00F965DA"/>
    <w:rsid w:val="00FA147B"/>
    <w:rsid w:val="00FA32BF"/>
    <w:rsid w:val="00FA406A"/>
    <w:rsid w:val="00FB503A"/>
    <w:rsid w:val="00FB516C"/>
    <w:rsid w:val="00FB5776"/>
    <w:rsid w:val="00FC1A4E"/>
    <w:rsid w:val="00FC33FA"/>
    <w:rsid w:val="00FC5919"/>
    <w:rsid w:val="00FD0236"/>
    <w:rsid w:val="00FD18F4"/>
    <w:rsid w:val="00FD218D"/>
    <w:rsid w:val="00FD252B"/>
    <w:rsid w:val="00FD4A8A"/>
    <w:rsid w:val="00FD54DB"/>
    <w:rsid w:val="00FD619F"/>
    <w:rsid w:val="00FE06DE"/>
    <w:rsid w:val="00FE7379"/>
    <w:rsid w:val="00FE7F68"/>
    <w:rsid w:val="00FE7F79"/>
    <w:rsid w:val="01290F7E"/>
    <w:rsid w:val="015D1E09"/>
    <w:rsid w:val="02697903"/>
    <w:rsid w:val="02C40969"/>
    <w:rsid w:val="02F96569"/>
    <w:rsid w:val="03EA7B21"/>
    <w:rsid w:val="059C4530"/>
    <w:rsid w:val="05F83EAE"/>
    <w:rsid w:val="063E7D85"/>
    <w:rsid w:val="07293586"/>
    <w:rsid w:val="07295285"/>
    <w:rsid w:val="07636392"/>
    <w:rsid w:val="07770C56"/>
    <w:rsid w:val="07C524A0"/>
    <w:rsid w:val="0816239C"/>
    <w:rsid w:val="092217DD"/>
    <w:rsid w:val="093A7294"/>
    <w:rsid w:val="0A263993"/>
    <w:rsid w:val="0A2D3AC2"/>
    <w:rsid w:val="0AA755DF"/>
    <w:rsid w:val="0B120D44"/>
    <w:rsid w:val="0BD27BF6"/>
    <w:rsid w:val="0BF16026"/>
    <w:rsid w:val="0C3B3C7D"/>
    <w:rsid w:val="0C5B531C"/>
    <w:rsid w:val="0CAB2EAE"/>
    <w:rsid w:val="0D621C7D"/>
    <w:rsid w:val="0E73034D"/>
    <w:rsid w:val="0EB2020F"/>
    <w:rsid w:val="0EEF21C3"/>
    <w:rsid w:val="0F13775A"/>
    <w:rsid w:val="0F5F45FE"/>
    <w:rsid w:val="0F9A112B"/>
    <w:rsid w:val="100E12EB"/>
    <w:rsid w:val="106D2F64"/>
    <w:rsid w:val="10B63710"/>
    <w:rsid w:val="10F10820"/>
    <w:rsid w:val="111C2F7A"/>
    <w:rsid w:val="11665CA1"/>
    <w:rsid w:val="11A828D0"/>
    <w:rsid w:val="13951726"/>
    <w:rsid w:val="14396509"/>
    <w:rsid w:val="14B80C62"/>
    <w:rsid w:val="14DD2C3C"/>
    <w:rsid w:val="16087E1D"/>
    <w:rsid w:val="17440CA4"/>
    <w:rsid w:val="174F69C4"/>
    <w:rsid w:val="17701D14"/>
    <w:rsid w:val="17735226"/>
    <w:rsid w:val="189F624C"/>
    <w:rsid w:val="18F24AC1"/>
    <w:rsid w:val="1955096E"/>
    <w:rsid w:val="199E115F"/>
    <w:rsid w:val="1A1C66C0"/>
    <w:rsid w:val="1A42393B"/>
    <w:rsid w:val="1AAD45DE"/>
    <w:rsid w:val="1AF80A59"/>
    <w:rsid w:val="1B046F80"/>
    <w:rsid w:val="1B3267B5"/>
    <w:rsid w:val="1B40161D"/>
    <w:rsid w:val="1B441859"/>
    <w:rsid w:val="1B6606B1"/>
    <w:rsid w:val="1B751240"/>
    <w:rsid w:val="1C5E7925"/>
    <w:rsid w:val="1CE75528"/>
    <w:rsid w:val="1CFD070F"/>
    <w:rsid w:val="1D5F6196"/>
    <w:rsid w:val="1D6132A5"/>
    <w:rsid w:val="1D8E56D5"/>
    <w:rsid w:val="1E7A43DA"/>
    <w:rsid w:val="1FAB0A8F"/>
    <w:rsid w:val="1FE7539E"/>
    <w:rsid w:val="2006080F"/>
    <w:rsid w:val="202E31D4"/>
    <w:rsid w:val="20671BE0"/>
    <w:rsid w:val="20963CB8"/>
    <w:rsid w:val="209C5E69"/>
    <w:rsid w:val="20A81A1B"/>
    <w:rsid w:val="20B07FB6"/>
    <w:rsid w:val="20B646FB"/>
    <w:rsid w:val="213B74B1"/>
    <w:rsid w:val="215A2310"/>
    <w:rsid w:val="21DE318A"/>
    <w:rsid w:val="21EF5B80"/>
    <w:rsid w:val="22576990"/>
    <w:rsid w:val="2297491A"/>
    <w:rsid w:val="22F47480"/>
    <w:rsid w:val="237E6A66"/>
    <w:rsid w:val="23DE1C48"/>
    <w:rsid w:val="240210CD"/>
    <w:rsid w:val="241A4B71"/>
    <w:rsid w:val="249E13B6"/>
    <w:rsid w:val="24BF09F7"/>
    <w:rsid w:val="252D53FE"/>
    <w:rsid w:val="25EC2D81"/>
    <w:rsid w:val="261D51EF"/>
    <w:rsid w:val="277057A2"/>
    <w:rsid w:val="27BC59A0"/>
    <w:rsid w:val="29206EB8"/>
    <w:rsid w:val="29595666"/>
    <w:rsid w:val="29874881"/>
    <w:rsid w:val="29E325E0"/>
    <w:rsid w:val="2A452503"/>
    <w:rsid w:val="2B78054E"/>
    <w:rsid w:val="2BA936A8"/>
    <w:rsid w:val="2BB2567E"/>
    <w:rsid w:val="2C315A5A"/>
    <w:rsid w:val="2C4B1C25"/>
    <w:rsid w:val="2C697D08"/>
    <w:rsid w:val="2D9E56F5"/>
    <w:rsid w:val="2E667F96"/>
    <w:rsid w:val="2E8226AB"/>
    <w:rsid w:val="2FD065E6"/>
    <w:rsid w:val="2FD96870"/>
    <w:rsid w:val="30580BC9"/>
    <w:rsid w:val="311E2ED7"/>
    <w:rsid w:val="315619EE"/>
    <w:rsid w:val="315C449C"/>
    <w:rsid w:val="31B20D3B"/>
    <w:rsid w:val="31B82709"/>
    <w:rsid w:val="31D05482"/>
    <w:rsid w:val="32400B34"/>
    <w:rsid w:val="329E6876"/>
    <w:rsid w:val="32CD2926"/>
    <w:rsid w:val="333015F2"/>
    <w:rsid w:val="334B6320"/>
    <w:rsid w:val="339715FE"/>
    <w:rsid w:val="339935C8"/>
    <w:rsid w:val="33D934D4"/>
    <w:rsid w:val="33FE2F6A"/>
    <w:rsid w:val="340E07E5"/>
    <w:rsid w:val="34235BF7"/>
    <w:rsid w:val="34590991"/>
    <w:rsid w:val="34B939E8"/>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8F0357"/>
    <w:rsid w:val="3CDA245A"/>
    <w:rsid w:val="3D1E06B7"/>
    <w:rsid w:val="3D6D0A86"/>
    <w:rsid w:val="3EDA0523"/>
    <w:rsid w:val="3EDA66F7"/>
    <w:rsid w:val="4021338B"/>
    <w:rsid w:val="407A6407"/>
    <w:rsid w:val="417B60BB"/>
    <w:rsid w:val="4182786D"/>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5EA380F"/>
    <w:rsid w:val="46577FD6"/>
    <w:rsid w:val="46D955A7"/>
    <w:rsid w:val="47133957"/>
    <w:rsid w:val="47A07E0C"/>
    <w:rsid w:val="4870272E"/>
    <w:rsid w:val="48900C63"/>
    <w:rsid w:val="48EF3298"/>
    <w:rsid w:val="49DC7715"/>
    <w:rsid w:val="4A023139"/>
    <w:rsid w:val="4A7B576F"/>
    <w:rsid w:val="4A9911DE"/>
    <w:rsid w:val="4AF561A9"/>
    <w:rsid w:val="4C4A0649"/>
    <w:rsid w:val="4C7E5ECA"/>
    <w:rsid w:val="4C876AA5"/>
    <w:rsid w:val="4D0E00FB"/>
    <w:rsid w:val="4D176606"/>
    <w:rsid w:val="4D4B55A6"/>
    <w:rsid w:val="4DEC4FB0"/>
    <w:rsid w:val="4E075D8A"/>
    <w:rsid w:val="4EC00FAD"/>
    <w:rsid w:val="4F9843DC"/>
    <w:rsid w:val="4FC62A8C"/>
    <w:rsid w:val="4FE20F0D"/>
    <w:rsid w:val="4FE51552"/>
    <w:rsid w:val="50504C4B"/>
    <w:rsid w:val="509C6E7C"/>
    <w:rsid w:val="50F00346"/>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7DE0CFA"/>
    <w:rsid w:val="58195E54"/>
    <w:rsid w:val="588743D1"/>
    <w:rsid w:val="5887701A"/>
    <w:rsid w:val="59C0439F"/>
    <w:rsid w:val="5ABE2233"/>
    <w:rsid w:val="5BDF5D95"/>
    <w:rsid w:val="5BF40E2A"/>
    <w:rsid w:val="5BFE7528"/>
    <w:rsid w:val="5C6836BD"/>
    <w:rsid w:val="5CBE384B"/>
    <w:rsid w:val="5E2467F1"/>
    <w:rsid w:val="5E5A397A"/>
    <w:rsid w:val="5F1A2B43"/>
    <w:rsid w:val="5FB837BB"/>
    <w:rsid w:val="60CC405A"/>
    <w:rsid w:val="61765DF6"/>
    <w:rsid w:val="61E215D8"/>
    <w:rsid w:val="621B3775"/>
    <w:rsid w:val="62364782"/>
    <w:rsid w:val="6394356A"/>
    <w:rsid w:val="63C61B2C"/>
    <w:rsid w:val="63D40BE9"/>
    <w:rsid w:val="64102431"/>
    <w:rsid w:val="64A5243A"/>
    <w:rsid w:val="64F531DE"/>
    <w:rsid w:val="65373578"/>
    <w:rsid w:val="66482B5B"/>
    <w:rsid w:val="66793CAF"/>
    <w:rsid w:val="671F124A"/>
    <w:rsid w:val="677A33C6"/>
    <w:rsid w:val="681F6961"/>
    <w:rsid w:val="6853124F"/>
    <w:rsid w:val="68610A2F"/>
    <w:rsid w:val="68805514"/>
    <w:rsid w:val="689258EA"/>
    <w:rsid w:val="68C64CC1"/>
    <w:rsid w:val="69316E2F"/>
    <w:rsid w:val="694E2071"/>
    <w:rsid w:val="69766163"/>
    <w:rsid w:val="697A3B33"/>
    <w:rsid w:val="69D44760"/>
    <w:rsid w:val="6A520EC7"/>
    <w:rsid w:val="6AD11859"/>
    <w:rsid w:val="6AF87E20"/>
    <w:rsid w:val="6B322639"/>
    <w:rsid w:val="6B910106"/>
    <w:rsid w:val="6C636C38"/>
    <w:rsid w:val="6C781832"/>
    <w:rsid w:val="6DB34098"/>
    <w:rsid w:val="6DB545B6"/>
    <w:rsid w:val="6DE02FB4"/>
    <w:rsid w:val="6E514CED"/>
    <w:rsid w:val="6EB563D5"/>
    <w:rsid w:val="6ED92677"/>
    <w:rsid w:val="6F225983"/>
    <w:rsid w:val="6FFC5590"/>
    <w:rsid w:val="706D1DD0"/>
    <w:rsid w:val="70856B87"/>
    <w:rsid w:val="70862203"/>
    <w:rsid w:val="70D527EE"/>
    <w:rsid w:val="715B5300"/>
    <w:rsid w:val="718D2A9D"/>
    <w:rsid w:val="71D27F8A"/>
    <w:rsid w:val="72553024"/>
    <w:rsid w:val="73122968"/>
    <w:rsid w:val="731F5D5E"/>
    <w:rsid w:val="737570F2"/>
    <w:rsid w:val="737B5154"/>
    <w:rsid w:val="73C51AD5"/>
    <w:rsid w:val="741E793C"/>
    <w:rsid w:val="745E3944"/>
    <w:rsid w:val="7635099D"/>
    <w:rsid w:val="77762421"/>
    <w:rsid w:val="77B56B1F"/>
    <w:rsid w:val="780F09F4"/>
    <w:rsid w:val="78A90480"/>
    <w:rsid w:val="7A364017"/>
    <w:rsid w:val="7A8265E1"/>
    <w:rsid w:val="7AA33270"/>
    <w:rsid w:val="7B686D42"/>
    <w:rsid w:val="7B841746"/>
    <w:rsid w:val="7C6C5AC7"/>
    <w:rsid w:val="7CA35B87"/>
    <w:rsid w:val="7CC6544B"/>
    <w:rsid w:val="7D0239FF"/>
    <w:rsid w:val="7D5E40CD"/>
    <w:rsid w:val="7DCD56F2"/>
    <w:rsid w:val="7ED3743C"/>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1"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iPriority="99"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locked/>
    <w:uiPriority w:val="99"/>
    <w:pPr>
      <w:keepNext/>
      <w:overflowPunct w:val="0"/>
      <w:snapToGrid w:val="0"/>
      <w:spacing w:before="50" w:beforeLines="50"/>
      <w:ind w:firstLine="0" w:firstLineChars="0"/>
      <w:jc w:val="left"/>
      <w:outlineLvl w:val="0"/>
    </w:pPr>
    <w:rPr>
      <w:b/>
      <w:bCs/>
      <w:color w:val="000000"/>
      <w:kern w:val="44"/>
      <w:sz w:val="28"/>
      <w:szCs w:val="30"/>
    </w:rPr>
  </w:style>
  <w:style w:type="paragraph" w:styleId="4">
    <w:name w:val="heading 2"/>
    <w:basedOn w:val="1"/>
    <w:next w:val="1"/>
    <w:link w:val="40"/>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4"/>
    <w:basedOn w:val="1"/>
    <w:next w:val="1"/>
    <w:qFormat/>
    <w:locked/>
    <w:uiPriority w:val="0"/>
    <w:pPr>
      <w:keepNext/>
      <w:keepLines/>
      <w:spacing w:before="280" w:after="290" w:line="376" w:lineRule="auto"/>
      <w:outlineLvl w:val="3"/>
    </w:pPr>
    <w:rPr>
      <w:rFonts w:ascii="Calibri Light" w:hAnsi="Calibri Light"/>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oc 7"/>
    <w:basedOn w:val="1"/>
    <w:next w:val="1"/>
    <w:unhideWhenUsed/>
    <w:qFormat/>
    <w:locked/>
    <w:uiPriority w:val="39"/>
    <w:pPr>
      <w:spacing w:line="240" w:lineRule="auto"/>
      <w:ind w:left="2520" w:leftChars="1200" w:firstLine="0" w:firstLineChars="0"/>
    </w:pPr>
    <w:rPr>
      <w:rFonts w:ascii="等线" w:hAnsi="等线" w:eastAsia="等线"/>
      <w:sz w:val="21"/>
      <w:szCs w:val="22"/>
    </w:rPr>
  </w:style>
  <w:style w:type="paragraph" w:styleId="7">
    <w:name w:val="Normal Indent"/>
    <w:basedOn w:val="1"/>
    <w:next w:val="8"/>
    <w:unhideWhenUsed/>
    <w:qFormat/>
    <w:locked/>
    <w:uiPriority w:val="99"/>
    <w:pPr>
      <w:spacing w:before="100" w:beforeAutospacing="1" w:after="100" w:afterAutospacing="1" w:line="240" w:lineRule="auto"/>
      <w:ind w:left="113" w:firstLine="420"/>
    </w:pPr>
    <w:rPr>
      <w:rFonts w:ascii="宋体" w:hAnsi="宋体" w:cs="宋体"/>
    </w:rPr>
  </w:style>
  <w:style w:type="paragraph" w:styleId="8">
    <w:name w:val="Body Text First Indent 2"/>
    <w:basedOn w:val="9"/>
    <w:next w:val="1"/>
    <w:qFormat/>
    <w:locked/>
    <w:uiPriority w:val="0"/>
    <w:pPr>
      <w:spacing w:after="0" w:line="560" w:lineRule="exact"/>
      <w:ind w:left="0" w:firstLine="420"/>
    </w:pPr>
    <w:rPr>
      <w:rFonts w:eastAsia="仿宋"/>
      <w:sz w:val="30"/>
      <w:szCs w:val="30"/>
    </w:rPr>
  </w:style>
  <w:style w:type="paragraph" w:styleId="9">
    <w:name w:val="Body Text Indent"/>
    <w:basedOn w:val="1"/>
    <w:next w:val="1"/>
    <w:link w:val="39"/>
    <w:qFormat/>
    <w:uiPriority w:val="0"/>
    <w:pPr>
      <w:spacing w:after="120"/>
      <w:ind w:left="420" w:leftChars="200"/>
    </w:pPr>
    <w:rPr>
      <w:kern w:val="0"/>
      <w:szCs w:val="20"/>
    </w:rPr>
  </w:style>
  <w:style w:type="paragraph" w:styleId="10">
    <w:name w:val="annotation text"/>
    <w:basedOn w:val="1"/>
    <w:link w:val="41"/>
    <w:semiHidden/>
    <w:qFormat/>
    <w:uiPriority w:val="0"/>
    <w:pPr>
      <w:jc w:val="left"/>
    </w:pPr>
    <w:rPr>
      <w:kern w:val="0"/>
      <w:szCs w:val="20"/>
    </w:rPr>
  </w:style>
  <w:style w:type="paragraph" w:styleId="11">
    <w:name w:val="Body Text"/>
    <w:basedOn w:val="1"/>
    <w:next w:val="12"/>
    <w:link w:val="42"/>
    <w:qFormat/>
    <w:uiPriority w:val="0"/>
    <w:pPr>
      <w:widowControl/>
      <w:snapToGrid w:val="0"/>
      <w:spacing w:before="60" w:after="160" w:line="259" w:lineRule="auto"/>
      <w:ind w:right="113"/>
    </w:pPr>
    <w:rPr>
      <w:kern w:val="0"/>
      <w:sz w:val="18"/>
      <w:szCs w:val="20"/>
    </w:rPr>
  </w:style>
  <w:style w:type="paragraph" w:customStyle="1" w:styleId="12">
    <w:name w:val="xl27"/>
    <w:basedOn w:val="1"/>
    <w:next w:val="1"/>
    <w:qFormat/>
    <w:uiPriority w:val="0"/>
    <w:pPr>
      <w:widowControl/>
      <w:pBdr>
        <w:bottom w:val="single" w:color="auto" w:sz="12" w:space="0"/>
        <w:right w:val="single" w:color="auto" w:sz="12" w:space="0"/>
      </w:pBdr>
      <w:spacing w:before="100" w:beforeAutospacing="1" w:after="100" w:afterAutospacing="1" w:line="480" w:lineRule="exact"/>
      <w:jc w:val="center"/>
    </w:pPr>
    <w:rPr>
      <w:kern w:val="0"/>
      <w:szCs w:val="21"/>
    </w:rPr>
  </w:style>
  <w:style w:type="paragraph" w:styleId="13">
    <w:name w:val="toc 5"/>
    <w:basedOn w:val="1"/>
    <w:next w:val="1"/>
    <w:unhideWhenUsed/>
    <w:qFormat/>
    <w:locked/>
    <w:uiPriority w:val="39"/>
    <w:pPr>
      <w:spacing w:line="240" w:lineRule="auto"/>
      <w:ind w:left="1680" w:leftChars="800" w:firstLine="0" w:firstLineChars="0"/>
    </w:pPr>
    <w:rPr>
      <w:rFonts w:ascii="等线" w:hAnsi="等线" w:eastAsia="等线"/>
      <w:sz w:val="21"/>
      <w:szCs w:val="22"/>
    </w:rPr>
  </w:style>
  <w:style w:type="paragraph" w:styleId="14">
    <w:name w:val="toc 3"/>
    <w:basedOn w:val="1"/>
    <w:next w:val="1"/>
    <w:unhideWhenUsed/>
    <w:qFormat/>
    <w:locked/>
    <w:uiPriority w:val="39"/>
    <w:pPr>
      <w:spacing w:line="240" w:lineRule="auto"/>
      <w:ind w:left="840" w:leftChars="400" w:firstLine="0" w:firstLineChars="0"/>
    </w:pPr>
    <w:rPr>
      <w:rFonts w:ascii="等线" w:hAnsi="等线" w:eastAsia="等线"/>
      <w:sz w:val="21"/>
      <w:szCs w:val="22"/>
    </w:rPr>
  </w:style>
  <w:style w:type="paragraph" w:styleId="15">
    <w:name w:val="toc 8"/>
    <w:basedOn w:val="1"/>
    <w:next w:val="1"/>
    <w:unhideWhenUsed/>
    <w:qFormat/>
    <w:locked/>
    <w:uiPriority w:val="39"/>
    <w:pPr>
      <w:spacing w:line="240" w:lineRule="auto"/>
      <w:ind w:left="2940" w:leftChars="1400" w:firstLine="0" w:firstLineChars="0"/>
    </w:pPr>
    <w:rPr>
      <w:rFonts w:ascii="等线" w:hAnsi="等线" w:eastAsia="等线"/>
      <w:sz w:val="21"/>
      <w:szCs w:val="22"/>
    </w:rPr>
  </w:style>
  <w:style w:type="paragraph" w:styleId="16">
    <w:name w:val="Date"/>
    <w:basedOn w:val="1"/>
    <w:next w:val="1"/>
    <w:link w:val="43"/>
    <w:qFormat/>
    <w:uiPriority w:val="0"/>
    <w:pPr>
      <w:ind w:left="100" w:leftChars="2500"/>
    </w:pPr>
    <w:rPr>
      <w:kern w:val="0"/>
      <w:szCs w:val="20"/>
    </w:rPr>
  </w:style>
  <w:style w:type="paragraph" w:styleId="17">
    <w:name w:val="Body Text Indent 2"/>
    <w:basedOn w:val="1"/>
    <w:next w:val="1"/>
    <w:link w:val="77"/>
    <w:unhideWhenUsed/>
    <w:qFormat/>
    <w:locked/>
    <w:uiPriority w:val="99"/>
    <w:pPr>
      <w:tabs>
        <w:tab w:val="left" w:pos="900"/>
      </w:tabs>
      <w:ind w:firstLine="538" w:firstLineChars="192"/>
      <w:jc w:val="left"/>
    </w:pPr>
    <w:rPr>
      <w:sz w:val="28"/>
    </w:rPr>
  </w:style>
  <w:style w:type="paragraph" w:styleId="18">
    <w:name w:val="Balloon Text"/>
    <w:basedOn w:val="1"/>
    <w:link w:val="44"/>
    <w:semiHidden/>
    <w:qFormat/>
    <w:uiPriority w:val="0"/>
    <w:rPr>
      <w:kern w:val="0"/>
      <w:sz w:val="18"/>
      <w:szCs w:val="20"/>
    </w:rPr>
  </w:style>
  <w:style w:type="paragraph" w:styleId="19">
    <w:name w:val="footer"/>
    <w:basedOn w:val="1"/>
    <w:link w:val="45"/>
    <w:qFormat/>
    <w:uiPriority w:val="99"/>
    <w:pPr>
      <w:tabs>
        <w:tab w:val="center" w:pos="4153"/>
        <w:tab w:val="right" w:pos="8306"/>
      </w:tabs>
      <w:snapToGrid w:val="0"/>
      <w:jc w:val="left"/>
    </w:pPr>
    <w:rPr>
      <w:kern w:val="0"/>
      <w:sz w:val="18"/>
      <w:szCs w:val="20"/>
    </w:rPr>
  </w:style>
  <w:style w:type="paragraph" w:styleId="20">
    <w:name w:val="header"/>
    <w:basedOn w:val="1"/>
    <w:link w:val="46"/>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qFormat/>
    <w:locked/>
    <w:uiPriority w:val="39"/>
  </w:style>
  <w:style w:type="paragraph" w:styleId="22">
    <w:name w:val="toc 4"/>
    <w:basedOn w:val="1"/>
    <w:next w:val="1"/>
    <w:unhideWhenUsed/>
    <w:qFormat/>
    <w:locked/>
    <w:uiPriority w:val="39"/>
    <w:pPr>
      <w:spacing w:line="240" w:lineRule="auto"/>
      <w:ind w:left="1260" w:leftChars="600" w:firstLine="0" w:firstLineChars="0"/>
    </w:pPr>
    <w:rPr>
      <w:rFonts w:ascii="等线" w:hAnsi="等线" w:eastAsia="等线"/>
      <w:sz w:val="21"/>
      <w:szCs w:val="22"/>
    </w:rPr>
  </w:style>
  <w:style w:type="paragraph" w:styleId="23">
    <w:name w:val="List"/>
    <w:basedOn w:val="1"/>
    <w:unhideWhenUsed/>
    <w:qFormat/>
    <w:locked/>
    <w:uiPriority w:val="0"/>
    <w:pPr>
      <w:ind w:left="200" w:hanging="200" w:hangingChars="200"/>
      <w:contextualSpacing/>
    </w:pPr>
  </w:style>
  <w:style w:type="paragraph" w:styleId="24">
    <w:name w:val="toc 6"/>
    <w:basedOn w:val="1"/>
    <w:next w:val="1"/>
    <w:unhideWhenUsed/>
    <w:qFormat/>
    <w:locked/>
    <w:uiPriority w:val="39"/>
    <w:pPr>
      <w:spacing w:line="240" w:lineRule="auto"/>
      <w:ind w:left="2100" w:leftChars="1000" w:firstLine="0" w:firstLineChars="0"/>
    </w:pPr>
    <w:rPr>
      <w:rFonts w:ascii="等线" w:hAnsi="等线" w:eastAsia="等线"/>
      <w:sz w:val="21"/>
      <w:szCs w:val="22"/>
    </w:rPr>
  </w:style>
  <w:style w:type="paragraph" w:styleId="25">
    <w:name w:val="table of figures"/>
    <w:basedOn w:val="1"/>
    <w:next w:val="1"/>
    <w:unhideWhenUsed/>
    <w:qFormat/>
    <w:locked/>
    <w:uiPriority w:val="0"/>
    <w:pPr>
      <w:adjustRightInd w:val="0"/>
      <w:snapToGrid w:val="0"/>
      <w:spacing w:line="360" w:lineRule="auto"/>
      <w:ind w:left="200" w:leftChars="200" w:hanging="200" w:hangingChars="200"/>
    </w:pPr>
    <w:rPr>
      <w:spacing w:val="8"/>
      <w:kern w:val="0"/>
      <w:sz w:val="24"/>
    </w:rPr>
  </w:style>
  <w:style w:type="paragraph" w:styleId="26">
    <w:name w:val="toc 2"/>
    <w:basedOn w:val="1"/>
    <w:next w:val="1"/>
    <w:qFormat/>
    <w:locked/>
    <w:uiPriority w:val="39"/>
    <w:pPr>
      <w:ind w:left="420" w:leftChars="200"/>
    </w:pPr>
  </w:style>
  <w:style w:type="paragraph" w:styleId="27">
    <w:name w:val="toc 9"/>
    <w:basedOn w:val="1"/>
    <w:next w:val="1"/>
    <w:unhideWhenUsed/>
    <w:qFormat/>
    <w:locked/>
    <w:uiPriority w:val="39"/>
    <w:pPr>
      <w:spacing w:line="240" w:lineRule="auto"/>
      <w:ind w:left="3360" w:leftChars="1600" w:firstLine="0" w:firstLineChars="0"/>
    </w:pPr>
    <w:rPr>
      <w:rFonts w:ascii="等线" w:hAnsi="等线" w:eastAsia="等线"/>
      <w:sz w:val="21"/>
      <w:szCs w:val="22"/>
    </w:rPr>
  </w:style>
  <w:style w:type="paragraph" w:styleId="28">
    <w:name w:val="Normal (Web)"/>
    <w:basedOn w:val="1"/>
    <w:link w:val="47"/>
    <w:qFormat/>
    <w:uiPriority w:val="99"/>
    <w:pPr>
      <w:widowControl/>
      <w:spacing w:before="100" w:beforeAutospacing="1" w:after="100" w:afterAutospacing="1"/>
      <w:jc w:val="left"/>
    </w:pPr>
    <w:rPr>
      <w:rFonts w:ascii="宋体" w:hAnsi="宋体"/>
      <w:kern w:val="0"/>
      <w:szCs w:val="20"/>
    </w:rPr>
  </w:style>
  <w:style w:type="paragraph" w:styleId="29">
    <w:name w:val="Title"/>
    <w:basedOn w:val="1"/>
    <w:next w:val="1"/>
    <w:link w:val="48"/>
    <w:qFormat/>
    <w:locked/>
    <w:uiPriority w:val="1"/>
    <w:pPr>
      <w:autoSpaceDE w:val="0"/>
      <w:autoSpaceDN w:val="0"/>
      <w:adjustRightInd w:val="0"/>
      <w:spacing w:line="274" w:lineRule="exact"/>
      <w:ind w:left="39" w:firstLine="0" w:firstLineChars="0"/>
      <w:jc w:val="left"/>
    </w:pPr>
    <w:rPr>
      <w:rFonts w:ascii="宋体" w:cs="宋体"/>
      <w:kern w:val="0"/>
    </w:rPr>
  </w:style>
  <w:style w:type="paragraph" w:styleId="30">
    <w:name w:val="annotation subject"/>
    <w:basedOn w:val="10"/>
    <w:next w:val="10"/>
    <w:link w:val="49"/>
    <w:semiHidden/>
    <w:qFormat/>
    <w:uiPriority w:val="0"/>
    <w:rPr>
      <w:b/>
    </w:rPr>
  </w:style>
  <w:style w:type="paragraph" w:styleId="31">
    <w:name w:val="Body Text First Indent"/>
    <w:basedOn w:val="11"/>
    <w:next w:val="1"/>
    <w:qFormat/>
    <w:locked/>
    <w:uiPriority w:val="0"/>
    <w:pPr>
      <w:ind w:firstLine="420" w:firstLineChars="1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qFormat/>
    <w:locked/>
    <w:uiPriority w:val="0"/>
  </w:style>
  <w:style w:type="character" w:styleId="36">
    <w:name w:val="Hyperlink"/>
    <w:unhideWhenUsed/>
    <w:qFormat/>
    <w:locked/>
    <w:uiPriority w:val="99"/>
    <w:rPr>
      <w:color w:val="0563C1"/>
      <w:u w:val="single"/>
    </w:rPr>
  </w:style>
  <w:style w:type="character" w:styleId="37">
    <w:name w:val="annotation reference"/>
    <w:basedOn w:val="34"/>
    <w:semiHidden/>
    <w:qFormat/>
    <w:uiPriority w:val="0"/>
    <w:rPr>
      <w:sz w:val="21"/>
    </w:rPr>
  </w:style>
  <w:style w:type="paragraph" w:customStyle="1" w:styleId="38">
    <w:name w:val="样式 正文缩进正文缩进2正文缩进 Char Char正文缩进 Char Char Char Char正文缩进 Char ..."/>
    <w:basedOn w:val="7"/>
    <w:qFormat/>
    <w:uiPriority w:val="0"/>
    <w:pPr>
      <w:spacing w:line="360" w:lineRule="auto"/>
      <w:ind w:firstLine="200"/>
    </w:pPr>
  </w:style>
  <w:style w:type="character" w:customStyle="1" w:styleId="39">
    <w:name w:val="正文文本缩进 字符"/>
    <w:link w:val="9"/>
    <w:semiHidden/>
    <w:qFormat/>
    <w:locked/>
    <w:uiPriority w:val="0"/>
    <w:rPr>
      <w:rFonts w:ascii="Times New Roman" w:hAnsi="Times New Roman" w:eastAsia="宋体"/>
      <w:sz w:val="24"/>
    </w:rPr>
  </w:style>
  <w:style w:type="character" w:customStyle="1" w:styleId="40">
    <w:name w:val="标题 2 字符"/>
    <w:link w:val="4"/>
    <w:semiHidden/>
    <w:qFormat/>
    <w:uiPriority w:val="0"/>
    <w:rPr>
      <w:rFonts w:ascii="等线 Light" w:hAnsi="等线 Light" w:eastAsia="等线 Light" w:cs="Times New Roman"/>
      <w:b/>
      <w:bCs/>
      <w:kern w:val="2"/>
      <w:sz w:val="32"/>
      <w:szCs w:val="32"/>
    </w:rPr>
  </w:style>
  <w:style w:type="character" w:customStyle="1" w:styleId="41">
    <w:name w:val="批注文字 字符"/>
    <w:link w:val="10"/>
    <w:qFormat/>
    <w:locked/>
    <w:uiPriority w:val="0"/>
    <w:rPr>
      <w:rFonts w:ascii="Times New Roman" w:hAnsi="Times New Roman" w:eastAsia="宋体"/>
      <w:sz w:val="24"/>
    </w:rPr>
  </w:style>
  <w:style w:type="character" w:customStyle="1" w:styleId="42">
    <w:name w:val="正文文本 字符"/>
    <w:link w:val="11"/>
    <w:qFormat/>
    <w:locked/>
    <w:uiPriority w:val="0"/>
    <w:rPr>
      <w:sz w:val="18"/>
    </w:rPr>
  </w:style>
  <w:style w:type="character" w:customStyle="1" w:styleId="43">
    <w:name w:val="日期 字符1"/>
    <w:link w:val="16"/>
    <w:qFormat/>
    <w:locked/>
    <w:uiPriority w:val="0"/>
    <w:rPr>
      <w:rFonts w:ascii="Times New Roman" w:hAnsi="Times New Roman" w:eastAsia="宋体"/>
      <w:sz w:val="24"/>
    </w:rPr>
  </w:style>
  <w:style w:type="character" w:customStyle="1" w:styleId="44">
    <w:name w:val="批注框文本 字符"/>
    <w:link w:val="18"/>
    <w:semiHidden/>
    <w:qFormat/>
    <w:locked/>
    <w:uiPriority w:val="0"/>
    <w:rPr>
      <w:rFonts w:ascii="Times New Roman" w:hAnsi="Times New Roman" w:eastAsia="宋体"/>
      <w:sz w:val="18"/>
    </w:rPr>
  </w:style>
  <w:style w:type="character" w:customStyle="1" w:styleId="45">
    <w:name w:val="页脚 字符1"/>
    <w:link w:val="19"/>
    <w:qFormat/>
    <w:locked/>
    <w:uiPriority w:val="99"/>
    <w:rPr>
      <w:sz w:val="18"/>
    </w:rPr>
  </w:style>
  <w:style w:type="character" w:customStyle="1" w:styleId="46">
    <w:name w:val="页眉 字符"/>
    <w:link w:val="20"/>
    <w:qFormat/>
    <w:locked/>
    <w:uiPriority w:val="0"/>
    <w:rPr>
      <w:sz w:val="18"/>
    </w:rPr>
  </w:style>
  <w:style w:type="character" w:customStyle="1" w:styleId="47">
    <w:name w:val="普通(网站) 字符"/>
    <w:link w:val="28"/>
    <w:qFormat/>
    <w:locked/>
    <w:uiPriority w:val="0"/>
    <w:rPr>
      <w:rFonts w:ascii="宋体" w:hAnsi="宋体" w:eastAsia="宋体"/>
      <w:sz w:val="24"/>
    </w:rPr>
  </w:style>
  <w:style w:type="character" w:customStyle="1" w:styleId="48">
    <w:name w:val="标题 字符"/>
    <w:link w:val="29"/>
    <w:qFormat/>
    <w:uiPriority w:val="1"/>
    <w:rPr>
      <w:rFonts w:ascii="宋体" w:cs="宋体"/>
      <w:sz w:val="24"/>
      <w:szCs w:val="24"/>
    </w:rPr>
  </w:style>
  <w:style w:type="character" w:customStyle="1" w:styleId="49">
    <w:name w:val="批注主题 字符"/>
    <w:link w:val="30"/>
    <w:semiHidden/>
    <w:qFormat/>
    <w:locked/>
    <w:uiPriority w:val="0"/>
    <w:rPr>
      <w:rFonts w:ascii="Times New Roman" w:hAnsi="Times New Roman" w:eastAsia="宋体"/>
      <w:b/>
      <w:kern w:val="2"/>
      <w:sz w:val="24"/>
    </w:rPr>
  </w:style>
  <w:style w:type="character" w:customStyle="1" w:styleId="50">
    <w:name w:val="页脚 字符"/>
    <w:qFormat/>
    <w:uiPriority w:val="99"/>
  </w:style>
  <w:style w:type="character" w:customStyle="1" w:styleId="51">
    <w:name w:val="正文文本 字符1"/>
    <w:semiHidden/>
    <w:qFormat/>
    <w:uiPriority w:val="0"/>
    <w:rPr>
      <w:rFonts w:ascii="Times New Roman" w:hAnsi="Times New Roman" w:eastAsia="宋体"/>
      <w:sz w:val="24"/>
    </w:rPr>
  </w:style>
  <w:style w:type="character" w:customStyle="1" w:styleId="52">
    <w:name w:val="表格 Char"/>
    <w:link w:val="53"/>
    <w:qFormat/>
    <w:locked/>
    <w:uiPriority w:val="0"/>
    <w:rPr>
      <w:rFonts w:ascii="宋体"/>
      <w:sz w:val="21"/>
    </w:rPr>
  </w:style>
  <w:style w:type="paragraph" w:customStyle="1" w:styleId="53">
    <w:name w:val="表格"/>
    <w:basedOn w:val="1"/>
    <w:next w:val="1"/>
    <w:link w:val="52"/>
    <w:qFormat/>
    <w:uiPriority w:val="0"/>
    <w:pPr>
      <w:adjustRightInd w:val="0"/>
      <w:snapToGrid w:val="0"/>
      <w:spacing w:beforeLines="10" w:afterLines="10" w:line="259" w:lineRule="auto"/>
      <w:jc w:val="center"/>
    </w:pPr>
    <w:rPr>
      <w:rFonts w:ascii="宋体"/>
      <w:kern w:val="0"/>
      <w:szCs w:val="20"/>
    </w:rPr>
  </w:style>
  <w:style w:type="character" w:customStyle="1" w:styleId="54">
    <w:name w:val="日期 字符"/>
    <w:semiHidden/>
    <w:qFormat/>
    <w:uiPriority w:val="0"/>
    <w:rPr>
      <w:rFonts w:ascii="Times New Roman" w:hAnsi="Times New Roman" w:eastAsia="宋体"/>
      <w:sz w:val="24"/>
    </w:rPr>
  </w:style>
  <w:style w:type="character" w:customStyle="1" w:styleId="55">
    <w:name w:val="批注文字 字符1"/>
    <w:semiHidden/>
    <w:qFormat/>
    <w:uiPriority w:val="0"/>
    <w:rPr>
      <w:rFonts w:ascii="Times New Roman" w:hAnsi="Times New Roman" w:eastAsia="宋体"/>
      <w:sz w:val="24"/>
    </w:rPr>
  </w:style>
  <w:style w:type="paragraph" w:customStyle="1" w:styleId="5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58">
    <w:name w:val="Table Paragraph"/>
    <w:basedOn w:val="1"/>
    <w:qFormat/>
    <w:uiPriority w:val="1"/>
    <w:pPr>
      <w:autoSpaceDE w:val="0"/>
      <w:autoSpaceDN w:val="0"/>
      <w:adjustRightInd w:val="0"/>
      <w:spacing w:before="2" w:line="240" w:lineRule="auto"/>
      <w:ind w:left="107" w:firstLine="0" w:firstLineChars="0"/>
      <w:jc w:val="left"/>
    </w:pPr>
    <w:rPr>
      <w:rFonts w:ascii="楷体" w:eastAsia="楷体" w:cs="楷体"/>
      <w:kern w:val="0"/>
    </w:rPr>
  </w:style>
  <w:style w:type="character" w:customStyle="1" w:styleId="59">
    <w:name w:val="_Style 56"/>
    <w:qFormat/>
    <w:uiPriority w:val="19"/>
    <w:rPr>
      <w:i/>
      <w:iCs/>
      <w:color w:val="404040"/>
    </w:rPr>
  </w:style>
  <w:style w:type="paragraph" w:customStyle="1" w:styleId="60">
    <w:name w:val="表头"/>
    <w:basedOn w:val="1"/>
    <w:link w:val="61"/>
    <w:qFormat/>
    <w:uiPriority w:val="0"/>
    <w:pPr>
      <w:spacing w:line="240" w:lineRule="auto"/>
      <w:ind w:firstLine="0" w:firstLineChars="0"/>
      <w:jc w:val="center"/>
      <w:outlineLvl w:val="1"/>
    </w:pPr>
    <w:rPr>
      <w:b/>
    </w:rPr>
  </w:style>
  <w:style w:type="character" w:customStyle="1" w:styleId="61">
    <w:name w:val="表头 字符"/>
    <w:link w:val="60"/>
    <w:qFormat/>
    <w:uiPriority w:val="0"/>
    <w:rPr>
      <w:b/>
      <w:kern w:val="2"/>
      <w:sz w:val="24"/>
      <w:szCs w:val="24"/>
    </w:rPr>
  </w:style>
  <w:style w:type="paragraph" w:customStyle="1" w:styleId="62">
    <w:name w:val="表"/>
    <w:basedOn w:val="60"/>
    <w:link w:val="63"/>
    <w:qFormat/>
    <w:uiPriority w:val="0"/>
    <w:rPr>
      <w:b w:val="0"/>
      <w:sz w:val="21"/>
    </w:rPr>
  </w:style>
  <w:style w:type="character" w:customStyle="1" w:styleId="63">
    <w:name w:val="表 字符"/>
    <w:link w:val="62"/>
    <w:qFormat/>
    <w:uiPriority w:val="0"/>
    <w:rPr>
      <w:kern w:val="2"/>
      <w:sz w:val="21"/>
      <w:szCs w:val="24"/>
    </w:rPr>
  </w:style>
  <w:style w:type="paragraph" w:customStyle="1" w:styleId="6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5">
    <w:name w:val="表格文字"/>
    <w:basedOn w:val="11"/>
    <w:next w:val="11"/>
    <w:qFormat/>
    <w:uiPriority w:val="0"/>
    <w:pPr>
      <w:widowControl w:val="0"/>
      <w:adjustRightInd w:val="0"/>
      <w:snapToGrid/>
      <w:spacing w:before="0" w:after="0" w:line="320" w:lineRule="exact"/>
      <w:ind w:left="113" w:right="0" w:firstLine="0" w:firstLineChars="0"/>
      <w:jc w:val="center"/>
    </w:pPr>
    <w:rPr>
      <w:rFonts w:ascii="宋体" w:hAnsi="宋体" w:cs="宋体"/>
      <w:sz w:val="24"/>
      <w:szCs w:val="24"/>
    </w:rPr>
  </w:style>
  <w:style w:type="paragraph" w:customStyle="1" w:styleId="66">
    <w:name w:val="正文首行缩进 21"/>
    <w:basedOn w:val="9"/>
    <w:next w:val="1"/>
    <w:qFormat/>
    <w:uiPriority w:val="0"/>
    <w:pPr>
      <w:spacing w:before="100" w:beforeAutospacing="1" w:line="240" w:lineRule="auto"/>
      <w:ind w:firstLine="420"/>
    </w:pPr>
    <w:rPr>
      <w:szCs w:val="24"/>
    </w:rPr>
  </w:style>
  <w:style w:type="paragraph" w:customStyle="1" w:styleId="67">
    <w:name w:val="_Style 64"/>
    <w:basedOn w:val="3"/>
    <w:next w:val="1"/>
    <w:qFormat/>
    <w:uiPriority w:val="39"/>
    <w:pPr>
      <w:keepLines/>
      <w:widowControl/>
      <w:overflowPunct/>
      <w:snapToGrid/>
      <w:spacing w:before="240" w:line="259" w:lineRule="auto"/>
      <w:outlineLvl w:val="9"/>
    </w:pPr>
    <w:rPr>
      <w:rFonts w:ascii="等线 Light" w:hAnsi="等线 Light" w:eastAsia="等线 Light"/>
      <w:b w:val="0"/>
      <w:bCs w:val="0"/>
      <w:color w:val="2F5496"/>
      <w:kern w:val="0"/>
      <w:sz w:val="32"/>
      <w:szCs w:val="32"/>
    </w:rPr>
  </w:style>
  <w:style w:type="character" w:customStyle="1" w:styleId="68">
    <w:name w:val="_Style 65"/>
    <w:unhideWhenUsed/>
    <w:qFormat/>
    <w:uiPriority w:val="99"/>
    <w:rPr>
      <w:color w:val="605E5C"/>
      <w:shd w:val="clear" w:color="auto" w:fill="E1DFDD"/>
    </w:rPr>
  </w:style>
  <w:style w:type="paragraph" w:customStyle="1" w:styleId="69">
    <w:name w:val="p0"/>
    <w:basedOn w:val="1"/>
    <w:qFormat/>
    <w:uiPriority w:val="0"/>
    <w:pPr>
      <w:widowControl/>
    </w:pPr>
    <w:rPr>
      <w:kern w:val="0"/>
      <w:szCs w:val="21"/>
    </w:rPr>
  </w:style>
  <w:style w:type="paragraph" w:customStyle="1" w:styleId="70">
    <w:name w:val="表格hks"/>
    <w:next w:val="1"/>
    <w:qFormat/>
    <w:uiPriority w:val="0"/>
    <w:pPr>
      <w:jc w:val="center"/>
    </w:pPr>
    <w:rPr>
      <w:rFonts w:ascii="Times New Roman" w:hAnsi="Times New Roman" w:eastAsia="宋体" w:cs="Times New Roman"/>
      <w:kern w:val="2"/>
      <w:sz w:val="21"/>
      <w:szCs w:val="22"/>
      <w:lang w:val="en-US" w:eastAsia="zh-CN" w:bidi="ar-SA"/>
    </w:rPr>
  </w:style>
  <w:style w:type="paragraph" w:styleId="71">
    <w:name w:val="List Paragraph"/>
    <w:basedOn w:val="1"/>
    <w:qFormat/>
    <w:uiPriority w:val="34"/>
    <w:pPr>
      <w:ind w:firstLine="420"/>
    </w:pPr>
  </w:style>
  <w:style w:type="paragraph" w:customStyle="1" w:styleId="72">
    <w:name w:val="1表格"/>
    <w:basedOn w:val="1"/>
    <w:qFormat/>
    <w:uiPriority w:val="0"/>
    <w:pPr>
      <w:adjustRightInd w:val="0"/>
      <w:snapToGrid w:val="0"/>
      <w:spacing w:line="480" w:lineRule="exact"/>
      <w:jc w:val="center"/>
    </w:pPr>
    <w:rPr>
      <w:b/>
      <w:color w:val="000000"/>
      <w:spacing w:val="4"/>
      <w:kern w:val="0"/>
    </w:rPr>
  </w:style>
  <w:style w:type="character" w:customStyle="1" w:styleId="73">
    <w:name w:val="正文文本首行缩进 2 字符"/>
    <w:qFormat/>
    <w:uiPriority w:val="0"/>
    <w:rPr>
      <w:kern w:val="2"/>
      <w:sz w:val="24"/>
      <w:szCs w:val="24"/>
    </w:rPr>
  </w:style>
  <w:style w:type="paragraph" w:customStyle="1" w:styleId="74">
    <w:name w:val="样式35"/>
    <w:basedOn w:val="1"/>
    <w:qFormat/>
    <w:uiPriority w:val="0"/>
    <w:pPr>
      <w:adjustRightInd w:val="0"/>
      <w:spacing w:line="312" w:lineRule="auto"/>
      <w:ind w:firstLine="567"/>
    </w:pPr>
    <w:rPr>
      <w:rFonts w:ascii="宋体"/>
      <w:kern w:val="0"/>
      <w:sz w:val="28"/>
      <w:szCs w:val="20"/>
    </w:rPr>
  </w:style>
  <w:style w:type="paragraph" w:customStyle="1" w:styleId="75">
    <w:name w:val="正文缩近"/>
    <w:basedOn w:val="1"/>
    <w:qFormat/>
    <w:uiPriority w:val="0"/>
    <w:pPr>
      <w:ind w:firstLine="560"/>
    </w:pPr>
    <w:rPr>
      <w:sz w:val="28"/>
      <w:szCs w:val="28"/>
    </w:rPr>
  </w:style>
  <w:style w:type="character" w:customStyle="1" w:styleId="76">
    <w:name w:val="font41"/>
    <w:basedOn w:val="34"/>
    <w:qFormat/>
    <w:uiPriority w:val="0"/>
    <w:rPr>
      <w:rFonts w:hint="default" w:ascii="Times New Roman" w:hAnsi="Times New Roman" w:cs="Times New Roman"/>
      <w:color w:val="000000"/>
      <w:sz w:val="21"/>
      <w:szCs w:val="21"/>
      <w:u w:val="none"/>
      <w:vertAlign w:val="superscript"/>
    </w:rPr>
  </w:style>
  <w:style w:type="character" w:customStyle="1" w:styleId="77">
    <w:name w:val="正文文本缩进 2 字符"/>
    <w:basedOn w:val="34"/>
    <w:link w:val="17"/>
    <w:qFormat/>
    <w:uiPriority w:val="0"/>
    <w:rPr>
      <w:kern w:val="2"/>
      <w:sz w:val="24"/>
      <w:szCs w:val="24"/>
    </w:rPr>
  </w:style>
  <w:style w:type="paragraph" w:customStyle="1" w:styleId="78">
    <w:name w:val="Char"/>
    <w:basedOn w:val="1"/>
    <w:qFormat/>
    <w:uiPriority w:val="0"/>
    <w:pPr>
      <w:ind w:firstLine="200" w:firstLineChars="200"/>
    </w:pPr>
    <w:rPr>
      <w:szCs w:val="24"/>
    </w:rPr>
  </w:style>
  <w:style w:type="paragraph" w:customStyle="1" w:styleId="79">
    <w:name w:val="正文01"/>
    <w:basedOn w:val="1"/>
    <w:qFormat/>
    <w:uiPriority w:val="0"/>
    <w:pPr>
      <w:spacing w:before="60" w:line="460" w:lineRule="exact"/>
      <w:ind w:firstLine="200" w:firstLineChars="200"/>
    </w:pPr>
    <w:rPr>
      <w:rFonts w:ascii="Arial" w:hAnsi="Arial"/>
      <w:sz w:val="24"/>
    </w:rPr>
  </w:style>
  <w:style w:type="paragraph" w:customStyle="1" w:styleId="80">
    <w:name w:val="样式1"/>
    <w:basedOn w:val="1"/>
    <w:qFormat/>
    <w:uiPriority w:val="0"/>
    <w:pPr>
      <w:spacing w:after="40" w:afterLines="0" w:line="300" w:lineRule="atLeast"/>
      <w:jc w:val="center"/>
      <w:outlineLvl w:val="2"/>
    </w:pPr>
    <w:rPr>
      <w:rFonts w:eastAsia="楷体_GB2312"/>
    </w:rPr>
  </w:style>
  <w:style w:type="paragraph" w:customStyle="1" w:styleId="81">
    <w:name w:val="科隆正文"/>
    <w:basedOn w:val="1"/>
    <w:qFormat/>
    <w:uiPriority w:val="0"/>
    <w:pPr>
      <w:adjustRightInd w:val="0"/>
      <w:spacing w:line="360" w:lineRule="auto"/>
      <w:ind w:firstLine="600" w:firstLineChars="200"/>
    </w:pPr>
    <w:rPr>
      <w:kern w:val="44"/>
      <w:sz w:val="24"/>
      <w:szCs w:val="24"/>
    </w:rPr>
  </w:style>
  <w:style w:type="paragraph" w:customStyle="1" w:styleId="82">
    <w:name w:val="科隆表格文字"/>
    <w:basedOn w:val="1"/>
    <w:qFormat/>
    <w:uiPriority w:val="0"/>
    <w:pPr>
      <w:autoSpaceDE w:val="0"/>
      <w:autoSpaceDN w:val="0"/>
      <w:adjustRightInd w:val="0"/>
      <w:jc w:val="center"/>
    </w:pPr>
    <w:rPr>
      <w:szCs w:val="21"/>
      <w:lang w:val="zh-CN"/>
    </w:rPr>
  </w:style>
  <w:style w:type="character" w:customStyle="1" w:styleId="83">
    <w:name w:val="Heading 2 Char"/>
    <w:basedOn w:val="34"/>
    <w:qFormat/>
    <w:locked/>
    <w:uiPriority w:val="0"/>
    <w:rPr>
      <w:rFonts w:ascii="Arial" w:hAnsi="Arial" w:eastAsia="黑体" w:cs="Arial"/>
      <w:b/>
      <w:bCs/>
      <w:kern w:val="2"/>
      <w:sz w:val="28"/>
      <w:szCs w:val="28"/>
      <w:lang w:val="en-US" w:eastAsia="zh-CN" w:bidi="ar-SA"/>
    </w:rPr>
  </w:style>
  <w:style w:type="paragraph" w:customStyle="1" w:styleId="84">
    <w:name w:val=" Char1"/>
    <w:basedOn w:val="1"/>
    <w:qFormat/>
    <w:uiPriority w:val="0"/>
    <w:pPr>
      <w:spacing w:line="360" w:lineRule="auto"/>
      <w:ind w:firstLine="200" w:firstLineChars="200"/>
    </w:pPr>
    <w:rPr>
      <w:rFonts w:ascii="宋体" w:hAnsi="宋体" w:eastAsia="宋体" w:cs="宋体"/>
      <w:sz w:val="24"/>
    </w:rPr>
  </w:style>
  <w:style w:type="paragraph" w:customStyle="1" w:styleId="85">
    <w:name w:val="表格 32"/>
    <w:basedOn w:val="1"/>
    <w:qFormat/>
    <w:uiPriority w:val="0"/>
    <w:pPr>
      <w:autoSpaceDE w:val="0"/>
      <w:autoSpaceDN w:val="0"/>
      <w:adjustRightInd w:val="0"/>
      <w:jc w:val="center"/>
      <w:textAlignment w:val="baseline"/>
    </w:pPr>
    <w:rPr>
      <w:rFonts w:ascii="宋体" w:hAnsi="Impact"/>
      <w:kern w:val="24"/>
      <w:szCs w:val="20"/>
    </w:rPr>
  </w:style>
  <w:style w:type="paragraph" w:customStyle="1" w:styleId="86">
    <w:name w:val="样式 首行缩进:  2 字符"/>
    <w:basedOn w:val="1"/>
    <w:qFormat/>
    <w:uiPriority w:val="0"/>
    <w:pPr>
      <w:tabs>
        <w:tab w:val="left" w:pos="1257"/>
      </w:tabs>
      <w:spacing w:line="360" w:lineRule="auto"/>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e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27050</Words>
  <Characters>31190</Characters>
  <Lines>1</Lines>
  <Paragraphs>1</Paragraphs>
  <TotalTime>2</TotalTime>
  <ScaleCrop>false</ScaleCrop>
  <LinksUpToDate>false</LinksUpToDate>
  <CharactersWithSpaces>32554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2022-03-07T03:55:00Z</dcterms:created>
  <dc:creator>lhj</dc:creator>
  <cp:lastModifiedBy>Amy</cp:lastModifiedBy>
  <cp:lastPrinted>2022-03-29T00:30:00Z</cp:lastPrinted>
  <dcterms:modified xsi:type="dcterms:W3CDTF">2022-06-20T08:55:51Z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1D66E1AEE56E4E0395F2BBF0F8202664</vt:lpwstr>
  </property>
</Properties>
</file>