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根据《中华人民共和国政府信息公开条例》（国务院令711号）（以下简称条例）要求，现将正宁县交通运输局2022年政府信息公开年度报告向社会公布。本年报中所列数据的统计期限从2022年1月1日起至2022年12月31日止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2022年，我局严格按照《条例》规定，结合部门工作实际，切实加强政策解读、积极回应社会关切，规范开展政府信息公开工作，保障人民群众的知情权。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（一）主动公开政府信息情况。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按照“公开是原则，不公开是例外”的要求，做到了应公开的政府信息坚决公开，全年通过政府网站公开政府信息数94条，其中政务动态类89条，招投标信息类5条。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（二）政府信息管理情况。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2022年，我局进一步严格管理政府信息，规范信息采集、审核、发布、更新等流程。持续开展敏感词汇、错别字、无效链接、涉及个人隐私等政府信息排查工作，对发现的错敏信息及时进行删改。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（三）拓展公开渠道。</w:t>
      </w:r>
      <w:r>
        <w:rPr>
          <w:rFonts w:hint="eastAsia" w:ascii="仿宋_GB2312" w:hAnsi="仿宋_GB2312" w:eastAsia="仿宋_GB2312" w:cs="仿宋_GB2312"/>
          <w:sz w:val="32"/>
          <w:szCs w:val="32"/>
        </w:rPr>
        <w:t>畅通政府信息依申请公开受理渠道，及时办理依申请公开事项。把网站作为政府信息公开第一平台进行建设。结合我局工作实际，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2022年办理政府转办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处理群众信访问题166件，处理高速公路振损房屋信访事项350户，信访案件办结率100%。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办理“两案”提案7件，办结率100%。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“正宁交通”公众号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及时发布政策信息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积极回应社会关切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，今年未出现涉及我局特别重大、突发事件的政务舆情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未接到依申请公开相关事宜。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（四）平台建设情况。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按要求创建了“二十大宣传学习”“服务型效能型机关创建”优化营商环境等专栏，切实掀起宣传高潮，营造浓厚的学习氛围。</w:t>
      </w:r>
    </w:p>
    <w:p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（五）监督保障情况。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1、加强日常监管。对上级查找指出的问题，均按要求及时整改到位。2、加强业务指导。对各栏目采取“一对一”方式，保障每个栏目都有对应的股室发布相关信息。</w:t>
      </w:r>
    </w:p>
    <w:p>
      <w:pPr>
        <w:numPr>
          <w:ilvl w:val="0"/>
          <w:numId w:val="0"/>
        </w:numPr>
        <w:spacing w:line="600" w:lineRule="exact"/>
        <w:ind w:left="638" w:leftChars="304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全年未制定发布规范性文件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；未执行行政许可。行政处罚案件23起。</w:t>
      </w:r>
    </w:p>
    <w:tbl>
      <w:tblPr>
        <w:tblStyle w:val="3"/>
        <w:tblW w:w="9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16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16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16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16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16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16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35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35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35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本年度未收到自然人、企业、科研机构、社会公益组织、法律服务机构等主体的政府信息公开申请。</w:t>
      </w:r>
    </w:p>
    <w:tbl>
      <w:tblPr>
        <w:tblStyle w:val="3"/>
        <w:tblW w:w="91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30"/>
        <w:gridCol w:w="3072"/>
        <w:gridCol w:w="667"/>
        <w:gridCol w:w="667"/>
        <w:gridCol w:w="667"/>
        <w:gridCol w:w="667"/>
        <w:gridCol w:w="668"/>
        <w:gridCol w:w="668"/>
        <w:gridCol w:w="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67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7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451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45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45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5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45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p>
      <w:pPr>
        <w:numPr>
          <w:ilvl w:val="0"/>
          <w:numId w:val="0"/>
        </w:numPr>
        <w:spacing w:line="600" w:lineRule="exact"/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未发生政复议案件，未发生行政诉讼案件。</w:t>
      </w:r>
    </w:p>
    <w:tbl>
      <w:tblPr>
        <w:tblStyle w:val="3"/>
        <w:tblW w:w="907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617"/>
        <w:gridCol w:w="617"/>
        <w:gridCol w:w="617"/>
        <w:gridCol w:w="600"/>
        <w:gridCol w:w="17"/>
        <w:gridCol w:w="617"/>
        <w:gridCol w:w="617"/>
        <w:gridCol w:w="619"/>
        <w:gridCol w:w="619"/>
        <w:gridCol w:w="619"/>
        <w:gridCol w:w="620"/>
        <w:gridCol w:w="620"/>
        <w:gridCol w:w="620"/>
        <w:gridCol w:w="620"/>
        <w:gridCol w:w="604"/>
        <w:gridCol w:w="1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jc w:val="center"/>
        </w:trPr>
        <w:tc>
          <w:tcPr>
            <w:tcW w:w="27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30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2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2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1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1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五、存在的主要问题及改进情况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2022年，我局在推进政府信息公开方面做了大量工作，取得了一定成绩，但也存在一些不足：主要是公开内容不够全面。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下一步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，我局将围绕上级政务公开工作要求，重点抓好以下几个方面：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一是全面提高政务公开质量。严格执行上级相关要求,全力推进完善我局政务公开的标准化、规范化建设；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二是全面强化公开能力。以问题为导向，立足解决新情况、新问题,使政务公开工作更顺畅、更有序、更高效。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六、其他需要报告的事项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无。</w:t>
      </w:r>
    </w:p>
    <w:p/>
    <w:p/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GM0ZTZmY2YwZGJhNjVmNzMzNzAxNDc2N2E5YTMifQ=="/>
  </w:docVars>
  <w:rsids>
    <w:rsidRoot w:val="12860BEE"/>
    <w:rsid w:val="12860BEE"/>
    <w:rsid w:val="409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1666</Words>
  <Characters>1727</Characters>
  <Lines>0</Lines>
  <Paragraphs>0</Paragraphs>
  <TotalTime>4</TotalTime>
  <ScaleCrop>false</ScaleCrop>
  <LinksUpToDate>false</LinksUpToDate>
  <CharactersWithSpaces>1728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2023-01-12T09:49:00Z</dcterms:created>
  <dc:creator>迂梵</dc:creator>
  <cp:lastModifiedBy>迂梵</cp:lastModifiedBy>
  <dcterms:modified xsi:type="dcterms:W3CDTF">2023-01-13T01:26:36Z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FF2DD3CDFA194CFB8AAE5AF83E0E159C</vt:lpwstr>
  </property>
</Properties>
</file>