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《甘肃省正宁县县城控制性详细规划IV-04街坊用地性质调整方案》公示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</w:p>
    <w:p>
      <w:pPr>
        <w:spacing w:line="600" w:lineRule="exact"/>
        <w:jc w:val="center"/>
        <w:rPr>
          <w:b/>
          <w:bCs/>
          <w:sz w:val="44"/>
          <w:szCs w:val="44"/>
        </w:rPr>
        <w:sectPr>
          <w:type w:val="continuous"/>
          <w:pgSz w:w="23811" w:h="16838" w:orient="landscape"/>
          <w:pgMar w:top="1417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根据《中华人民共和国城乡规划法》第四十七条规定，我局委托陕西易境景观规划设计工程有限公司研究所编制了《甘肃省正宁县县城控制性详细规划IV-04街坊用地性质调整方案》，为进一步增强规划审批工作的透明性，推进规划管理的科学化、法制化。现对规划调整方案进行公示，征求社会各界意见，请广大居民在公示期内提出合理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公示时间：2023年9月25日-2023年11月3日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联系电话：0934-6121009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通讯地址：正宁县南街8号，正宁县自然资源局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县城Ⅳ-04号街坊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（一）原控规指标要求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04-01地块：零售商业用地（B11），容积率≤2.5；建筑密度≤40%；绿地率≥30%；建筑控制高度≤50m；交通出入口开向西北侧；停车泊位252个。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04-02地块：二类居住用地（R2），容积率≤2.0；建筑密度≤28%；绿地率≥35%；建筑控制高度≤54m；交通出入口开向西侧；停车泊位89个。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04-03地块：一类物流仓储用地（W1），容积率≤2.0；建筑密度≤40%；绿地率≥20%；建筑控制高度≤60m；交通出入口开向东侧；停车泊位108个。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04-06地块：二类居住用地（R2），容积率≤2.9；建筑密度≤20%；绿地率≥35%；建筑控制高度≤80m；交通出入口开向东北侧；停车泊位450个。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（二）调整内容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拟将原04-01地块南侧5171平方米用地与04-02地块南侧4602平方米用地合宗，合宗后地块编号为IV-04-01X。合宗后IV-04-01X地块总面积为9070平方米，用地性质为R2（二类居住用地），并在东侧靠近供热站增加宽5米绿化隔离带，用地性质为G2（防护绿地），面积703平方米，地块编号IV-04-08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04-01地块北侧7356平方米用地与04-02地块北侧8191平方米用地以及原IV-04-03、IV-04-06地块合宗，合宗后地块编号为IV-04-02.合宗后IV-04-02X地块总面积为46283平方米，用地性质为R2（二类居住用地），并在南侧靠近供热站增加宽5米绿化隔离带，用地性质为G2（防护绿地），面积933平方米，地块编号IV-04-06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将原04-04地块北侧和西侧各增加增加宽5米绿化隔离带，用地性质为G2（防护绿地），面积1595平方米，地块编号IV-04-07；供热用地面积由原来的30246平方米减少至28651平方米。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将04-05地块南侧面积为3327平方米的用地，地块编号调整为04-05X，北侧面积为3787平方米的用地，地块编号调整为04-03X。用地性质及指标保持不变。</w:t>
      </w:r>
    </w:p>
    <w:bookmarkEnd w:id="0"/>
    <w:p>
      <w:pPr>
        <w:spacing w:line="60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调整后用地指标表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241"/>
        <w:gridCol w:w="1786"/>
        <w:gridCol w:w="1088"/>
        <w:gridCol w:w="829"/>
        <w:gridCol w:w="1019"/>
        <w:gridCol w:w="829"/>
        <w:gridCol w:w="1019"/>
        <w:gridCol w:w="1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地块编号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用地代码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用地名称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用地面积（m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容积率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建筑密度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绿地率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建筑限高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主出入口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IV-04-01X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R2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二类居住用地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9070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WN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IV-04-02X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R2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二类居住用地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46283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2.9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IV-04-03X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G2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防护绿地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3787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IV-04-04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U14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供热用地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28651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IV-04-05X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G2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防护绿地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3327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IV-04-06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G2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防护绿地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933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IV-04-07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G2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防护绿地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1595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IV-04-08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G2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防护绿地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703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8"/>
        </w:rPr>
      </w:pPr>
    </w:p>
    <w:sectPr>
      <w:type w:val="continuous"/>
      <w:pgSz w:w="23811" w:h="16838" w:orient="landscape"/>
      <w:pgMar w:top="1800" w:right="1440" w:bottom="1800" w:left="1440" w:header="851" w:footer="992" w:gutter="0"/>
      <w:cols w:equalWidth="0" w:num="2">
        <w:col w:w="10253" w:space="425"/>
        <w:col w:w="1025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8CF30"/>
    <w:multiLevelType w:val="singleLevel"/>
    <w:tmpl w:val="FEB8C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DQwYTk1YTI4YzljM2RlNWExZWM5MjJmMjlkMDMifQ=="/>
  </w:docVars>
  <w:rsids>
    <w:rsidRoot w:val="00093C20"/>
    <w:rsid w:val="00091808"/>
    <w:rsid w:val="00093C20"/>
    <w:rsid w:val="00262925"/>
    <w:rsid w:val="0026490E"/>
    <w:rsid w:val="004C1C2D"/>
    <w:rsid w:val="00744CFA"/>
    <w:rsid w:val="008147AC"/>
    <w:rsid w:val="008D2B68"/>
    <w:rsid w:val="009037D4"/>
    <w:rsid w:val="00962390"/>
    <w:rsid w:val="009A5F0A"/>
    <w:rsid w:val="00B65905"/>
    <w:rsid w:val="00BD3618"/>
    <w:rsid w:val="00E34BC1"/>
    <w:rsid w:val="00E4537A"/>
    <w:rsid w:val="00E83E9D"/>
    <w:rsid w:val="056C3BFE"/>
    <w:rsid w:val="108D1857"/>
    <w:rsid w:val="250A44A9"/>
    <w:rsid w:val="2B060862"/>
    <w:rsid w:val="2B64452B"/>
    <w:rsid w:val="2D9111E7"/>
    <w:rsid w:val="33326E29"/>
    <w:rsid w:val="36517ADB"/>
    <w:rsid w:val="3D3571AE"/>
    <w:rsid w:val="43EB5E01"/>
    <w:rsid w:val="455B0481"/>
    <w:rsid w:val="4BD32866"/>
    <w:rsid w:val="539325E7"/>
    <w:rsid w:val="53D70B6E"/>
    <w:rsid w:val="547C241E"/>
    <w:rsid w:val="54A7779D"/>
    <w:rsid w:val="6D6717FB"/>
    <w:rsid w:val="72C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6"/>
      <w:ind w:left="140"/>
    </w:pPr>
    <w:rPr>
      <w:rFonts w:ascii="宋体" w:hAnsi="宋体" w:eastAsia="宋体"/>
      <w:sz w:val="24"/>
      <w:szCs w:val="24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218</Words>
  <Characters>1248</Characters>
  <Lines>10</Lines>
  <Paragraphs>2</Paragraphs>
  <TotalTime>11</TotalTime>
  <ScaleCrop>false</ScaleCrop>
  <LinksUpToDate>false</LinksUpToDate>
  <CharactersWithSpaces>1464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2023-11-07T04:02:00Z</dcterms:created>
  <dc:creator>Administrator</dc:creator>
  <cp:lastModifiedBy>风听</cp:lastModifiedBy>
  <cp:lastPrinted>2023-02-28T06:49:00Z</cp:lastPrinted>
  <dcterms:modified xsi:type="dcterms:W3CDTF">2023-11-08T07:15:41Z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7220214C9660446E99E4D2FA58F65AC4_13</vt:lpwstr>
  </property>
</Properties>
</file>