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正宁县审计局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等规定和国务院办公厅政府信息与政务公开办公室《关于印发&lt;中华人民共和国政府信息公开工作年度报告格式&gt;的通知》要求，现公布正宁县审计局2024年政府信息公开工作年度报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正宁县审计局坚持以习近平新时代中国特色社会主义思想为指导，全面学习贯彻党的二十大、党的二十届二中、三中全会精神和习近平总书记考察甘肃重要讲话精神，深入贯彻《中华人民共和国政府信息公开条例》规定，紧紧围绕县委县政府中心工作，坚持以公开促落实、以公开促规范、以公开促服务，持续强化政务公开，努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“阳光审计”，推动政府信息公开工作走深走实。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主动公开方面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2024年，正宁县审计局通过县政府信息公开平台发布信息10条，其中政府文件1条、履职依据1条、规划信息3条、统计信息3条、预算决算2条，并及时更新机构职能和人事信息，做到了依法公开、真实公正。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依申请公开方面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2024年，县审计局没有收到政府信息公开申请。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政府信息管理方面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政府信息公开工作由局党组书记、局长总体负责，分管副局长具体负责，办公室负责工作落实，指定专人负责政府信息收集、公开工作，形成了“主要领导亲自抓、分管领导具体抓、责任股室配合落实”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平台建设方面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2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目前，我局政府信息公开主要通过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正宁县人民政府门户网站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“政府信息公开专栏”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发布。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按照上级部门有关要求，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分类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定期发布，定期排查发布内容情况，确保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公开内容“零错误”。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监督保障方面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严格遵循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谁公开、谁审查、谁负责”原则，建立信息发布“三校三审”制度，对拟上网发布的信息，必须由专人负责，进行保密审查，凡是未经审批的信息一律不予公开。同时，注重信息公开人员的理论培训和实操训练，不断提高工作人员专业技术和业务水平，进一步提高信息公开工作质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8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627"/>
        <w:gridCol w:w="2729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2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36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12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432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5"/>
        <w:gridCol w:w="595"/>
        <w:gridCol w:w="595"/>
        <w:gridCol w:w="595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5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780" w:type="dxa"/>
            <w:gridSpan w:val="10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90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90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2024年，我局认真落实政府信息公开工作各项工作要求，但在实际工作中还存在政府信息公开内容不够及时、全面、公开形式比较单一、人员业务水平还不够强等问题。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在今后工作中，我局将持续加大政府公开信息工作力度：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坚持信息公开审查力度，进一步完善信息发布审核机制，及时更新信息，提升信息发布的及时性、准确性；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认真做好审计相关法律法规解读，采用多种形式开展审计法律法规宣传，提升法律和政策解读的可读性。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强化政府信息公开队伍建设，强化工作人员在信息发布、政策法规解读方面的业务能力。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按照《国务院办公厅关于印发&lt;政府信息公开处理费管理办法&gt;的通知》（国办</w:t>
      </w:r>
      <w:r>
        <w:rPr>
          <w:rFonts w:hint="eastAsia" w:ascii="仿宋_GB2312" w:hAnsi="Calibri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109号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规定的按件、按量收费标准，本年度没有产生信息公开处理费。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eastAsia="宋体"/>
          <w:b/>
          <w:bCs/>
          <w:u w:val="thick"/>
          <w:lang w:val="en-US" w:eastAsia="zh-CN"/>
        </w:rPr>
      </w:pPr>
      <w:r>
        <w:rPr>
          <w:rFonts w:hint="eastAsia"/>
          <w:b w:val="0"/>
          <w:bCs w:val="0"/>
          <w:u w:val="thick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/>
          <w:b/>
          <w:bCs/>
          <w:u w:val="thick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thick"/>
        </w:rPr>
        <w:t xml:space="preserve"> 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正宁县审计局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 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thick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thick"/>
        </w:rPr>
        <w:t>年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thick"/>
        </w:rPr>
        <w:t>月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日印发 </w:t>
      </w:r>
      <w:r>
        <w:rPr>
          <w:rFonts w:ascii="仿宋_GB2312" w:eastAsia="仿宋_GB2312"/>
          <w:sz w:val="28"/>
          <w:szCs w:val="28"/>
          <w:u w:val="thick"/>
        </w:rPr>
        <w:t xml:space="preserve"> 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4_fal">
    <w:altName w:val="宋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45pt;height:32.1pt;width:40.7pt;mso-position-horizontal:center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8f6s9YAAAAGAQAADwAAAAAAAAABACAAAAAiAAAAZHJz&#10;L2Rvd25yZXYueG1sUEsBAhQAFAAAAAgAh07iQLiwbXLNAQAAiAMAAA4AAAAAAAAAAQAgAAAAJ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4BC12"/>
    <w:multiLevelType w:val="singleLevel"/>
    <w:tmpl w:val="ED64BC1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DI5ZmZhYmZlMzgzMzRmMGFmYmVkNWJmOTUzMDEifQ=="/>
  </w:docVars>
  <w:rsids>
    <w:rsidRoot w:val="AF35F303"/>
    <w:rsid w:val="00342F41"/>
    <w:rsid w:val="02337D11"/>
    <w:rsid w:val="08B33B0B"/>
    <w:rsid w:val="09A50658"/>
    <w:rsid w:val="0E5C27BF"/>
    <w:rsid w:val="22355172"/>
    <w:rsid w:val="27FD6259"/>
    <w:rsid w:val="28327E3F"/>
    <w:rsid w:val="28CF62FC"/>
    <w:rsid w:val="2A1675F3"/>
    <w:rsid w:val="31296CAC"/>
    <w:rsid w:val="35E5642D"/>
    <w:rsid w:val="36010FB1"/>
    <w:rsid w:val="3A1F4C67"/>
    <w:rsid w:val="3F5800BF"/>
    <w:rsid w:val="3FF40503"/>
    <w:rsid w:val="43B8386A"/>
    <w:rsid w:val="470C33D7"/>
    <w:rsid w:val="4E5F454F"/>
    <w:rsid w:val="50597F0F"/>
    <w:rsid w:val="57A82EF4"/>
    <w:rsid w:val="58BE4E96"/>
    <w:rsid w:val="5CCE65AF"/>
    <w:rsid w:val="5E67896E"/>
    <w:rsid w:val="647C3041"/>
    <w:rsid w:val="6D5B7625"/>
    <w:rsid w:val="6DB5BB06"/>
    <w:rsid w:val="6FEF69FB"/>
    <w:rsid w:val="75A94A0E"/>
    <w:rsid w:val="77ED6E0A"/>
    <w:rsid w:val="788637EF"/>
    <w:rsid w:val="7B9B1088"/>
    <w:rsid w:val="7BFEFA79"/>
    <w:rsid w:val="7C541128"/>
    <w:rsid w:val="7DEA0F57"/>
    <w:rsid w:val="AF35F303"/>
    <w:rsid w:val="BDEF3290"/>
    <w:rsid w:val="C7BD867F"/>
    <w:rsid w:val="CFFF636C"/>
    <w:rsid w:val="D7EECC8A"/>
    <w:rsid w:val="DF6E95F4"/>
    <w:rsid w:val="DFDE1D6A"/>
    <w:rsid w:val="E5FF8CD0"/>
    <w:rsid w:val="EE7F0DF5"/>
    <w:rsid w:val="F5EFE2C5"/>
    <w:rsid w:val="F6DE31F0"/>
    <w:rsid w:val="FF75018D"/>
    <w:rsid w:val="FF7DE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0" w:leftChars="0" w:firstLine="0" w:firstLineChars="0"/>
    </w:pPr>
    <w:rPr>
      <w:rFonts w:ascii="Times New Roman" w:hAnsi="Times New Roman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index 1"/>
    <w:basedOn w:val="1"/>
    <w:next w:val="1"/>
    <w:autoRedefine/>
    <w:qFormat/>
    <w:uiPriority w:val="0"/>
    <w:rPr>
      <w:rFonts w:ascii="Calibri" w:hAnsi="Calibri" w:eastAsia="宋体_x0004_fal"/>
      <w:szCs w:val="20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2042</Words>
  <Characters>2098</Characters>
  <Lines>0</Lines>
  <Paragraphs>0</Paragraphs>
  <TotalTime>6</TotalTime>
  <ScaleCrop>false</ScaleCrop>
  <LinksUpToDate>false</LinksUpToDate>
  <CharactersWithSpaces>2247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2024-12-01T03:42:00Z</dcterms:created>
  <dc:creator>S.A.Q</dc:creator>
  <cp:lastModifiedBy>沧海雲烟</cp:lastModifiedBy>
  <cp:lastPrinted>2025-01-02T09:59:00Z</cp:lastPrinted>
  <dcterms:modified xsi:type="dcterms:W3CDTF">2025-01-26T12:53:52Z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67D4D0D3E5F54E49B26208EA687ABE36_13</vt:lpwstr>
  </property>
  <property fmtid="{D5CDD505-2E9C-101B-9397-08002B2CF9AE}" pid="4" name="KSOTemplateDocerSaveRecord">
    <vt:lpwstr>eyJoZGlkIjoiYWJkMTZjZTU1N2JjNzg4ZTdjOWU5NWY3YWM0MzY0ZTMiLCJ1c2VySWQiOiI0NzQzMDgxNjAifQ==</vt:lpwstr>
  </property>
</Properties>
</file>