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7BC18">
      <w:pPr>
        <w:pStyle w:val="2"/>
        <w:jc w:val="left"/>
        <w:rPr>
          <w:rFonts w:ascii="方正公文小标宋" w:eastAsia="方正公文小标宋"/>
          <w:b w:val="0"/>
          <w:sz w:val="84"/>
          <w:szCs w:val="84"/>
          <w:lang w:eastAsia="zh-CN"/>
        </w:rPr>
      </w:pPr>
    </w:p>
    <w:p w14:paraId="64F0113B">
      <w:pPr>
        <w:pStyle w:val="2"/>
        <w:jc w:val="left"/>
        <w:rPr>
          <w:rFonts w:ascii="方正公文小标宋" w:eastAsia="方正公文小标宋"/>
          <w:b w:val="0"/>
          <w:sz w:val="84"/>
          <w:szCs w:val="84"/>
          <w:lang w:eastAsia="zh-CN"/>
        </w:rPr>
      </w:pPr>
    </w:p>
    <w:p w14:paraId="68833CB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甘肃省庆阳市正宁县宫河镇履行</w:t>
      </w:r>
    </w:p>
    <w:p w14:paraId="52D61C28">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职责事项清单</w:t>
      </w:r>
    </w:p>
    <w:p w14:paraId="2FD88CE4">
      <w:pPr>
        <w:rPr>
          <w:rFonts w:ascii="方正公文小标宋" w:eastAsia="方正公文小标宋"/>
          <w:sz w:val="84"/>
          <w:szCs w:val="84"/>
          <w:lang w:eastAsia="zh-CN"/>
        </w:rPr>
      </w:pPr>
    </w:p>
    <w:p w14:paraId="559D9082">
      <w:pPr>
        <w:rPr>
          <w:rFonts w:ascii="方正公文小标宋" w:eastAsia="方正公文小标宋"/>
          <w:sz w:val="84"/>
          <w:szCs w:val="84"/>
          <w:lang w:eastAsia="zh-CN"/>
        </w:rPr>
      </w:pPr>
    </w:p>
    <w:p w14:paraId="6BBD6029">
      <w:pPr>
        <w:kinsoku/>
        <w:autoSpaceDE/>
        <w:autoSpaceDN/>
        <w:adjustRightInd/>
        <w:snapToGrid/>
        <w:textAlignment w:val="auto"/>
        <w:rPr>
          <w:rFonts w:eastAsiaTheme="minorEastAsia"/>
          <w:b/>
          <w:sz w:val="32"/>
          <w:lang w:eastAsia="zh-CN"/>
        </w:rPr>
      </w:pPr>
    </w:p>
    <w:p w14:paraId="0E4FD361">
      <w:pPr>
        <w:pStyle w:val="2"/>
        <w:rPr>
          <w:lang w:eastAsia="zh-CN"/>
        </w:rPr>
      </w:pPr>
      <w:bookmarkStart w:id="4" w:name="_GoBack"/>
      <w:bookmarkEnd w:id="4"/>
    </w:p>
    <w:sdt>
      <w:sdtPr>
        <w:rPr>
          <w:rFonts w:ascii="Times New Roman" w:hAnsi="Times New Roman" w:eastAsia="Arial" w:cs="Times New Roman"/>
          <w:snapToGrid w:val="0"/>
          <w:color w:val="000000"/>
          <w:sz w:val="21"/>
          <w:szCs w:val="21"/>
          <w:lang w:val="zh-CN" w:eastAsia="en-US"/>
        </w:rPr>
        <w:id w:val="147466337"/>
        <w:docPartObj>
          <w:docPartGallery w:val="Table of Contents"/>
          <w:docPartUnique/>
        </w:docPartObj>
      </w:sdtPr>
      <w:sdtEndPr>
        <w:rPr>
          <w:rFonts w:hint="default" w:ascii="Times New Roman" w:hAnsi="Times New Roman" w:eastAsia="方正公文仿宋" w:cs="Times New Roman"/>
          <w:b/>
          <w:bCs/>
          <w:snapToGrid w:val="0"/>
          <w:color w:val="auto"/>
          <w:sz w:val="32"/>
          <w:szCs w:val="21"/>
          <w:u w:val="none"/>
          <w:lang w:val="en-US" w:eastAsia="en-US"/>
        </w:rPr>
      </w:sdtEndPr>
      <w:sdtContent>
        <w:p w14:paraId="002AD377">
          <w:pPr>
            <w:pStyle w:val="19"/>
            <w:jc w:val="center"/>
            <w:rPr>
              <w:rFonts w:hint="eastAsia" w:ascii="方正小标宋简体" w:hAnsi="方正小标宋简体" w:eastAsia="方正小标宋简体" w:cs="方正小标宋简体"/>
              <w:sz w:val="36"/>
              <w:szCs w:val="36"/>
              <w:lang w:val="en-US" w:eastAsia="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sdtContent>
    </w:sdt>
    <w:p w14:paraId="5FBF9B02">
      <w:pPr>
        <w:widowControl w:val="0"/>
        <w:tabs>
          <w:tab w:val="right" w:leader="middleDot" w:pos="13650"/>
        </w:tabs>
        <w:kinsoku/>
        <w:autoSpaceDE/>
        <w:autoSpaceDN/>
        <w:spacing w:line="600" w:lineRule="exact"/>
        <w:jc w:val="both"/>
        <w:textAlignment w:val="auto"/>
        <w:rPr>
          <w:rFonts w:ascii="Times New Roman" w:hAnsi="Times New Roman" w:eastAsia="方正仿宋_GBK" w:cs="Times New Roman"/>
          <w:snapToGrid/>
          <w:color w:val="auto"/>
          <w:kern w:val="2"/>
          <w:sz w:val="32"/>
          <w:szCs w:val="32"/>
          <w:highlight w:val="none"/>
          <w:u w:val="none"/>
          <w:lang w:eastAsia="zh-CN"/>
        </w:rPr>
      </w:pPr>
    </w:p>
    <w:p w14:paraId="446D04D8">
      <w:pPr>
        <w:widowControl w:val="0"/>
        <w:tabs>
          <w:tab w:val="right" w:leader="middleDot" w:pos="13650"/>
        </w:tabs>
        <w:kinsoku/>
        <w:autoSpaceDE/>
        <w:autoSpaceDN/>
        <w:spacing w:line="600" w:lineRule="exact"/>
        <w:jc w:val="both"/>
        <w:textAlignment w:val="auto"/>
        <w:rPr>
          <w:rFonts w:ascii="Times New Roman" w:hAnsi="Times New Roman" w:eastAsia="方正仿宋_GBK" w:cs="Times New Roman"/>
          <w:snapToGrid/>
          <w:color w:val="auto"/>
          <w:kern w:val="2"/>
          <w:sz w:val="32"/>
          <w:szCs w:val="32"/>
          <w:highlight w:val="none"/>
          <w:u w:val="none"/>
          <w:lang w:eastAsia="zh-CN"/>
        </w:rPr>
      </w:pPr>
      <w:r>
        <w:rPr>
          <w:rFonts w:ascii="Times New Roman" w:hAnsi="Times New Roman" w:eastAsia="方正仿宋_GBK" w:cs="Times New Roman"/>
          <w:snapToGrid/>
          <w:color w:val="auto"/>
          <w:kern w:val="2"/>
          <w:sz w:val="32"/>
          <w:szCs w:val="32"/>
          <w:highlight w:val="none"/>
          <w:u w:val="none"/>
          <w:lang w:eastAsia="zh-CN"/>
        </w:rPr>
        <w:t>1</w:t>
      </w:r>
      <w:r>
        <w:rPr>
          <w:rFonts w:hint="eastAsia" w:ascii="Times New Roman" w:hAnsi="Times New Roman" w:eastAsia="方正仿宋_GBK" w:cs="Times New Roman"/>
          <w:snapToGrid/>
          <w:color w:val="auto"/>
          <w:kern w:val="2"/>
          <w:sz w:val="32"/>
          <w:szCs w:val="32"/>
          <w:highlight w:val="none"/>
          <w:u w:val="none"/>
          <w:lang w:eastAsia="zh-CN"/>
        </w:rPr>
        <w:t>．</w:t>
      </w:r>
      <w:r>
        <w:rPr>
          <w:rFonts w:ascii="Times New Roman" w:hAnsi="Times New Roman" w:eastAsia="方正仿宋_GBK" w:cs="Times New Roman"/>
          <w:snapToGrid/>
          <w:color w:val="auto"/>
          <w:kern w:val="2"/>
          <w:sz w:val="32"/>
          <w:szCs w:val="32"/>
          <w:highlight w:val="none"/>
          <w:u w:val="none"/>
          <w:lang w:eastAsia="zh-CN"/>
        </w:rPr>
        <w:t>基本</w:t>
      </w:r>
      <w:r>
        <w:rPr>
          <w:rFonts w:hint="eastAsia" w:ascii="Times New Roman" w:hAnsi="Times New Roman" w:eastAsia="方正仿宋_GBK" w:cs="Times New Roman"/>
          <w:snapToGrid/>
          <w:color w:val="auto"/>
          <w:kern w:val="2"/>
          <w:sz w:val="32"/>
          <w:szCs w:val="32"/>
          <w:highlight w:val="none"/>
          <w:u w:val="none"/>
          <w:lang w:val="en-US" w:eastAsia="zh-CN"/>
        </w:rPr>
        <w:t>履职事项</w:t>
      </w:r>
      <w:r>
        <w:rPr>
          <w:rFonts w:ascii="Times New Roman" w:hAnsi="Times New Roman" w:eastAsia="方正仿宋_GBK" w:cs="Times New Roman"/>
          <w:snapToGrid/>
          <w:color w:val="auto"/>
          <w:kern w:val="2"/>
          <w:sz w:val="32"/>
          <w:szCs w:val="32"/>
          <w:highlight w:val="none"/>
          <w:u w:val="none"/>
          <w:lang w:eastAsia="zh-CN"/>
        </w:rPr>
        <w:t>清单</w:t>
      </w:r>
      <w:r>
        <w:rPr>
          <w:rFonts w:ascii="Times New Roman" w:hAnsi="Times New Roman" w:eastAsia="方正仿宋_GBK" w:cs="Times New Roman"/>
          <w:snapToGrid/>
          <w:color w:val="auto"/>
          <w:kern w:val="2"/>
          <w:sz w:val="32"/>
          <w:szCs w:val="32"/>
          <w:highlight w:val="none"/>
          <w:u w:val="none"/>
          <w:lang w:eastAsia="zh-CN"/>
        </w:rPr>
        <w:tab/>
      </w:r>
      <w:r>
        <w:rPr>
          <w:rFonts w:ascii="Times New Roman" w:hAnsi="Times New Roman" w:eastAsia="方正仿宋_GBK" w:cs="Times New Roman"/>
          <w:snapToGrid/>
          <w:color w:val="auto"/>
          <w:kern w:val="2"/>
          <w:sz w:val="32"/>
          <w:szCs w:val="32"/>
          <w:highlight w:val="none"/>
          <w:u w:val="none"/>
          <w:lang w:eastAsia="zh-CN"/>
        </w:rPr>
        <w:t>（</w:t>
      </w:r>
      <w:r>
        <w:rPr>
          <w:rFonts w:hint="eastAsia" w:ascii="Times New Roman" w:hAnsi="Times New Roman" w:eastAsia="方正仿宋_GBK" w:cs="Times New Roman"/>
          <w:snapToGrid/>
          <w:color w:val="auto"/>
          <w:kern w:val="2"/>
          <w:sz w:val="32"/>
          <w:szCs w:val="32"/>
          <w:highlight w:val="none"/>
          <w:u w:val="none"/>
          <w:lang w:val="en-US" w:eastAsia="zh-CN"/>
        </w:rPr>
        <w:t>1</w:t>
      </w:r>
      <w:r>
        <w:rPr>
          <w:rFonts w:ascii="Times New Roman" w:hAnsi="Times New Roman" w:eastAsia="方正仿宋_GBK" w:cs="Times New Roman"/>
          <w:snapToGrid/>
          <w:color w:val="auto"/>
          <w:kern w:val="2"/>
          <w:sz w:val="32"/>
          <w:szCs w:val="32"/>
          <w:highlight w:val="none"/>
          <w:u w:val="none"/>
          <w:lang w:eastAsia="zh-CN"/>
        </w:rPr>
        <w:t>）</w:t>
      </w:r>
    </w:p>
    <w:p w14:paraId="21D0383A">
      <w:pPr>
        <w:widowControl w:val="0"/>
        <w:tabs>
          <w:tab w:val="right" w:leader="middleDot" w:pos="13650"/>
        </w:tabs>
        <w:kinsoku/>
        <w:autoSpaceDE/>
        <w:autoSpaceDN/>
        <w:spacing w:line="600" w:lineRule="exact"/>
        <w:jc w:val="both"/>
        <w:textAlignment w:val="auto"/>
        <w:rPr>
          <w:rFonts w:ascii="Times New Roman" w:hAnsi="Times New Roman" w:eastAsia="方正仿宋_GBK" w:cs="Times New Roman"/>
          <w:snapToGrid/>
          <w:color w:val="auto"/>
          <w:kern w:val="2"/>
          <w:sz w:val="32"/>
          <w:szCs w:val="32"/>
          <w:highlight w:val="none"/>
          <w:u w:val="none"/>
          <w:lang w:eastAsia="zh-CN"/>
        </w:rPr>
      </w:pPr>
      <w:r>
        <w:rPr>
          <w:rFonts w:hint="eastAsia" w:ascii="Times New Roman" w:hAnsi="Times New Roman" w:eastAsia="方正仿宋_GBK" w:cs="Times New Roman"/>
          <w:snapToGrid/>
          <w:color w:val="auto"/>
          <w:kern w:val="2"/>
          <w:sz w:val="32"/>
          <w:szCs w:val="32"/>
          <w:highlight w:val="none"/>
          <w:u w:val="none"/>
          <w:lang w:eastAsia="zh-CN"/>
        </w:rPr>
        <w:t>2．</w:t>
      </w:r>
      <w:r>
        <w:rPr>
          <w:rFonts w:ascii="Times New Roman" w:hAnsi="Times New Roman" w:eastAsia="方正仿宋_GBK" w:cs="Times New Roman"/>
          <w:snapToGrid/>
          <w:color w:val="auto"/>
          <w:kern w:val="2"/>
          <w:sz w:val="32"/>
          <w:szCs w:val="32"/>
          <w:highlight w:val="none"/>
          <w:u w:val="none"/>
          <w:lang w:eastAsia="zh-CN"/>
        </w:rPr>
        <w:t>配合</w:t>
      </w:r>
      <w:r>
        <w:rPr>
          <w:rFonts w:hint="eastAsia" w:ascii="Times New Roman" w:hAnsi="Times New Roman" w:eastAsia="方正仿宋_GBK" w:cs="Times New Roman"/>
          <w:snapToGrid/>
          <w:color w:val="auto"/>
          <w:kern w:val="2"/>
          <w:sz w:val="32"/>
          <w:szCs w:val="32"/>
          <w:highlight w:val="none"/>
          <w:u w:val="none"/>
          <w:lang w:val="en-US" w:eastAsia="zh-CN"/>
        </w:rPr>
        <w:t>履职事项</w:t>
      </w:r>
      <w:r>
        <w:rPr>
          <w:rFonts w:ascii="Times New Roman" w:hAnsi="Times New Roman" w:eastAsia="方正仿宋_GBK" w:cs="Times New Roman"/>
          <w:snapToGrid/>
          <w:color w:val="auto"/>
          <w:kern w:val="2"/>
          <w:sz w:val="32"/>
          <w:szCs w:val="32"/>
          <w:highlight w:val="none"/>
          <w:u w:val="none"/>
          <w:lang w:eastAsia="zh-CN"/>
        </w:rPr>
        <w:t>清单</w:t>
      </w:r>
      <w:r>
        <w:rPr>
          <w:rFonts w:ascii="Times New Roman" w:hAnsi="Times New Roman" w:eastAsia="方正仿宋_GBK" w:cs="Times New Roman"/>
          <w:snapToGrid/>
          <w:color w:val="auto"/>
          <w:kern w:val="2"/>
          <w:sz w:val="32"/>
          <w:szCs w:val="32"/>
          <w:highlight w:val="none"/>
          <w:u w:val="none"/>
          <w:lang w:eastAsia="zh-CN"/>
        </w:rPr>
        <w:tab/>
      </w:r>
      <w:r>
        <w:rPr>
          <w:rFonts w:ascii="Times New Roman" w:hAnsi="Times New Roman" w:eastAsia="方正仿宋_GBK" w:cs="Times New Roman"/>
          <w:snapToGrid/>
          <w:color w:val="auto"/>
          <w:kern w:val="2"/>
          <w:sz w:val="32"/>
          <w:szCs w:val="32"/>
          <w:highlight w:val="none"/>
          <w:u w:val="none"/>
          <w:lang w:eastAsia="zh-CN"/>
        </w:rPr>
        <w:t>（</w:t>
      </w:r>
      <w:r>
        <w:rPr>
          <w:rFonts w:hint="eastAsia" w:ascii="Times New Roman" w:hAnsi="Times New Roman" w:eastAsia="方正仿宋_GBK" w:cs="Times New Roman"/>
          <w:snapToGrid/>
          <w:color w:val="auto"/>
          <w:kern w:val="2"/>
          <w:sz w:val="32"/>
          <w:szCs w:val="32"/>
          <w:highlight w:val="none"/>
          <w:u w:val="none"/>
          <w:lang w:eastAsia="zh-CN"/>
        </w:rPr>
        <w:t>1</w:t>
      </w:r>
      <w:r>
        <w:rPr>
          <w:rFonts w:hint="eastAsia" w:ascii="Times New Roman" w:hAnsi="Times New Roman" w:eastAsia="方正仿宋_GBK" w:cs="Times New Roman"/>
          <w:snapToGrid/>
          <w:color w:val="auto"/>
          <w:kern w:val="2"/>
          <w:sz w:val="32"/>
          <w:szCs w:val="32"/>
          <w:highlight w:val="none"/>
          <w:u w:val="none"/>
          <w:lang w:val="en-US" w:eastAsia="zh-CN"/>
        </w:rPr>
        <w:t>3</w:t>
      </w:r>
      <w:r>
        <w:rPr>
          <w:rFonts w:ascii="Times New Roman" w:hAnsi="Times New Roman" w:eastAsia="方正仿宋_GBK" w:cs="Times New Roman"/>
          <w:snapToGrid/>
          <w:color w:val="auto"/>
          <w:kern w:val="2"/>
          <w:sz w:val="32"/>
          <w:szCs w:val="32"/>
          <w:highlight w:val="none"/>
          <w:u w:val="none"/>
          <w:lang w:eastAsia="zh-CN"/>
        </w:rPr>
        <w:t>）</w:t>
      </w:r>
    </w:p>
    <w:p w14:paraId="25D8A6E8">
      <w:pPr>
        <w:widowControl w:val="0"/>
        <w:tabs>
          <w:tab w:val="right" w:leader="middleDot" w:pos="13650"/>
        </w:tabs>
        <w:kinsoku/>
        <w:autoSpaceDE/>
        <w:autoSpaceDN/>
        <w:spacing w:line="600" w:lineRule="exact"/>
        <w:jc w:val="both"/>
        <w:textAlignment w:val="auto"/>
        <w:rPr>
          <w:rFonts w:hint="eastAsia" w:ascii="Times New Roman" w:hAnsi="Times New Roman" w:eastAsia="方正小标宋_GBK" w:cs="Arial Unicode MS"/>
          <w:color w:val="auto"/>
          <w:kern w:val="2"/>
          <w:sz w:val="44"/>
          <w:szCs w:val="44"/>
          <w:highlight w:val="none"/>
          <w:u w:val="none"/>
          <w:lang w:eastAsia="zh-CN"/>
        </w:rPr>
        <w:sectPr>
          <w:footerReference r:id="rId3" w:type="default"/>
          <w:pgSz w:w="16837" w:h="11905" w:orient="landscape"/>
          <w:pgMar w:top="1418" w:right="1701" w:bottom="1418" w:left="1701" w:header="851" w:footer="851" w:gutter="0"/>
          <w:pgNumType w:start="1"/>
          <w:cols w:space="720" w:num="1"/>
          <w:docGrid w:linePitch="312" w:charSpace="0"/>
        </w:sectPr>
      </w:pPr>
      <w:r>
        <w:rPr>
          <w:rFonts w:hint="eastAsia" w:ascii="Times New Roman" w:hAnsi="Times New Roman" w:eastAsia="方正仿宋_GBK" w:cs="Times New Roman"/>
          <w:snapToGrid/>
          <w:color w:val="auto"/>
          <w:kern w:val="2"/>
          <w:sz w:val="32"/>
          <w:szCs w:val="32"/>
          <w:highlight w:val="none"/>
          <w:u w:val="none"/>
          <w:lang w:eastAsia="zh-CN"/>
        </w:rPr>
        <w:t>3．</w:t>
      </w:r>
      <w:r>
        <w:rPr>
          <w:rFonts w:ascii="Times New Roman" w:hAnsi="Times New Roman" w:eastAsia="方正仿宋_GBK" w:cs="Times New Roman"/>
          <w:snapToGrid/>
          <w:color w:val="auto"/>
          <w:kern w:val="2"/>
          <w:sz w:val="32"/>
          <w:szCs w:val="32"/>
          <w:highlight w:val="none"/>
          <w:u w:val="none"/>
          <w:lang w:eastAsia="zh-CN"/>
        </w:rPr>
        <w:t>上级部门</w:t>
      </w:r>
      <w:r>
        <w:rPr>
          <w:rFonts w:hint="eastAsia" w:ascii="Times New Roman" w:hAnsi="Times New Roman" w:eastAsia="方正仿宋_GBK" w:cs="Times New Roman"/>
          <w:snapToGrid/>
          <w:color w:val="auto"/>
          <w:kern w:val="2"/>
          <w:sz w:val="32"/>
          <w:szCs w:val="32"/>
          <w:highlight w:val="none"/>
          <w:u w:val="none"/>
          <w:lang w:val="en-US" w:eastAsia="zh-CN"/>
        </w:rPr>
        <w:t>收回事项清单</w:t>
      </w:r>
      <w:r>
        <w:rPr>
          <w:rFonts w:ascii="Times New Roman" w:hAnsi="Times New Roman" w:eastAsia="方正仿宋_GBK" w:cs="Times New Roman"/>
          <w:snapToGrid/>
          <w:color w:val="auto"/>
          <w:kern w:val="2"/>
          <w:sz w:val="32"/>
          <w:szCs w:val="32"/>
          <w:highlight w:val="none"/>
          <w:u w:val="none"/>
          <w:lang w:eastAsia="zh-CN"/>
        </w:rPr>
        <w:tab/>
      </w:r>
      <w:r>
        <w:rPr>
          <w:rFonts w:ascii="Times New Roman" w:hAnsi="Times New Roman" w:eastAsia="方正仿宋_GBK" w:cs="Times New Roman"/>
          <w:snapToGrid/>
          <w:color w:val="auto"/>
          <w:kern w:val="2"/>
          <w:sz w:val="32"/>
          <w:szCs w:val="32"/>
          <w:highlight w:val="none"/>
          <w:u w:val="none"/>
          <w:lang w:eastAsia="zh-CN"/>
        </w:rPr>
        <w:t>（</w:t>
      </w:r>
      <w:r>
        <w:rPr>
          <w:rFonts w:hint="eastAsia" w:ascii="Times New Roman" w:hAnsi="Times New Roman" w:eastAsia="方正仿宋_GBK" w:cs="Times New Roman"/>
          <w:snapToGrid/>
          <w:color w:val="auto"/>
          <w:kern w:val="2"/>
          <w:sz w:val="32"/>
          <w:szCs w:val="32"/>
          <w:highlight w:val="none"/>
          <w:u w:val="none"/>
          <w:lang w:val="en-US" w:eastAsia="zh-CN"/>
        </w:rPr>
        <w:t>55）</w:t>
      </w:r>
    </w:p>
    <w:p w14:paraId="0A511A6F">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基本履行职责事项清单</w:t>
      </w:r>
    </w:p>
    <w:p w14:paraId="45E98C19">
      <w:pPr>
        <w:pStyle w:val="2"/>
        <w:rPr>
          <w:rFonts w:hint="eastAsia"/>
          <w:lang w:eastAsia="zh-CN"/>
        </w:rPr>
      </w:pPr>
    </w:p>
    <w:tbl>
      <w:tblPr>
        <w:tblStyle w:val="8"/>
        <w:tblW w:w="14045" w:type="dxa"/>
        <w:tblInd w:w="96" w:type="dxa"/>
        <w:tblLayout w:type="autofit"/>
        <w:tblCellMar>
          <w:top w:w="0" w:type="dxa"/>
          <w:left w:w="108" w:type="dxa"/>
          <w:bottom w:w="0" w:type="dxa"/>
          <w:right w:w="108" w:type="dxa"/>
        </w:tblCellMar>
      </w:tblPr>
      <w:tblGrid>
        <w:gridCol w:w="712"/>
        <w:gridCol w:w="13333"/>
      </w:tblGrid>
      <w:tr w14:paraId="05746417">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91F9">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8DEB">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6C28E43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2D32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w:t>
            </w:r>
            <w:r>
              <w:rPr>
                <w:rStyle w:val="16"/>
                <w:rFonts w:hint="eastAsia" w:ascii="Times New Roman" w:hAnsi="方正公文黑体" w:eastAsia="方正公文黑体"/>
                <w:color w:val="auto"/>
                <w:lang w:val="en-US" w:eastAsia="zh-CN" w:bidi="ar"/>
              </w:rPr>
              <w:t>5</w:t>
            </w:r>
            <w:r>
              <w:rPr>
                <w:rStyle w:val="16"/>
                <w:rFonts w:hint="eastAsia" w:ascii="Times New Roman" w:hAnsi="方正公文黑体" w:eastAsia="方正公文黑体"/>
                <w:color w:val="auto"/>
                <w:lang w:bidi="ar"/>
              </w:rPr>
              <w:t>项）</w:t>
            </w:r>
          </w:p>
        </w:tc>
      </w:tr>
      <w:tr w14:paraId="25C0650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65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1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视察甘肃工作的重要讲话重要指示精神，坚持党委理论学习中心组学习制度，宣传和贯彻落实党的路线方针政策，按照党中央部署开展党内主题教育，加强党的政治建设，坚定维护“两个确立”，坚决做到“两个维护”</w:t>
            </w:r>
          </w:p>
        </w:tc>
      </w:tr>
      <w:tr w14:paraId="682B007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8C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3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落实党代表大会代表任期制，做好党代表选举、联络、服务工作</w:t>
            </w:r>
          </w:p>
        </w:tc>
      </w:tr>
      <w:tr w14:paraId="05C633B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BD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9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履行基层党建工作责任制，健全完善组织体系，推进“五大工程”，开展基层党建质量提升行动，指导村落实“四议两公开”工作法</w:t>
            </w:r>
          </w:p>
        </w:tc>
      </w:tr>
      <w:tr w14:paraId="0B34253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0F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2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推进党支部建设标准化，落实党内组织生活制度，抓好基层组织体系建设和阵地建设，依据权限负责下级党组织的成立、撤销、调整</w:t>
            </w:r>
          </w:p>
        </w:tc>
      </w:tr>
      <w:tr w14:paraId="3C224B0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E1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2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加强党员队伍建设，做好党员发展、教育、管理、监督和服务，加强流动党员监督管理，严格规范党员网络行为，做好党费收缴、使用和管理，依规依纪稳妥处置不合格党员</w:t>
            </w:r>
          </w:p>
        </w:tc>
      </w:tr>
      <w:tr w14:paraId="1A31B49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33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B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本镇机关干部的培养选拔和职级等级晋升推荐、考勤考核、监督管理、教育培训、岗位设置、岗位聘用以及本镇村干部、驻村干部的教育培训、考核监督和服务保障工作，做好各类评优选先对象推荐上报，退休人员和派驻人员管理</w:t>
            </w:r>
          </w:p>
        </w:tc>
      </w:tr>
      <w:tr w14:paraId="23C9F12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90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6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坚持党管人才原则，落实“引育用留”机制</w:t>
            </w:r>
          </w:p>
        </w:tc>
      </w:tr>
      <w:tr w14:paraId="6FBD094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5B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9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指导所辖基层党组织换届选举工作</w:t>
            </w:r>
          </w:p>
        </w:tc>
      </w:tr>
      <w:tr w14:paraId="4110AC2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4A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3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履行全面从严治党主体责任，坚持民主集中制原则，抓好“三重一大”事项决策，落实“第一议题”、重大事项请示报告、联系服务群众、调查研究等制度，常态化纵深推进“三抓三促”行动</w:t>
            </w:r>
          </w:p>
        </w:tc>
      </w:tr>
      <w:tr w14:paraId="71F7914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6A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C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和反腐败工作党委主体责任、纪委监督责任。推动镇、村两级监督体系建设，开展党风廉政建设教育宣传，加强廉洁文化建设，推进反腐败工作，按照权限受理处置信访举报和问题线索，做好各级巡视巡察、督查、审计反馈问题整改工作</w:t>
            </w:r>
          </w:p>
        </w:tc>
      </w:tr>
      <w:tr w14:paraId="35251A1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58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2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落实意识形态工作责任制，强化正面宣传和舆论引导，加强网络安全管理，推进新媒体健康发展</w:t>
            </w:r>
          </w:p>
        </w:tc>
      </w:tr>
      <w:tr w14:paraId="7FF8316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B2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D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加强精神文明建设，培育和践行社会主义核心价值观，强化新时代文明实践所（站）建设和管理，开展新时代文明实践活动和先进典型培育、评选，推进移风易俗、倡导文明新风</w:t>
            </w:r>
          </w:p>
        </w:tc>
      </w:tr>
      <w:tr w14:paraId="0193FD8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0C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C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落实统战工作责任制，开展民主党派成员、无党派人士、党外知识分子、非公有制经济人士、新的社会阶层人士、港澳台同胞、华侨归侨侨眷等统一战线工作，推进统战工作规范化建设</w:t>
            </w:r>
          </w:p>
        </w:tc>
      </w:tr>
      <w:tr w14:paraId="2FBF257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9B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3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铸牢中华民族共同体意识，开展民族理论政策宣传和促进民族团结工作</w:t>
            </w:r>
          </w:p>
        </w:tc>
      </w:tr>
      <w:tr w14:paraId="5ABE099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EA8A">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0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化解处置宗教领域矛盾纠纷，并做好少数民族流动人口服务管理工作</w:t>
            </w:r>
          </w:p>
        </w:tc>
      </w:tr>
      <w:tr w14:paraId="7482690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DF5E">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4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加强村民委员会、村务监督委员会组织建设，指导、监督村民委员会的选举、补选、结果备案和村民自治，规范村级工作事务、机构挂牌和证明事项</w:t>
            </w:r>
          </w:p>
        </w:tc>
      </w:tr>
      <w:tr w14:paraId="080876A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E6B2">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8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负责辖区内社会组织、社会工作者、志愿者队伍建设和管理，做好人民建议征集工作，开展志愿服务活动</w:t>
            </w:r>
          </w:p>
        </w:tc>
      </w:tr>
      <w:tr w14:paraId="294B7DC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7EDB">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9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负责人大代表选举，组织召开人民代表大会，做好人大代表的联络服务工作，负责人大代表议案、建议的征集和办理，加强“人大代表之家”建设</w:t>
            </w:r>
          </w:p>
        </w:tc>
      </w:tr>
      <w:tr w14:paraId="359014E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FFCC">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A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组织开展政治协商活动，做好政协委员联络服务工作</w:t>
            </w:r>
          </w:p>
        </w:tc>
      </w:tr>
      <w:tr w14:paraId="3047BBE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C91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F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负责本镇基层工会组织建设，开展职工文体活动及帮扶救助工作，维护工会职工合法权益</w:t>
            </w:r>
          </w:p>
        </w:tc>
      </w:tr>
      <w:tr w14:paraId="0B231A9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95C5">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7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负责本镇基层团组织建设，加强团员教育管理，做好服务青少年工作，维护青少年合法权益</w:t>
            </w:r>
          </w:p>
        </w:tc>
      </w:tr>
      <w:tr w14:paraId="05D886C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7944">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2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负责本镇妇联组织建设，加强妇女儿童阵地和家教家风建设，维护妇女儿童合法权益</w:t>
            </w:r>
          </w:p>
        </w:tc>
      </w:tr>
      <w:tr w14:paraId="6FD688D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73C5">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F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负责本镇基层残联组织建设，维护残疾人合法权益</w:t>
            </w:r>
          </w:p>
        </w:tc>
      </w:tr>
      <w:tr w14:paraId="602E334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1F32">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2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负责本镇红十字会基层组织建设，保障红十字会基层组织依照章程履行职责</w:t>
            </w:r>
          </w:p>
        </w:tc>
      </w:tr>
      <w:tr w14:paraId="00F4DDD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8E3B">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8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推进全面深化改革，落实改革任务，实现改革目标</w:t>
            </w:r>
          </w:p>
        </w:tc>
      </w:tr>
      <w:tr w14:paraId="4935D89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7F8A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w:t>
            </w:r>
            <w:r>
              <w:rPr>
                <w:rStyle w:val="16"/>
                <w:rFonts w:hint="eastAsia" w:ascii="Times New Roman" w:hAnsi="方正公文黑体" w:eastAsia="方正公文黑体"/>
                <w:color w:val="auto"/>
                <w:lang w:val="en-US" w:eastAsia="zh-CN" w:bidi="ar"/>
              </w:rPr>
              <w:t>11</w:t>
            </w:r>
            <w:r>
              <w:rPr>
                <w:rStyle w:val="16"/>
                <w:rFonts w:hint="eastAsia" w:ascii="Times New Roman" w:hAnsi="方正公文黑体" w:eastAsia="方正公文黑体"/>
                <w:color w:val="auto"/>
                <w:lang w:bidi="ar"/>
              </w:rPr>
              <w:t>项）</w:t>
            </w:r>
          </w:p>
        </w:tc>
      </w:tr>
      <w:tr w14:paraId="7BBC8E5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3A6B">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7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执行本镇经济社会发展规划和年度计划</w:t>
            </w:r>
          </w:p>
        </w:tc>
      </w:tr>
      <w:tr w14:paraId="4E0176D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1759">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D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制定年度项目计划，谋划储备项目，争取项目资金，做好本级项目组织实施工作</w:t>
            </w:r>
          </w:p>
        </w:tc>
      </w:tr>
      <w:tr w14:paraId="50075CC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0B86">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1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负责本镇招商引资，做好落地项目实施的服务保障工作</w:t>
            </w:r>
          </w:p>
        </w:tc>
      </w:tr>
      <w:tr w14:paraId="407C511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D2C0">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C8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zCs w:val="21"/>
              </w:rPr>
              <w:t>负责推进本镇经济发展和产业结构调整，发展蔬菜、中药材、苹果、烤烟、生猪等特色优势产业，促进城乡居民持续增收</w:t>
            </w:r>
          </w:p>
        </w:tc>
      </w:tr>
      <w:tr w14:paraId="153DA39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6DF3">
            <w:pPr>
              <w:widowControl/>
              <w:kinsoku/>
              <w:spacing w:before="0" w:beforeLines="0" w:after="0" w:afterLines="0"/>
              <w:jc w:val="center"/>
              <w:textAlignment w:val="center"/>
              <w:rPr>
                <w:rFonts w:hint="default"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643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负责本镇现代农业示范园建设，做好食用菌产业全产业链发展和服务保障工作</w:t>
            </w:r>
          </w:p>
        </w:tc>
      </w:tr>
      <w:tr w14:paraId="205DC4C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15DD">
            <w:pPr>
              <w:widowControl/>
              <w:kinsoku/>
              <w:spacing w:before="0" w:beforeLines="0" w:after="0" w:afterLines="0"/>
              <w:jc w:val="center"/>
              <w:textAlignment w:val="center"/>
              <w:rPr>
                <w:rFonts w:hint="default"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34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围绕周家工业集中区建设，发展餐饮、住宿、仓储物流等第三产业</w:t>
            </w:r>
          </w:p>
        </w:tc>
      </w:tr>
      <w:tr w14:paraId="6D9B6E4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5E74">
            <w:pPr>
              <w:widowControl/>
              <w:kinsoku/>
              <w:spacing w:before="0" w:beforeLines="0" w:after="0" w:afterLines="0"/>
              <w:jc w:val="center"/>
              <w:textAlignment w:val="center"/>
              <w:rPr>
                <w:rFonts w:hint="default"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2A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建立联农带农机制，指导各村做好帮扶（衔接资金）项目资产后续管护和运营</w:t>
            </w:r>
          </w:p>
        </w:tc>
      </w:tr>
      <w:tr w14:paraId="50685FF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88DD">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A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负责本镇营商环境建设，服务企业发展和项目建设，帮助企业解决困难问题</w:t>
            </w:r>
          </w:p>
        </w:tc>
      </w:tr>
      <w:tr w14:paraId="2AD8770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B5AF">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7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组织实施人口、经济、农业等各类普查、统计、调查工作，指导村开展普查、统计、调查工作</w:t>
            </w:r>
          </w:p>
        </w:tc>
      </w:tr>
      <w:tr w14:paraId="31F5618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A5B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2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负责本镇会计核算、预决算编制与公开，财政资金管理、非税收入管理、预算绩效管理、政府债务管理、国有资产管理和财务内控内审工作</w:t>
            </w:r>
          </w:p>
        </w:tc>
      </w:tr>
      <w:tr w14:paraId="064A8BE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2D0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6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发展农村电商产业，拓宽群众增收渠道</w:t>
            </w:r>
          </w:p>
        </w:tc>
      </w:tr>
      <w:tr w14:paraId="7079CEE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B93B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14:paraId="178585B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653E">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A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负责本镇生育服务登记，开展本镇人口变动信息的采集录入工作</w:t>
            </w:r>
          </w:p>
        </w:tc>
      </w:tr>
      <w:tr w14:paraId="1C28119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A9C6">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4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负责本镇计划生育协会基层能力建设，做好宣传教育、生殖健康咨询服务、优生优育指导、计划生育家庭帮扶、权益维护、家庭健康促进等工作
</w:t>
            </w:r>
          </w:p>
        </w:tc>
      </w:tr>
      <w:tr w14:paraId="283A675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8AA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2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负责本镇控辍保学和雨露计划两后生补助的摸排、申请受理、申报工作</w:t>
            </w:r>
          </w:p>
        </w:tc>
      </w:tr>
      <w:tr w14:paraId="7B30C41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F86C">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3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负责本镇就业创业培训及政策宣传、就业登记、就业人员统计录入等工作，承办相关技能提升补贴、保险补贴、岗位补贴的申请受理、初审上报工作</w:t>
            </w:r>
          </w:p>
        </w:tc>
      </w:tr>
      <w:tr w14:paraId="6B247FD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0019">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E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负责本镇劳动争议、农民工欠薪调解</w:t>
            </w:r>
          </w:p>
        </w:tc>
      </w:tr>
      <w:tr w14:paraId="52C9A2B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D4C5">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E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负责本镇城乡居民基本医疗保险政策宣传、参保登记、暂停（终止）、恢复参保登记，参保信息变更、查询</w:t>
            </w:r>
          </w:p>
        </w:tc>
      </w:tr>
      <w:tr w14:paraId="588E703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A21F">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F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开展爱国卫生运动，做好健康知识普及、健康促进工作</w:t>
            </w:r>
          </w:p>
        </w:tc>
      </w:tr>
      <w:tr w14:paraId="2AA2490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ECC1">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4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负责本镇老年人权益保障工作，发展居家养老服务，做好本镇80周岁以上老年人高龄津贴和老年人适老化改造项目补贴申请的受理、初审上报</w:t>
            </w:r>
          </w:p>
        </w:tc>
      </w:tr>
      <w:tr w14:paraId="170EC15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89AC">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1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负责本镇城乡居民养老保险参保人员基本信息登记、资格初审、待遇领取、待遇暂停、注销登记等工作，做好政策咨询、信息查询、情况公示等工作</w:t>
            </w:r>
          </w:p>
        </w:tc>
      </w:tr>
      <w:tr w14:paraId="04F8723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2F7F">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3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负责本镇被征地农民参加基本养老保险对象认定、登记、测算和上报</w:t>
            </w:r>
          </w:p>
        </w:tc>
      </w:tr>
      <w:tr w14:paraId="5CB05F3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4B13">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1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开展辖区内精神障碍患者日常筛查、登记和随访工作，解决患者管理、治疗、康复和生活中的难题，促进精神障碍患者康复</w:t>
            </w:r>
          </w:p>
        </w:tc>
      </w:tr>
      <w:tr w14:paraId="5E9BAC2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CF7A">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B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负责本镇孤儿、事实无人抚养儿童基本生活费、助学金申请的受理、初核、上报及动态管理</w:t>
            </w:r>
          </w:p>
        </w:tc>
      </w:tr>
      <w:tr w14:paraId="6520D6F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E2FB">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A6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负责本镇困难残疾人生活补贴、重度残疾人护理补贴受理、初审、公示、上报</w:t>
            </w:r>
          </w:p>
        </w:tc>
      </w:tr>
      <w:tr w14:paraId="28EC40A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B19F">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0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负责本镇最低生活保障、特困人员救助供养、临时救助等社会救助对象的受理、初审、公示、上报和动态管理</w:t>
            </w:r>
          </w:p>
        </w:tc>
      </w:tr>
      <w:tr w14:paraId="79B9072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B2CA">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1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负责本镇因病致贫重病患者家庭认定和医疗救助的申请受理、初审、公示、上报</w:t>
            </w:r>
          </w:p>
        </w:tc>
      </w:tr>
      <w:tr w14:paraId="254794F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DBAC">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6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开展结对关爱行动，负责本镇留守儿童、留守妇女、留守老人等特殊群体和困难群众关爱服务工作，做好慈善物资的接收发放</w:t>
            </w:r>
          </w:p>
        </w:tc>
      </w:tr>
      <w:tr w14:paraId="0951B3D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9B6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2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负责本镇农村公益性墓地设置的受理、审核、上报</w:t>
            </w:r>
          </w:p>
        </w:tc>
      </w:tr>
      <w:tr w14:paraId="7D212B0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C867">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D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开展双拥政策宣传教育、拥军优属及退役军人关心关爱工作</w:t>
            </w:r>
          </w:p>
        </w:tc>
      </w:tr>
      <w:tr w14:paraId="06CC54A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235F">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A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负责本镇退役军人和其他优抚对象信息采集、更新和核查，优待证申领、发放、补换及收回，抚恤及生活补助、医疗补助、护理费等事项的申请受理、初审、公示、上报工作</w:t>
            </w:r>
          </w:p>
        </w:tc>
      </w:tr>
      <w:tr w14:paraId="124749F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D86F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四、平安法治（16项）</w:t>
            </w:r>
          </w:p>
        </w:tc>
      </w:tr>
      <w:tr w14:paraId="5AAF289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342D">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2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履行法治建设责任，开展普法宣传活动，推进法治政府建设</w:t>
            </w:r>
          </w:p>
        </w:tc>
      </w:tr>
      <w:tr w14:paraId="0543454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9FEF">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6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聘用法律顾问，提供法律咨询等公共法律服务</w:t>
            </w:r>
          </w:p>
        </w:tc>
      </w:tr>
      <w:tr w14:paraId="5231D96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621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9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负责本镇行政复议和行政诉讼案件的应诉工作</w:t>
            </w:r>
          </w:p>
        </w:tc>
      </w:tr>
      <w:tr w14:paraId="4FC1A16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96E2">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5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落实维护社会稳定责任制和平安建设责任制，建立群防群治队伍，加强联防联控和巡逻守护，维护社会稳定</w:t>
            </w:r>
          </w:p>
        </w:tc>
      </w:tr>
      <w:tr w14:paraId="00AFE59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068D">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4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坚持和发展新时代“枫桥经验”，开展人民调解工作，做好矛盾纠纷排查化解、风险预警、源头管控</w:t>
            </w:r>
          </w:p>
        </w:tc>
      </w:tr>
      <w:tr w14:paraId="2F16CB2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B2DE">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5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落实主动创稳，加强辖区内重点人群服务管理和重点区域治理等社会治安综合治理工作</w:t>
            </w:r>
          </w:p>
        </w:tc>
      </w:tr>
      <w:tr w14:paraId="488807F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C1BC">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F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建立健全领导接访、包案等制度，按规定受理、协调、处置信访</w:t>
            </w:r>
          </w:p>
        </w:tc>
      </w:tr>
      <w:tr w14:paraId="72CF1A7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499A">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F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开展命案防范宣传和高风险人员的摸排、信息收集上报、心理疏导工作</w:t>
            </w:r>
          </w:p>
        </w:tc>
      </w:tr>
      <w:tr w14:paraId="5BC63DD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127F">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9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开展防邪反邪宣传教育，负责本镇邪教人员的排查、教育、转化和巩固工作</w:t>
            </w:r>
          </w:p>
        </w:tc>
      </w:tr>
      <w:tr w14:paraId="63C8557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1AA5">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E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开展禁毒宣传教育，负责排查本镇重点场所涉毒违法犯罪活动及信息上报工作</w:t>
            </w:r>
          </w:p>
        </w:tc>
      </w:tr>
      <w:tr w14:paraId="17851EC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9037">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5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负责本辖区非法种植毒品原植物摸排、制止、铲除和信息上报工作</w:t>
            </w:r>
          </w:p>
        </w:tc>
      </w:tr>
      <w:tr w14:paraId="3DD7663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F0DA">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C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负责本镇社区戒毒、社区康复工作</w:t>
            </w:r>
          </w:p>
        </w:tc>
      </w:tr>
      <w:tr w14:paraId="154C23A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8BBE">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F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做好网格员选聘、培训、管理考核、绩效发放审核等网格化服务管理工作</w:t>
            </w:r>
          </w:p>
        </w:tc>
      </w:tr>
      <w:tr w14:paraId="58EBC17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966E">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A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负责建立本镇消防安全组织，开展消防宣传教育，落实消防安全网格化管理，组织开展消防安全检查，及时发现并督促整改火灾隐患，指导村（社区）开展群众性消防工作</w:t>
            </w:r>
          </w:p>
        </w:tc>
      </w:tr>
      <w:tr w14:paraId="51A9F11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D76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1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落实总体国家安全观，开展国家安全宣传教育工作，筑牢国家安全人民防线</w:t>
            </w:r>
          </w:p>
        </w:tc>
      </w:tr>
      <w:tr w14:paraId="1E4E215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9817">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D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负责本镇征兵、民兵工作，加强国防教育、国防动员和基层武装部规范化建设</w:t>
            </w:r>
          </w:p>
        </w:tc>
      </w:tr>
      <w:tr w14:paraId="6AD99A6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24CB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五、生态环保（3项）</w:t>
            </w:r>
          </w:p>
        </w:tc>
      </w:tr>
      <w:tr w14:paraId="47FDAE5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DBE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F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开展农村人居环境整治，负责本镇环境卫生管理、村容村貌整治提升等工作</w:t>
            </w:r>
          </w:p>
        </w:tc>
      </w:tr>
      <w:tr w14:paraId="218369B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D41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C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落实河湖长制，开展水资源保护宣传教育、日常巡查，发现问题及时制止并上报</w:t>
            </w:r>
          </w:p>
        </w:tc>
      </w:tr>
      <w:tr w14:paraId="3F09BDF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675F">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B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落实林长制，开展巡林、禁牧工作，发现林业有害生物及破坏森林草原资源的行为，及时制止并上报</w:t>
            </w:r>
          </w:p>
        </w:tc>
      </w:tr>
      <w:tr w14:paraId="5E95460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215E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六、城乡建设（7项）</w:t>
            </w:r>
          </w:p>
        </w:tc>
      </w:tr>
      <w:tr w14:paraId="20956D3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9F82">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2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组织编制村庄、集镇规划并监督实施</w:t>
            </w:r>
          </w:p>
        </w:tc>
      </w:tr>
      <w:tr w14:paraId="67BDED4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488A">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D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负责本镇管理权限范围内的水利工程设施管理、保护和利用工作</w:t>
            </w:r>
          </w:p>
        </w:tc>
      </w:tr>
      <w:tr w14:paraId="3F81BDF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8862">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3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做好设施农业用地选址、备案、管理等工作</w:t>
            </w:r>
          </w:p>
        </w:tc>
      </w:tr>
      <w:tr w14:paraId="115AD76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9135">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1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负责本镇水、电等农村基础设施管护</w:t>
            </w:r>
          </w:p>
        </w:tc>
      </w:tr>
      <w:tr w14:paraId="5C9B1C0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090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9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负责本镇农村住房建设管理、低收入群体等重点对象住房安全保障和农村危房改造申报等工作</w:t>
            </w:r>
          </w:p>
        </w:tc>
      </w:tr>
      <w:tr w14:paraId="414E0B4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A8E2">
            <w:pPr>
              <w:widowControl/>
              <w:kinsoku/>
              <w:spacing w:before="0" w:beforeLines="0" w:after="0" w:afterLines="0"/>
              <w:jc w:val="center"/>
              <w:textAlignment w:val="center"/>
              <w:rPr>
                <w:rFonts w:hint="default" w:ascii="Times New Roman" w:hAnsi="方正公文仿宋" w:eastAsia="方正公文仿宋"/>
                <w:szCs w:val="21"/>
                <w:lang w:val="en-US"/>
              </w:rPr>
            </w:pPr>
            <w:r>
              <w:rPr>
                <w:rFonts w:hint="eastAsia" w:ascii="Times New Roman" w:hAnsi="方正公文仿宋" w:eastAsia="方正公文仿宋"/>
                <w:kern w:val="0"/>
                <w:szCs w:val="21"/>
                <w:lang w:val="en-US" w:eastAsia="zh-CN"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1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卫片图斑核查</w:t>
            </w:r>
          </w:p>
        </w:tc>
      </w:tr>
      <w:tr w14:paraId="1FE1036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8EC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C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负责本辖区村道的建设、养护、管理工作</w:t>
            </w:r>
          </w:p>
        </w:tc>
      </w:tr>
      <w:tr w14:paraId="75AD82E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7453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七、农业农村（1</w:t>
            </w:r>
            <w:r>
              <w:rPr>
                <w:rStyle w:val="16"/>
                <w:rFonts w:hint="eastAsia" w:ascii="Times New Roman" w:hAnsi="方正公文黑体" w:eastAsia="方正公文黑体"/>
                <w:color w:val="auto"/>
                <w:lang w:val="en-US" w:eastAsia="zh-CN" w:bidi="ar"/>
              </w:rPr>
              <w:t>5</w:t>
            </w:r>
            <w:r>
              <w:rPr>
                <w:rStyle w:val="16"/>
                <w:rFonts w:hint="eastAsia" w:ascii="Times New Roman" w:hAnsi="方正公文黑体" w:eastAsia="方正公文黑体"/>
                <w:color w:val="auto"/>
                <w:lang w:bidi="ar"/>
              </w:rPr>
              <w:t>项）</w:t>
            </w:r>
          </w:p>
        </w:tc>
      </w:tr>
      <w:tr w14:paraId="786D0D6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873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8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落实耕地保护责任，负责基本农田保护管理、耕地恢复和撂荒地整治，遏制耕地“非农化”、管控耕地“非粮化”</w:t>
            </w:r>
          </w:p>
        </w:tc>
      </w:tr>
      <w:tr w14:paraId="0BF8F04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0BC5">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4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落实粮食安全责任，做好春耕备耕服务保障工作，稳定粮食播种面积</w:t>
            </w:r>
          </w:p>
        </w:tc>
      </w:tr>
      <w:tr w14:paraId="367EC8C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B463">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F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负责本镇耕地地力保护补贴、实际种粮农民一次性补贴、退耕还林补贴及草原生态补贴、农机具补贴等惠农补贴的受理、审核、公示、上报工作</w:t>
            </w:r>
          </w:p>
        </w:tc>
      </w:tr>
      <w:tr w14:paraId="3A3228E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820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0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发展三元双向循环农业</w:t>
            </w:r>
          </w:p>
        </w:tc>
      </w:tr>
      <w:tr w14:paraId="66D9411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1E23">
            <w:pPr>
              <w:widowControl/>
              <w:kinsoku/>
              <w:spacing w:before="0" w:beforeLines="0" w:after="0" w:afterLines="0"/>
              <w:jc w:val="center"/>
              <w:textAlignment w:val="center"/>
              <w:rPr>
                <w:rFonts w:hint="default"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3DC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做好国家地理标志农产品“宫河大葱”品牌保护和发展工作</w:t>
            </w:r>
          </w:p>
        </w:tc>
      </w:tr>
      <w:tr w14:paraId="5714E0D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BDF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C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负责本镇防止返贫动态监测工作，持续巩固提升“三保障”和饮水安全保障成果</w:t>
            </w:r>
          </w:p>
        </w:tc>
      </w:tr>
      <w:tr w14:paraId="2EAFAD6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7019">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8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做好本镇带农入股经营主体监管包抓工作</w:t>
            </w:r>
          </w:p>
        </w:tc>
      </w:tr>
      <w:tr w14:paraId="40C2667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D67C">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2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监督管理农村集体经济组织规范运行</w:t>
            </w:r>
          </w:p>
        </w:tc>
      </w:tr>
      <w:tr w14:paraId="0A0D054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B880">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A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指导本镇各村发展壮大村集体经济，指导监督农村集体“三资”管理</w:t>
            </w:r>
          </w:p>
        </w:tc>
      </w:tr>
      <w:tr w14:paraId="1478F4C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E6C6">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3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负责本镇农村土地承包及承包合同管理工作</w:t>
            </w:r>
          </w:p>
        </w:tc>
      </w:tr>
      <w:tr w14:paraId="1B57F53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F27F">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8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负责本镇土地经营权流转及流转合同管理工作</w:t>
            </w:r>
          </w:p>
        </w:tc>
      </w:tr>
      <w:tr w14:paraId="29B6903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731A">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C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负责本镇农村宅基地审批和管理工作</w:t>
            </w:r>
          </w:p>
        </w:tc>
      </w:tr>
      <w:tr w14:paraId="07949CA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8BDB">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D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开展易地搬迁后续扶持工作</w:t>
            </w:r>
          </w:p>
        </w:tc>
      </w:tr>
      <w:tr w14:paraId="7812714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E840">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4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推进红色美丽村庄建设，开展乡村振兴示范村、和美乡村创建申报工作</w:t>
            </w:r>
          </w:p>
        </w:tc>
      </w:tr>
      <w:tr w14:paraId="2D34C50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DD82">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8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负责本镇村财镇管、会计委托代理工作，组织实施财务记账管理，指导监督村级财务工作</w:t>
            </w:r>
          </w:p>
        </w:tc>
      </w:tr>
      <w:tr w14:paraId="05DBFBB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CB6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w:t>
            </w:r>
            <w:r>
              <w:rPr>
                <w:rStyle w:val="16"/>
                <w:rFonts w:hint="eastAsia" w:ascii="Times New Roman" w:hAnsi="方正公文黑体" w:eastAsia="方正公文黑体"/>
                <w:color w:val="auto"/>
                <w:lang w:val="en-US" w:eastAsia="zh-CN" w:bidi="ar"/>
              </w:rPr>
              <w:t>6</w:t>
            </w:r>
            <w:r>
              <w:rPr>
                <w:rStyle w:val="16"/>
                <w:rFonts w:hint="eastAsia" w:ascii="Times New Roman" w:hAnsi="方正公文黑体" w:eastAsia="方正公文黑体"/>
                <w:color w:val="auto"/>
                <w:lang w:bidi="ar"/>
              </w:rPr>
              <w:t>项）</w:t>
            </w:r>
          </w:p>
        </w:tc>
      </w:tr>
      <w:tr w14:paraId="6173AF2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9363">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F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实施农文旅融合“百千万工程”</w:t>
            </w:r>
          </w:p>
        </w:tc>
      </w:tr>
      <w:tr w14:paraId="1329F2A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0871">
            <w:pPr>
              <w:widowControl/>
              <w:kinsoku/>
              <w:spacing w:before="0" w:beforeLines="0" w:after="0" w:afterLines="0"/>
              <w:jc w:val="center"/>
              <w:textAlignment w:val="center"/>
              <w:rPr>
                <w:rFonts w:hint="default"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98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893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挖掘红一军团政治部驻地旧址红色文化资源，做好红色王录旅游景区开发建设、管理等工作</w:t>
            </w:r>
          </w:p>
        </w:tc>
      </w:tr>
      <w:tr w14:paraId="31877E9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E91A">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7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负责本镇基层综合性文化服务工作，整合公共文化服务资源，开展群众文化活动</w:t>
            </w:r>
          </w:p>
        </w:tc>
      </w:tr>
      <w:tr w14:paraId="6DBA8BD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7E17">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A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负责本镇文物保护工作，发现疑似文物或破坏文物情况，及时保护现场并上报</w:t>
            </w:r>
          </w:p>
        </w:tc>
      </w:tr>
      <w:tr w14:paraId="50A3398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DA07">
            <w:pPr>
              <w:widowControl/>
              <w:kinsoku/>
              <w:spacing w:before="0" w:beforeLines="0" w:after="0" w:afterLines="0"/>
              <w:jc w:val="center"/>
              <w:textAlignment w:val="center"/>
              <w:rPr>
                <w:rFonts w:hint="default"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101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753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开展王录拉板糖等非物质文化遗产传承保护工作</w:t>
            </w:r>
          </w:p>
        </w:tc>
      </w:tr>
      <w:tr w14:paraId="256F0DB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91DA">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9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开展科普活动，申报科技项目</w:t>
            </w:r>
          </w:p>
        </w:tc>
      </w:tr>
      <w:tr w14:paraId="51AA560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1719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九、综合政务（8项）</w:t>
            </w:r>
          </w:p>
        </w:tc>
      </w:tr>
      <w:tr w14:paraId="5E1B000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4B3E">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4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负责本镇党务、政务公开工作，指导村（社区）做好有关公开工作</w:t>
            </w:r>
          </w:p>
        </w:tc>
      </w:tr>
      <w:tr w14:paraId="4D66E8A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4F6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D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做好镇机关的公文处理、信息宣传报送、印章管理，综合性文稿的起草、审核、签发及调查研究等工作</w:t>
            </w:r>
          </w:p>
        </w:tc>
      </w:tr>
      <w:tr w14:paraId="59A5415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B473">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6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负责镇机关安全保卫工作，落实24小时值班、紧急信息上报制度，发现突发事件及时报告相关部门处理</w:t>
            </w:r>
          </w:p>
        </w:tc>
      </w:tr>
      <w:tr w14:paraId="63D2099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87F2">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8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做好机关办公用房、公共节能、公务接待、公务用车管理等工作，加强会务管理</w:t>
            </w:r>
          </w:p>
        </w:tc>
      </w:tr>
      <w:tr w14:paraId="4BEB23C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675C">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D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开展保密培训教育，做好信息公开保密审查、保密设备管理等工作</w:t>
            </w:r>
          </w:p>
        </w:tc>
      </w:tr>
      <w:tr w14:paraId="164DC26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6132">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6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负责本镇各类档案收集、整理、归档、移交等工作，指导村（社区）做好档案管理，推进档案信息化建设</w:t>
            </w:r>
          </w:p>
        </w:tc>
      </w:tr>
      <w:tr w14:paraId="173D69E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085B">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1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负责本镇固定资产管理，建立健全内部控制管理制度，做好资产登记、清查核实等日常管理及政府采购工作</w:t>
            </w:r>
          </w:p>
        </w:tc>
      </w:tr>
      <w:tr w14:paraId="3180B40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66E2">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9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负责本镇工作人员工资待遇、社保等服务保障工作</w:t>
            </w:r>
          </w:p>
        </w:tc>
      </w:tr>
    </w:tbl>
    <w:p w14:paraId="45012FE2">
      <w:pPr>
        <w:rPr>
          <w:rFonts w:ascii="Times New Roman" w:hAnsi="Times New Roman" w:cs="Times New Roman" w:eastAsiaTheme="minorEastAsia"/>
          <w:lang w:eastAsia="zh-CN"/>
        </w:rPr>
      </w:pPr>
    </w:p>
    <w:p w14:paraId="456E3D7A">
      <w:pPr>
        <w:pStyle w:val="2"/>
        <w:rPr>
          <w:rFonts w:ascii="Times New Roman" w:hAnsi="Times New Roman" w:cs="Times New Roman" w:eastAsiaTheme="minorEastAsia"/>
          <w:lang w:eastAsia="zh-CN"/>
        </w:rPr>
      </w:pPr>
    </w:p>
    <w:p w14:paraId="1E3EDAD9">
      <w:pPr>
        <w:rPr>
          <w:rFonts w:ascii="Times New Roman" w:hAnsi="Times New Roman" w:cs="Times New Roman" w:eastAsiaTheme="minorEastAsia"/>
          <w:lang w:eastAsia="zh-CN"/>
        </w:rPr>
      </w:pPr>
    </w:p>
    <w:p w14:paraId="3CF14DF0">
      <w:pPr>
        <w:pStyle w:val="2"/>
        <w:rPr>
          <w:rFonts w:ascii="Times New Roman" w:hAnsi="Times New Roman" w:cs="Times New Roman" w:eastAsiaTheme="minorEastAsia"/>
          <w:lang w:eastAsia="zh-CN"/>
        </w:rPr>
      </w:pPr>
    </w:p>
    <w:p w14:paraId="55814235">
      <w:pPr>
        <w:rPr>
          <w:rFonts w:ascii="Times New Roman" w:hAnsi="Times New Roman" w:cs="Times New Roman" w:eastAsiaTheme="minorEastAsia"/>
          <w:lang w:eastAsia="zh-CN"/>
        </w:rPr>
      </w:pPr>
    </w:p>
    <w:p w14:paraId="2B83E7B1">
      <w:pPr>
        <w:pStyle w:val="2"/>
        <w:rPr>
          <w:rFonts w:ascii="Times New Roman" w:hAnsi="Times New Roman" w:cs="Times New Roman" w:eastAsiaTheme="minorEastAsia"/>
          <w:lang w:eastAsia="zh-CN"/>
        </w:rPr>
      </w:pPr>
    </w:p>
    <w:p w14:paraId="6B429A3F">
      <w:pPr>
        <w:rPr>
          <w:rFonts w:ascii="Times New Roman" w:hAnsi="Times New Roman" w:cs="Times New Roman" w:eastAsiaTheme="minorEastAsia"/>
          <w:lang w:eastAsia="zh-CN"/>
        </w:rPr>
      </w:pPr>
    </w:p>
    <w:p w14:paraId="3A2E8BF2">
      <w:pPr>
        <w:pStyle w:val="2"/>
        <w:rPr>
          <w:rFonts w:ascii="Times New Roman" w:hAnsi="Times New Roman" w:cs="Times New Roman" w:eastAsiaTheme="minorEastAsia"/>
          <w:lang w:eastAsia="zh-CN"/>
        </w:rPr>
      </w:pPr>
    </w:p>
    <w:p w14:paraId="685AF6D3">
      <w:pPr>
        <w:rPr>
          <w:rFonts w:ascii="Times New Roman" w:hAnsi="Times New Roman" w:cs="Times New Roman" w:eastAsiaTheme="minorEastAsia"/>
          <w:lang w:eastAsia="zh-CN"/>
        </w:rPr>
      </w:pPr>
    </w:p>
    <w:p w14:paraId="0F4978C9">
      <w:pPr>
        <w:pStyle w:val="2"/>
        <w:rPr>
          <w:rFonts w:ascii="Times New Roman" w:hAnsi="Times New Roman" w:cs="Times New Roman" w:eastAsiaTheme="minorEastAsia"/>
          <w:lang w:eastAsia="zh-CN"/>
        </w:rPr>
      </w:pPr>
    </w:p>
    <w:p w14:paraId="309A9981">
      <w:pPr>
        <w:rPr>
          <w:rFonts w:ascii="Times New Roman" w:hAnsi="Times New Roman" w:cs="Times New Roman" w:eastAsiaTheme="minorEastAsia"/>
          <w:lang w:eastAsia="zh-CN"/>
        </w:rPr>
      </w:pPr>
    </w:p>
    <w:p w14:paraId="016469CE">
      <w:pPr>
        <w:pStyle w:val="2"/>
        <w:rPr>
          <w:rFonts w:ascii="Times New Roman" w:hAnsi="Times New Roman" w:cs="Times New Roman" w:eastAsiaTheme="minorEastAsia"/>
          <w:lang w:eastAsia="zh-CN"/>
        </w:rPr>
      </w:pPr>
    </w:p>
    <w:p w14:paraId="1C7934D4">
      <w:pPr>
        <w:rPr>
          <w:rFonts w:ascii="Times New Roman" w:hAnsi="Times New Roman" w:cs="Times New Roman" w:eastAsiaTheme="minorEastAsia"/>
          <w:lang w:eastAsia="zh-CN"/>
        </w:rPr>
      </w:pPr>
    </w:p>
    <w:p w14:paraId="3ADAEBB9">
      <w:pPr>
        <w:pStyle w:val="3"/>
        <w:spacing w:before="0" w:after="0" w:line="240" w:lineRule="auto"/>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配合履行职责事项清单</w:t>
      </w:r>
    </w:p>
    <w:p w14:paraId="5563ACF1">
      <w:pPr>
        <w:rPr>
          <w:rFonts w:hint="eastAsia"/>
          <w:lang w:eastAsia="zh-CN"/>
        </w:rPr>
      </w:pPr>
    </w:p>
    <w:p w14:paraId="7C93B37D">
      <w:pPr>
        <w:rPr>
          <w:lang w:eastAsia="zh-CN"/>
        </w:rPr>
      </w:pPr>
    </w:p>
    <w:tbl>
      <w:tblPr>
        <w:tblStyle w:val="8"/>
        <w:tblW w:w="13900" w:type="dxa"/>
        <w:tblInd w:w="0" w:type="dxa"/>
        <w:tblLayout w:type="autofit"/>
        <w:tblCellMar>
          <w:top w:w="0" w:type="dxa"/>
          <w:left w:w="108" w:type="dxa"/>
          <w:bottom w:w="0" w:type="dxa"/>
          <w:right w:w="108" w:type="dxa"/>
        </w:tblCellMar>
      </w:tblPr>
      <w:tblGrid>
        <w:gridCol w:w="727"/>
        <w:gridCol w:w="1814"/>
        <w:gridCol w:w="2326"/>
        <w:gridCol w:w="5033"/>
        <w:gridCol w:w="4000"/>
      </w:tblGrid>
      <w:tr w14:paraId="13FF4E37">
        <w:tblPrEx>
          <w:tblCellMar>
            <w:top w:w="0" w:type="dxa"/>
            <w:left w:w="108" w:type="dxa"/>
            <w:bottom w:w="0" w:type="dxa"/>
            <w:right w:w="108" w:type="dxa"/>
          </w:tblCellMar>
        </w:tblPrEx>
        <w:trPr>
          <w:cantSplit/>
          <w:trHeight w:val="412"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26FB">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9132">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4AA7">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118E">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B0E8">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3B568F88">
        <w:tblPrEx>
          <w:tblCellMar>
            <w:top w:w="0" w:type="dxa"/>
            <w:left w:w="108" w:type="dxa"/>
            <w:bottom w:w="0" w:type="dxa"/>
            <w:right w:w="108" w:type="dxa"/>
          </w:tblCellMar>
        </w:tblPrEx>
        <w:trPr>
          <w:cantSplit/>
          <w:trHeight w:val="480" w:hRule="atLeast"/>
        </w:trPr>
        <w:tc>
          <w:tcPr>
            <w:tcW w:w="13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C633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一、党的建设（10项）</w:t>
            </w:r>
          </w:p>
        </w:tc>
      </w:tr>
      <w:tr w14:paraId="6BB80D41">
        <w:tblPrEx>
          <w:tblCellMar>
            <w:top w:w="0" w:type="dxa"/>
            <w:left w:w="108" w:type="dxa"/>
            <w:bottom w:w="0" w:type="dxa"/>
            <w:right w:w="108" w:type="dxa"/>
          </w:tblCellMar>
        </w:tblPrEx>
        <w:trPr>
          <w:cantSplit/>
          <w:trHeight w:val="16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FF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4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对党中央重大决策</w:t>
            </w:r>
            <w:r>
              <w:rPr>
                <w:rFonts w:hint="eastAsia" w:ascii="Times New Roman" w:hAnsi="方正公文仿宋" w:eastAsia="方正公文仿宋"/>
                <w:kern w:val="0"/>
                <w:szCs w:val="21"/>
                <w:lang w:val="en-US" w:eastAsia="zh-CN" w:bidi="ar"/>
              </w:rPr>
              <w:t>及</w:t>
            </w:r>
            <w:r>
              <w:rPr>
                <w:rFonts w:hint="eastAsia" w:ascii="Times New Roman" w:hAnsi="方正公文仿宋" w:eastAsia="方正公文仿宋"/>
                <w:kern w:val="0"/>
                <w:szCs w:val="21"/>
                <w:lang w:bidi="ar"/>
              </w:rPr>
              <w:t>省市县部署要求贯彻落实情况的督促检查</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AD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正宁县委办
</w:t>
            </w:r>
          </w:p>
          <w:p w14:paraId="135B8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正宁县政府办</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D0E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推动党的理论和路线方针政策与党中央重大决策</w:t>
            </w:r>
            <w:r>
              <w:rPr>
                <w:rFonts w:hint="eastAsia" w:ascii="Times New Roman" w:hAnsi="方正公文仿宋" w:eastAsia="方正公文仿宋"/>
                <w:kern w:val="0"/>
                <w:szCs w:val="21"/>
                <w:lang w:val="en-US" w:eastAsia="zh-CN" w:bidi="ar"/>
              </w:rPr>
              <w:t>及</w:t>
            </w:r>
            <w:r>
              <w:rPr>
                <w:rFonts w:hint="eastAsia" w:ascii="Times New Roman" w:hAnsi="方正公文仿宋" w:eastAsia="方正公文仿宋"/>
                <w:kern w:val="0"/>
                <w:szCs w:val="21"/>
                <w:lang w:bidi="ar"/>
              </w:rPr>
              <w:t>省市县部署要求贯彻落实；</w:t>
            </w:r>
          </w:p>
          <w:p w14:paraId="3FF3FA4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2.督办党中央</w:t>
            </w:r>
            <w:r>
              <w:rPr>
                <w:rFonts w:hint="eastAsia" w:ascii="Times New Roman" w:hAnsi="方正公文仿宋" w:eastAsia="方正公文仿宋"/>
                <w:kern w:val="0"/>
                <w:szCs w:val="21"/>
                <w:lang w:val="en-US" w:eastAsia="zh-CN" w:bidi="ar"/>
              </w:rPr>
              <w:t>及</w:t>
            </w:r>
            <w:r>
              <w:rPr>
                <w:rFonts w:hint="eastAsia" w:ascii="Times New Roman" w:hAnsi="方正公文仿宋" w:eastAsia="方正公文仿宋"/>
                <w:kern w:val="0"/>
                <w:szCs w:val="21"/>
                <w:lang w:bidi="ar"/>
              </w:rPr>
              <w:t>省委、市委、县委领导批示要求；</w:t>
            </w:r>
          </w:p>
          <w:p w14:paraId="61791BA2">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3.全面统筹督查检查事项，改进督查检查方式，推动督查检查规范化。</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150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1.开展自查自纠，履行职责范围内的督促检查工作责任；
</w:t>
            </w:r>
          </w:p>
          <w:p w14:paraId="4047961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2.及时高效办理涉及本乡的领导批示件、网民留言等工作；
</w:t>
            </w:r>
          </w:p>
          <w:p w14:paraId="5623B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3.抓好各级督查反馈问题整改落实，及时报送整改进展情况。</w:t>
            </w:r>
          </w:p>
        </w:tc>
      </w:tr>
      <w:tr w14:paraId="4334999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054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4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省、市人大立法意见建议征集工作</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E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正宁县人大常委会办公室</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409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1.根据立法工作要求，在全县开展立法意见建议征集工作并收集上报；</w:t>
            </w:r>
          </w:p>
          <w:p w14:paraId="177703DA">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2.收集整理法律实施过程中提出的意见建议，上报市人大常委会法工委。</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76E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1.做好立法调研、座谈等活动协调工作； 
</w:t>
            </w:r>
          </w:p>
          <w:p w14:paraId="7107DE0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2.开展法律法规实施情况的检查、评估等，收集并反映法律法规修改完善的建议和在实施过程中存在的问题；
</w:t>
            </w:r>
          </w:p>
          <w:p w14:paraId="4DA85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3.征求收集对立法工作的意见建议。</w:t>
            </w:r>
          </w:p>
        </w:tc>
      </w:tr>
      <w:tr w14:paraId="65130613">
        <w:tblPrEx>
          <w:tblCellMar>
            <w:top w:w="0" w:type="dxa"/>
            <w:left w:w="108" w:type="dxa"/>
            <w:bottom w:w="0" w:type="dxa"/>
            <w:right w:w="108" w:type="dxa"/>
          </w:tblCellMar>
        </w:tblPrEx>
        <w:trPr>
          <w:cantSplit/>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17B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B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县管领导班子和科级干部日常考核、年度考核</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E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正宁县委组织部</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83B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制定考核方案并组织实施；</w:t>
            </w:r>
          </w:p>
          <w:p w14:paraId="36F1DAF1">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2.提出考核结果意见，提交县委常委会审定。</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E08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1.做好县管领导班子和科级干部日常、年度考核前期准备工作；</w:t>
            </w:r>
          </w:p>
          <w:p w14:paraId="54500AA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2.如实准确提供考核所需相关资料和信息；
</w:t>
            </w:r>
          </w:p>
          <w:p w14:paraId="3AA2C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3.将考核结果报县委组织部备案。</w:t>
            </w:r>
          </w:p>
        </w:tc>
      </w:tr>
      <w:tr w14:paraId="4EB6F36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45F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C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基层党组织活动阵地建设</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7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正宁县委组织部</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FD8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负责基层党组织活动阵地建设；
</w:t>
            </w:r>
          </w:p>
          <w:p w14:paraId="59EB90D6">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zh-CN" w:bidi="ar"/>
              </w:rPr>
              <w:t>2</w:t>
            </w:r>
            <w:r>
              <w:rPr>
                <w:rFonts w:hint="eastAsia" w:ascii="Times New Roman" w:hAnsi="方正公文仿宋" w:eastAsia="方正公文仿宋" w:cs="Arial"/>
                <w:snapToGrid w:val="0"/>
                <w:color w:val="000000"/>
                <w:kern w:val="0"/>
                <w:sz w:val="21"/>
                <w:szCs w:val="21"/>
                <w:lang w:val="en-US" w:eastAsia="en-US" w:bidi="ar"/>
              </w:rPr>
              <w:t>.</w:t>
            </w:r>
            <w:r>
              <w:rPr>
                <w:rFonts w:hint="eastAsia" w:ascii="Times New Roman" w:hAnsi="方正公文仿宋" w:eastAsia="方正公文仿宋"/>
                <w:kern w:val="0"/>
                <w:szCs w:val="21"/>
                <w:lang w:bidi="ar"/>
              </w:rPr>
              <w:t>配合相关部门做好基层党组织活动阵地建设规划；
</w:t>
            </w:r>
          </w:p>
          <w:p w14:paraId="5610B1C8">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.建立健全基层党组织活动阵地新建、维护、修缮、管理等机制。</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AF6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1.配备基层党组织活动专职工作人员；
</w:t>
            </w:r>
          </w:p>
          <w:p w14:paraId="4F81C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2.加强村级党组织活动场所的日常管理。</w:t>
            </w:r>
          </w:p>
        </w:tc>
      </w:tr>
      <w:tr w14:paraId="5126812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F7B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9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落实片区协作审查调查机制，核查办理上级转办件</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4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正宁县纪委监委</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4D5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将监督范围内的10个乡镇划分为3个监督执纪执法片区（协作区），整合相关纪检监察室、派驻（出）纪检监察机构人员力量，协作开展重要监督检查、案件查办等工作；
</w:t>
            </w:r>
          </w:p>
          <w:p w14:paraId="766EA2CF">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2.对转送的检举控告信访件进行线上线下抽查检查，对不按规定签收、处置、办理结果录入、超期办理、实名举报办结反馈等问题，将发出《工作提醒》，如仍不按规定办理的，提交纪委常委会会议处理。</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D3E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1.开展协作监督；
</w:t>
            </w:r>
          </w:p>
          <w:p w14:paraId="0103222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2.开展协作办案；</w:t>
            </w:r>
          </w:p>
          <w:p w14:paraId="5789E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3.做好上级转办件的核查办理工作。</w:t>
            </w:r>
          </w:p>
        </w:tc>
      </w:tr>
      <w:tr w14:paraId="4552672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2F1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2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县级及以上“两优一先”等党内表彰及“光荣在党50年”纪念章申报工作</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0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正宁县委组织部</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25D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负责县级及以上“两优一先”等党内表彰人选的资格联审、考察工作；
</w:t>
            </w:r>
          </w:p>
          <w:p w14:paraId="19A2C014">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对乡镇上报的“光荣在党50年”纪念章符合条件党员进行核实、公示、上报、审核；</w:t>
            </w:r>
          </w:p>
          <w:p w14:paraId="5279385A">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3.上级党组织审核通过后，颁发“光荣在党50年”纪念章；
</w:t>
            </w:r>
          </w:p>
          <w:p w14:paraId="569F7097">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4.组织开展走访慰问、培训交流、休假疗养等活动。</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E9A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1.做好县级及以上“两优一先”等党内表彰人选提名、会议研究、公示、推荐上报工作；
</w:t>
            </w:r>
          </w:p>
          <w:p w14:paraId="78583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2.按程序摸排上报申领“光荣在党50年”纪念章符合条件党员。</w:t>
            </w:r>
          </w:p>
        </w:tc>
      </w:tr>
      <w:tr w14:paraId="47389CCC">
        <w:tblPrEx>
          <w:tblCellMar>
            <w:top w:w="0" w:type="dxa"/>
            <w:left w:w="108" w:type="dxa"/>
            <w:bottom w:w="0" w:type="dxa"/>
            <w:right w:w="108" w:type="dxa"/>
          </w:tblCellMar>
        </w:tblPrEx>
        <w:trPr>
          <w:cantSplit/>
          <w:trHeight w:val="14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CEB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9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农村党员进党校</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C94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正宁县委组织部
</w:t>
            </w:r>
          </w:p>
          <w:p w14:paraId="05117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正宁县委党校</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32C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统计全县农村党员数量，制定全县农村党员轮训计划；
</w:t>
            </w:r>
          </w:p>
          <w:p w14:paraId="2E4B86F0">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2.严格落实兜底培训任务，分期分批开展集中轮训。</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A6E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1.摸清本乡农村党员底数（包括流动党员）；</w:t>
            </w:r>
          </w:p>
          <w:p w14:paraId="3FA4802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2.对接联系县委党校确定培训课程、授课教师等相关工作；
</w:t>
            </w:r>
          </w:p>
          <w:p w14:paraId="233C9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3.做好培训前期筹备、人员组织等工作。</w:t>
            </w:r>
          </w:p>
        </w:tc>
      </w:tr>
      <w:tr w14:paraId="21569112">
        <w:tblPrEx>
          <w:tblCellMar>
            <w:top w:w="0" w:type="dxa"/>
            <w:left w:w="108" w:type="dxa"/>
            <w:bottom w:w="0" w:type="dxa"/>
            <w:right w:w="108" w:type="dxa"/>
          </w:tblCellMar>
        </w:tblPrEx>
        <w:trPr>
          <w:cantSplit/>
          <w:trHeight w:val="139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986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0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巡视、巡察工作</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EC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正宁县委巡察办
</w:t>
            </w:r>
          </w:p>
          <w:p w14:paraId="283E825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正宁县纪委监委
</w:t>
            </w:r>
          </w:p>
          <w:p w14:paraId="6E5CB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正宁县委组织部</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D1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正宁县委巡察办：负责制定巡察工作方案，组建巡察组，组织开展巡察工作。</w:t>
            </w:r>
          </w:p>
          <w:p w14:paraId="61E0B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正宁县纪委监委、正宁县委组织部：负责督促巡察反馈问题整改落实。</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20B9">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自觉接受巡察监督，做好巡察保障工作；</w:t>
            </w:r>
          </w:p>
          <w:p w14:paraId="282CBA5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2.如实反映有关情况，提供有关资料；
</w:t>
            </w:r>
          </w:p>
          <w:p w14:paraId="35D5CDCC">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3.做好巡视、巡察反馈问题整改。</w:t>
            </w:r>
          </w:p>
        </w:tc>
      </w:tr>
      <w:tr w14:paraId="5B01D10A">
        <w:tblPrEx>
          <w:tblCellMar>
            <w:top w:w="0" w:type="dxa"/>
            <w:left w:w="108" w:type="dxa"/>
            <w:bottom w:w="0" w:type="dxa"/>
            <w:right w:w="108" w:type="dxa"/>
          </w:tblCellMar>
        </w:tblPrEx>
        <w:trPr>
          <w:cantSplit/>
          <w:trHeight w:val="217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A13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A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“两企三新”领域及社会组织党建工作</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E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正宁县委社会工作部</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8C7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指导全县社会组织党建工作；</w:t>
            </w:r>
          </w:p>
          <w:p w14:paraId="1C53461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2.统一领导全县性行业协会商会党的工作，协调推动行业协会商会深化改革和转型发展；
</w:t>
            </w:r>
          </w:p>
          <w:p w14:paraId="6C38747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3.指导全县混合所有制企业、非公有制企业和新经济组织、新社会组织、新就业群体党建工作；
</w:t>
            </w:r>
          </w:p>
          <w:p w14:paraId="4918C6FF">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4.指导协调相关企业单位、社会组织、就业群体中党员的教育、管理、监督和服务工作。</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A55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1.开展“两企三新”排查摸底工作；
</w:t>
            </w:r>
          </w:p>
          <w:p w14:paraId="06DC3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2.做好辖区内社会组织培育引导等工作。</w:t>
            </w:r>
          </w:p>
        </w:tc>
      </w:tr>
      <w:tr w14:paraId="416C5CDC">
        <w:tblPrEx>
          <w:tblCellMar>
            <w:top w:w="0" w:type="dxa"/>
            <w:left w:w="108" w:type="dxa"/>
            <w:bottom w:w="0" w:type="dxa"/>
            <w:right w:w="108" w:type="dxa"/>
          </w:tblCellMar>
        </w:tblPrEx>
        <w:trPr>
          <w:cantSplit/>
          <w:trHeight w:val="450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75A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C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F4B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正宁县委宣传部
</w:t>
            </w:r>
          </w:p>
          <w:p w14:paraId="558457D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正宁县委统战部</w:t>
            </w:r>
          </w:p>
          <w:p w14:paraId="4F020AC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正宁县委政法委</w:t>
            </w:r>
          </w:p>
          <w:p w14:paraId="2E9F7F0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w:t>
            </w:r>
          </w:p>
          <w:p w14:paraId="73072B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正宁县检察院</w:t>
            </w:r>
          </w:p>
          <w:p w14:paraId="636031A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正宁县法院
</w:t>
            </w:r>
          </w:p>
          <w:p w14:paraId="6A269FEA">
            <w:pPr>
              <w:widowControl/>
              <w:kinsoku/>
              <w:spacing w:before="0" w:beforeLines="0" w:after="0" w:afterLines="0"/>
              <w:textAlignment w:val="auto"/>
              <w:rPr>
                <w:rFonts w:hint="eastAsia"/>
              </w:rPr>
            </w:pPr>
            <w:r>
              <w:rPr>
                <w:rFonts w:hint="eastAsia" w:ascii="Times New Roman" w:hAnsi="方正公文仿宋" w:eastAsia="方正公文仿宋"/>
                <w:kern w:val="0"/>
                <w:szCs w:val="21"/>
                <w:lang w:bidi="ar"/>
              </w:rPr>
              <w:t>正宁县文体广电旅游局</w:t>
            </w:r>
          </w:p>
          <w:p w14:paraId="6C014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正宁县市场监管局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37D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正宁县委宣传部：
</w:t>
            </w:r>
          </w:p>
          <w:p w14:paraId="2604497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组织指导协调全县“扫黄打非”工作；
</w:t>
            </w:r>
          </w:p>
          <w:p w14:paraId="461DB016">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拟定工作方案，加强日常监管，落实各项任务；</w:t>
            </w:r>
          </w:p>
          <w:p w14:paraId="313F5445">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3.组织开展“清源”“固边”“净网”“护苗”“秋风”等专项行动；
</w:t>
            </w:r>
          </w:p>
          <w:p w14:paraId="16B25D1B">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4.负责净化网络工作，对网络违禁出版物及有害信息进行整治。
</w:t>
            </w:r>
          </w:p>
          <w:p w14:paraId="403AFB2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正宁县委统战部：负责对危害国家安全的民族宗教类非法出版活动进行研判和反制。
</w:t>
            </w:r>
          </w:p>
          <w:p w14:paraId="1C52897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正宁县委政法委：负责协调公安、检察、法院等部门依法侦破查处“扫黄打非”案件。</w:t>
            </w:r>
          </w:p>
          <w:p w14:paraId="339DA1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正宁县文体广电旅游局：负责对酒店、旅行社等场所引入涉外书刊和旅游景区销售出版物的监管。
</w:t>
            </w:r>
          </w:p>
          <w:p w14:paraId="5F249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正宁县市场监管局：查处无照从事出版物经营等违法行为。</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E02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开展“扫黄打非”法律法规宣传； 
</w:t>
            </w:r>
          </w:p>
          <w:p w14:paraId="1B919965">
            <w:pPr>
              <w:widowControl/>
              <w:numPr>
                <w:ilvl w:val="0"/>
                <w:numId w:val="0"/>
              </w:numPr>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2.对本乡文化市场及“扫黄打非”重点场所进行巡查，发现问题及时上报</w:t>
            </w:r>
            <w:r>
              <w:rPr>
                <w:rFonts w:hint="eastAsia" w:ascii="Times New Roman" w:hAnsi="方正公文仿宋" w:eastAsia="方正公文仿宋"/>
                <w:kern w:val="0"/>
                <w:szCs w:val="21"/>
                <w:lang w:eastAsia="zh-CN" w:bidi="ar"/>
              </w:rPr>
              <w:t>；</w:t>
            </w:r>
          </w:p>
          <w:p w14:paraId="245B0D59">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3.发动群众参与“扫黄打非”工作，鼓励群众举报。</w:t>
            </w:r>
          </w:p>
        </w:tc>
      </w:tr>
      <w:tr w14:paraId="4B45AAD7">
        <w:tblPrEx>
          <w:tblCellMar>
            <w:top w:w="0" w:type="dxa"/>
            <w:left w:w="108" w:type="dxa"/>
            <w:bottom w:w="0" w:type="dxa"/>
            <w:right w:w="108" w:type="dxa"/>
          </w:tblCellMar>
        </w:tblPrEx>
        <w:trPr>
          <w:cantSplit/>
          <w:trHeight w:val="480" w:hRule="atLeast"/>
        </w:trPr>
        <w:tc>
          <w:tcPr>
            <w:tcW w:w="13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D3EA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二、民生服务（11项）</w:t>
            </w:r>
          </w:p>
        </w:tc>
      </w:tr>
      <w:tr w14:paraId="11D2C2C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579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6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家庭经济贫困学生认定和资助</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3C6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正宁县教育局
</w:t>
            </w:r>
          </w:p>
          <w:p w14:paraId="38879D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正宁县财政局
</w:t>
            </w:r>
          </w:p>
          <w:p w14:paraId="33C87F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正宁县民政局
</w:t>
            </w:r>
          </w:p>
          <w:p w14:paraId="381A60D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正宁县人社局
</w:t>
            </w:r>
          </w:p>
          <w:p w14:paraId="244A2A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w:t>
            </w:r>
          </w:p>
          <w:p w14:paraId="19149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正宁县残联</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749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教育、财政、民政、人社、农业农村、残联等部门指导各类学校家庭经济困难学生认定工作；
</w:t>
            </w:r>
          </w:p>
          <w:p w14:paraId="4A403AE1">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负责对接数据，建立家庭困难学生信息台账；
</w:t>
            </w:r>
          </w:p>
          <w:p w14:paraId="0F7EE4DC">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3.对符合发放条件的家庭困难学生发放受助资金。</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904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1.核实建档立卡贫困家庭学生、最低生活保障家庭学生、特困供养学生、孤儿、烈士子女、家庭经济困难残疾学生及残疾人子女等相关信息；
</w:t>
            </w:r>
          </w:p>
          <w:p w14:paraId="3BFAB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2.出具相关证明。</w:t>
            </w:r>
          </w:p>
        </w:tc>
      </w:tr>
      <w:tr w14:paraId="0951B94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479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0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农村饮用水集中供水工程管理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D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正宁县水务局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CB1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负责编制全县农村用水规划并组织实施；
</w:t>
            </w:r>
          </w:p>
          <w:p w14:paraId="3C7D8241">
            <w:pPr>
              <w:widowControl/>
              <w:numPr>
                <w:ilvl w:val="0"/>
                <w:numId w:val="0"/>
              </w:numPr>
              <w:kinsoku/>
              <w:spacing w:before="0" w:beforeLines="0" w:after="0" w:afterLines="0"/>
              <w:ind w:left="0" w:leftChars="0" w:firstLine="0" w:firstLineChars="0"/>
              <w:textAlignment w:val="auto"/>
              <w:rPr>
                <w:rFonts w:hint="eastAsia"/>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制定并执行农村饮水安全应急预案，开展饮水安全事件的应急处置工作；
</w:t>
            </w:r>
          </w:p>
          <w:p w14:paraId="2F8E38A2">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3.</w:t>
            </w:r>
            <w:r>
              <w:rPr>
                <w:rFonts w:hint="eastAsia" w:ascii="Times New Roman" w:hAnsi="方正公文仿宋" w:eastAsia="方正公文仿宋"/>
                <w:kern w:val="0"/>
                <w:szCs w:val="21"/>
                <w:lang w:bidi="ar"/>
              </w:rPr>
              <w:t>针对人饮工程情况制定可行性供水方案；</w:t>
            </w:r>
          </w:p>
          <w:p w14:paraId="67DC4134">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4.承担农村供水工程运行管理和技术指导、人员培训、矛盾调解等工作；</w:t>
            </w:r>
          </w:p>
          <w:p w14:paraId="45E24831">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5.监管水站规范运行。</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95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1.开展农村供水设施日常巡查工作，发现设施损坏情况及时上报；
</w:t>
            </w:r>
          </w:p>
          <w:p w14:paraId="6717336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2.做好水事纠纷化解工作；
</w:t>
            </w:r>
          </w:p>
          <w:p w14:paraId="76A0456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3.做好饮水安全事件的前期应对处置工作；
</w:t>
            </w:r>
          </w:p>
          <w:p w14:paraId="79D18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4.做好农村饮用水情况调查。</w:t>
            </w:r>
          </w:p>
        </w:tc>
      </w:tr>
      <w:tr w14:paraId="43B0815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657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4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开展劳动力输转就业奖补、乡村就业工厂（帮扶车间）建设工作</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4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正宁县人社局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BBB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组织开展就业创业培训，提供培训方案、培训岗位；</w:t>
            </w:r>
          </w:p>
          <w:p w14:paraId="305515A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2.推送岗位信息，点对点组织劳务输转；</w:t>
            </w:r>
          </w:p>
          <w:p w14:paraId="45BE0CAC">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3.落实劳动力输转就业奖补资金。</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B52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1.做好本辖区内用人单位就业信息收集，调查失业人员和零就业家庭状况，开展人力资源就业失业登记调查，上报花名册及奖补资料；
</w:t>
            </w:r>
          </w:p>
          <w:p w14:paraId="4B388F2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2.引导乡村就业工厂（帮扶车间）吸纳带动当地劳动力就地就业；</w:t>
            </w:r>
          </w:p>
          <w:p w14:paraId="6043F2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3.组织有意愿培训人员参加培训，做好培训人员就业跟踪服务，维护甘肃省人社综合服务平台务工信息；
</w:t>
            </w:r>
          </w:p>
          <w:p w14:paraId="35544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4.做好城乡富余劳动力输转信息统计，推送就业岗位信息。</w:t>
            </w:r>
          </w:p>
        </w:tc>
      </w:tr>
      <w:tr w14:paraId="7A5433B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BD3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2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开展“金秋助学”活动</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F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正宁县总工会</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60BE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争取县级配套资金；</w:t>
            </w:r>
          </w:p>
          <w:p w14:paraId="19FE1079">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2.做好资助对象公示和救助资金发放工作。</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832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1.审核相关申报资料，做好助学对象的汇总上报工作；
</w:t>
            </w:r>
          </w:p>
          <w:p w14:paraId="2A70D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2.出具相关证明。</w:t>
            </w:r>
          </w:p>
        </w:tc>
      </w:tr>
      <w:tr w14:paraId="15C122C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A66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4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日间照料中心标准化建设及管理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4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正宁县民政局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6E7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推动居家社区机构养老服务融合发展，建立嵌入式养老服务机构或者日间照料中心，为老年人提供生活照料、助餐助行、紧急救援、精神慰藉等服务；</w:t>
            </w:r>
          </w:p>
          <w:p w14:paraId="54AFD51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2.监督指导辖区内日间照料中心的运营服务和管理，重点对中心服务质量、安全生产、运营管理、资产运转等情况进行定期检查，建立资产台账，明确产权归属，加强委托运营合同执行情况监管；</w:t>
            </w:r>
          </w:p>
          <w:p w14:paraId="4CD9CD5E">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3.加强工作指导，不定期检查抽查乡镇综合养老服务中心和日间照料中心作用发挥情况，适时完善政策，推动可持续发展。</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89D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1.做好日间照料中心选址、建设等工作；
</w:t>
            </w:r>
          </w:p>
          <w:p w14:paraId="7F14979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2.摸排有需求的老年人数和相关信息；
</w:t>
            </w:r>
          </w:p>
          <w:p w14:paraId="7D1CF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3.监督指导村日间照料中心的运营、服务及管理。</w:t>
            </w:r>
          </w:p>
        </w:tc>
      </w:tr>
      <w:tr w14:paraId="311ABFE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FA6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E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持证残疾人基本状况调查</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5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正宁县残联</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EF1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指导乡镇开展调查工作，并进行业务培训；
</w:t>
            </w:r>
          </w:p>
          <w:p w14:paraId="46809CA6">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2.对乡镇录入的数据信息审核把关后提交。</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582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1.组织调查人员业务培训；
</w:t>
            </w:r>
          </w:p>
          <w:p w14:paraId="7CBF72D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2.组织调查人员入户实地调查、采集、登记持证残疾人基本状况；
</w:t>
            </w:r>
          </w:p>
          <w:p w14:paraId="23B79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3.将调查采集到的信息录入全国残联信息化服务平台。</w:t>
            </w:r>
          </w:p>
        </w:tc>
      </w:tr>
      <w:tr w14:paraId="219F2A2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E6C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3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困难重度残疾人家庭无障碍改造</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8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正宁县残联</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D19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根据市上下达指标制定无障碍改造项目计划；</w:t>
            </w:r>
          </w:p>
          <w:p w14:paraId="52209E2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2.对乡镇上报项目改造对象名单进行资格审核；</w:t>
            </w:r>
          </w:p>
          <w:p w14:paraId="5BDC722D">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组织第三方进行项目改造；</w:t>
            </w:r>
          </w:p>
          <w:p w14:paraId="3FA426BC">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4.对改造项目实施竣工验收、拨付资金。</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6C5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1.组织调查人员入户实地调查，上报拟改造项目对象名单；</w:t>
            </w:r>
          </w:p>
          <w:p w14:paraId="6BB2E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2.做好改造项目实施、竣工验收。</w:t>
            </w:r>
          </w:p>
        </w:tc>
      </w:tr>
      <w:tr w14:paraId="25EA5870">
        <w:tblPrEx>
          <w:tblCellMar>
            <w:top w:w="0" w:type="dxa"/>
            <w:left w:w="108" w:type="dxa"/>
            <w:bottom w:w="0" w:type="dxa"/>
            <w:right w:w="108" w:type="dxa"/>
          </w:tblCellMar>
        </w:tblPrEx>
        <w:trPr>
          <w:cantSplit/>
          <w:trHeight w:val="161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AC8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5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人工影响天气和气象探测设施保护</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8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正宁县气象局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FFB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负责本行政区域内人工影响天气活动的管理指导和组织实施；</w:t>
            </w:r>
          </w:p>
          <w:p w14:paraId="3C3E018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2.负责本行政区域内气象设施建设维护和气象探测环境的保护；</w:t>
            </w:r>
          </w:p>
          <w:p w14:paraId="52B69485">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3.负责作业人员的培训和作业过程的指导。</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75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1.做好人工影响天气防雹增雨作业；</w:t>
            </w:r>
          </w:p>
          <w:p w14:paraId="58B986C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2.做好作业弹药及作业人员管理；
</w:t>
            </w:r>
          </w:p>
          <w:p w14:paraId="698834CD">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加强对气象设施保护工作的宣传教育；
</w:t>
            </w:r>
          </w:p>
          <w:p w14:paraId="3A346BFC">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4.开展日常巡查检查，发现有破坏气象设施行为进行制止并上报。</w:t>
            </w:r>
          </w:p>
        </w:tc>
      </w:tr>
      <w:tr w14:paraId="431DA078">
        <w:tblPrEx>
          <w:tblCellMar>
            <w:top w:w="0" w:type="dxa"/>
            <w:left w:w="108" w:type="dxa"/>
            <w:bottom w:w="0" w:type="dxa"/>
            <w:right w:w="108" w:type="dxa"/>
          </w:tblCellMar>
        </w:tblPrEx>
        <w:trPr>
          <w:cantSplit/>
          <w:trHeight w:val="314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917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F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农产品质量安全监督管理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260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w:t>
            </w:r>
          </w:p>
          <w:p w14:paraId="01733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正宁县市场监管局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855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w:t>
            </w:r>
          </w:p>
          <w:p w14:paraId="62AD02E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1.制定农产品质量安全的生产技术要求和操作规程；
</w:t>
            </w:r>
          </w:p>
          <w:p w14:paraId="3015A7BB">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对生产环节的农产品进行农残快速检测；</w:t>
            </w:r>
          </w:p>
          <w:p w14:paraId="7E0FD452">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3.负责农产品“三品一标”认证工作；</w:t>
            </w:r>
          </w:p>
          <w:p w14:paraId="09BF9B73">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4.</w:t>
            </w:r>
            <w:r>
              <w:rPr>
                <w:rFonts w:hint="eastAsia" w:ascii="Times New Roman" w:hAnsi="方正公文仿宋" w:eastAsia="方正公文仿宋"/>
                <w:kern w:val="0"/>
                <w:szCs w:val="21"/>
                <w:lang w:bidi="ar"/>
              </w:rPr>
              <w:t>对检测不符合农产品质量安全标准的农产品依法进行处置。
</w:t>
            </w:r>
          </w:p>
          <w:p w14:paraId="5DAF1537">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
</w:t>
            </w:r>
          </w:p>
          <w:p w14:paraId="092B0942">
            <w:pPr>
              <w:widowControl/>
              <w:numPr>
                <w:ilvl w:val="0"/>
                <w:numId w:val="0"/>
              </w:numPr>
              <w:kinsoku/>
              <w:spacing w:before="0" w:beforeLines="0" w:after="0" w:afterLines="0"/>
              <w:ind w:left="0"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做好流通环节食用农产品质量安全的监督检查；</w:t>
            </w:r>
          </w:p>
          <w:p w14:paraId="78E378BA">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2.查处农产品质量安全违法行为。</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AE4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1.开展农产品质量安全法律法规宣传；</w:t>
            </w:r>
          </w:p>
          <w:p w14:paraId="17DA96B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2.核实、统计上报本乡农产品种植情况；
</w:t>
            </w:r>
          </w:p>
          <w:p w14:paraId="124ED42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3.开展果蔬农残“快检”，并上报相关情况；</w:t>
            </w:r>
          </w:p>
          <w:p w14:paraId="091AE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4.收集农产品质量安全线索，并及时上报。</w:t>
            </w:r>
          </w:p>
        </w:tc>
      </w:tr>
      <w:tr w14:paraId="10F126B8">
        <w:tblPrEx>
          <w:tblCellMar>
            <w:top w:w="0" w:type="dxa"/>
            <w:left w:w="108" w:type="dxa"/>
            <w:bottom w:w="0" w:type="dxa"/>
            <w:right w:w="108" w:type="dxa"/>
          </w:tblCellMar>
        </w:tblPrEx>
        <w:trPr>
          <w:cantSplit/>
          <w:trHeight w:val="95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1B8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A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零散烈士纪念设施保护管理工作</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C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正宁县退役军人局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047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开展辖区内烈士纪念设施巡查保护；</w:t>
            </w:r>
          </w:p>
          <w:p w14:paraId="19CEFD81">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2.组织开展祭扫纪念活动。</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D96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1.开展辖区内零散烈士纪念设施日常巡查，管理维护、发现破损设施及时上报；
</w:t>
            </w:r>
          </w:p>
          <w:p w14:paraId="6A572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2.组织开展各类祭扫纪念活动。</w:t>
            </w:r>
          </w:p>
        </w:tc>
      </w:tr>
      <w:tr w14:paraId="31591255">
        <w:tblPrEx>
          <w:tblCellMar>
            <w:top w:w="0" w:type="dxa"/>
            <w:left w:w="108" w:type="dxa"/>
            <w:bottom w:w="0" w:type="dxa"/>
            <w:right w:w="108" w:type="dxa"/>
          </w:tblCellMar>
        </w:tblPrEx>
        <w:trPr>
          <w:cantSplit/>
          <w:trHeight w:val="185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B9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9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公共就业服务</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1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正宁县人社局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9D8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开展就业创业政策宣传；</w:t>
            </w:r>
          </w:p>
          <w:p w14:paraId="577C009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2.做好小额创业担保贷款资料审核，并提交银行审批；</w:t>
            </w:r>
          </w:p>
          <w:p w14:paraId="71F1E6E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3.负责就业困难人员认定的复核、审批；</w:t>
            </w:r>
          </w:p>
          <w:p w14:paraId="2103171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4.做好就业失业登记人员的数据比对、去重纠错工作；</w:t>
            </w:r>
          </w:p>
          <w:p w14:paraId="4229CBEB">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5.对就业困难人员实行优先扶持和重点帮助。</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88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1.开展就业创业政策宣传；
</w:t>
            </w:r>
          </w:p>
          <w:p w14:paraId="7FD07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2.做好就业困难人员认定的申请受理、初审、公示和上报。</w:t>
            </w:r>
          </w:p>
        </w:tc>
      </w:tr>
      <w:tr w14:paraId="1392A752">
        <w:tblPrEx>
          <w:tblCellMar>
            <w:top w:w="0" w:type="dxa"/>
            <w:left w:w="108" w:type="dxa"/>
            <w:bottom w:w="0" w:type="dxa"/>
            <w:right w:w="108" w:type="dxa"/>
          </w:tblCellMar>
        </w:tblPrEx>
        <w:trPr>
          <w:cantSplit/>
          <w:trHeight w:val="480" w:hRule="atLeast"/>
        </w:trPr>
        <w:tc>
          <w:tcPr>
            <w:tcW w:w="13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B18E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三、平安法治（1</w:t>
            </w:r>
            <w:r>
              <w:rPr>
                <w:rStyle w:val="16"/>
                <w:rFonts w:hint="eastAsia" w:ascii="Times New Roman" w:hAnsi="方正公文黑体" w:eastAsia="方正公文黑体"/>
                <w:color w:val="auto"/>
                <w:lang w:val="en-US" w:eastAsia="zh-CN" w:bidi="ar"/>
              </w:rPr>
              <w:t>2</w:t>
            </w:r>
            <w:r>
              <w:rPr>
                <w:rStyle w:val="16"/>
                <w:rFonts w:hint="eastAsia" w:ascii="Times New Roman" w:hAnsi="方正公文黑体" w:eastAsia="方正公文黑体"/>
                <w:color w:val="auto"/>
                <w:lang w:bidi="ar"/>
              </w:rPr>
              <w:t>项）</w:t>
            </w:r>
          </w:p>
        </w:tc>
      </w:tr>
      <w:tr w14:paraId="5D8EB1C5">
        <w:tblPrEx>
          <w:tblCellMar>
            <w:top w:w="0" w:type="dxa"/>
            <w:left w:w="108" w:type="dxa"/>
            <w:bottom w:w="0" w:type="dxa"/>
            <w:right w:w="108" w:type="dxa"/>
          </w:tblCellMar>
        </w:tblPrEx>
        <w:trPr>
          <w:cantSplit/>
          <w:trHeight w:val="207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30B6B">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3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传销行为的防范打击</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C7E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
</w:t>
            </w:r>
          </w:p>
          <w:p w14:paraId="3B328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正宁县公安局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E39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
</w:t>
            </w:r>
          </w:p>
          <w:p w14:paraId="06598C8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开展打击防范传销违法行为监督检查；
</w:t>
            </w:r>
          </w:p>
          <w:p w14:paraId="3DD6656A">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受理相关线索，依法查处传销行为。
</w:t>
            </w:r>
          </w:p>
          <w:p w14:paraId="4A35CC84">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正宁县公安局：负责涉嫌传销违法犯罪案件的立案侦查。</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4C8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开展打击传销相关法律法规宣传；</w:t>
            </w:r>
          </w:p>
          <w:p w14:paraId="499CEE85">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2.开展日常巡查，发现传销问题线索及时上报。</w:t>
            </w:r>
          </w:p>
        </w:tc>
      </w:tr>
      <w:tr w14:paraId="69CA251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F45B2">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E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69E1">
            <w:pPr>
              <w:widowControl/>
              <w:kinsoku/>
              <w:spacing w:before="0" w:beforeLines="0" w:after="0" w:afterLines="0"/>
              <w:textAlignment w:val="auto"/>
              <w:rPr>
                <w:rFonts w:hint="eastAsia" w:ascii="Times New Roman" w:hAnsi="方正公文仿宋" w:eastAsia="方正公文仿宋"/>
                <w:kern w:val="0"/>
                <w:szCs w:val="21"/>
                <w:lang w:bidi="ar"/>
              </w:rPr>
            </w:pPr>
          </w:p>
          <w:p w14:paraId="5C9D14A9">
            <w:pPr>
              <w:widowControl/>
              <w:kinsoku/>
              <w:spacing w:before="0" w:beforeLines="0" w:after="0" w:afterLines="0"/>
              <w:textAlignment w:val="auto"/>
              <w:rPr>
                <w:rFonts w:hint="eastAsia" w:ascii="Times New Roman" w:hAnsi="方正公文仿宋" w:eastAsia="方正公文仿宋"/>
                <w:kern w:val="0"/>
                <w:szCs w:val="21"/>
                <w:lang w:bidi="ar"/>
              </w:rPr>
            </w:pPr>
          </w:p>
          <w:p w14:paraId="5721E58D">
            <w:pPr>
              <w:widowControl/>
              <w:kinsoku/>
              <w:spacing w:before="0" w:beforeLines="0" w:after="0" w:afterLines="0"/>
              <w:textAlignment w:val="auto"/>
              <w:rPr>
                <w:rFonts w:hint="eastAsia" w:ascii="Times New Roman" w:hAnsi="方正公文仿宋" w:eastAsia="方正公文仿宋"/>
                <w:kern w:val="0"/>
                <w:szCs w:val="21"/>
                <w:lang w:bidi="ar"/>
              </w:rPr>
            </w:pPr>
          </w:p>
          <w:p w14:paraId="5E1EFD72">
            <w:pPr>
              <w:widowControl/>
              <w:kinsoku/>
              <w:spacing w:before="0" w:beforeLines="0" w:after="0" w:afterLines="0"/>
              <w:textAlignment w:val="auto"/>
              <w:rPr>
                <w:rFonts w:hint="eastAsia" w:ascii="Times New Roman" w:hAnsi="方正公文仿宋" w:eastAsia="方正公文仿宋"/>
                <w:kern w:val="0"/>
                <w:szCs w:val="21"/>
                <w:lang w:bidi="ar"/>
              </w:rPr>
            </w:pPr>
          </w:p>
          <w:p w14:paraId="5E300206">
            <w:pPr>
              <w:widowControl/>
              <w:kinsoku/>
              <w:spacing w:before="0" w:beforeLines="0" w:after="0" w:afterLines="0"/>
              <w:textAlignment w:val="auto"/>
              <w:rPr>
                <w:rFonts w:hint="eastAsia" w:ascii="Times New Roman" w:hAnsi="方正公文仿宋" w:eastAsia="方正公文仿宋"/>
                <w:kern w:val="0"/>
                <w:szCs w:val="21"/>
                <w:lang w:bidi="ar"/>
              </w:rPr>
            </w:pPr>
          </w:p>
          <w:p w14:paraId="7BBE1631">
            <w:pPr>
              <w:widowControl/>
              <w:kinsoku/>
              <w:spacing w:before="0" w:beforeLines="0" w:after="0" w:afterLines="0"/>
              <w:textAlignment w:val="auto"/>
              <w:rPr>
                <w:rFonts w:hint="eastAsia" w:ascii="Times New Roman" w:hAnsi="方正公文仿宋" w:eastAsia="方正公文仿宋"/>
                <w:kern w:val="0"/>
                <w:szCs w:val="21"/>
                <w:lang w:bidi="ar"/>
              </w:rPr>
            </w:pPr>
          </w:p>
          <w:p w14:paraId="1E3AB840">
            <w:pPr>
              <w:widowControl/>
              <w:kinsoku/>
              <w:spacing w:before="0" w:beforeLines="0" w:after="0" w:afterLines="0"/>
              <w:textAlignment w:val="auto"/>
              <w:rPr>
                <w:rFonts w:hint="eastAsia" w:ascii="Times New Roman" w:hAnsi="方正公文仿宋" w:eastAsia="方正公文仿宋"/>
                <w:kern w:val="0"/>
                <w:szCs w:val="21"/>
                <w:lang w:bidi="ar"/>
              </w:rPr>
            </w:pPr>
          </w:p>
          <w:p w14:paraId="7036D6B0">
            <w:pPr>
              <w:widowControl/>
              <w:kinsoku/>
              <w:spacing w:before="0" w:beforeLines="0" w:after="0" w:afterLines="0"/>
              <w:textAlignment w:val="auto"/>
              <w:rPr>
                <w:rFonts w:hint="eastAsia" w:ascii="Times New Roman" w:hAnsi="方正公文仿宋" w:eastAsia="方正公文仿宋"/>
                <w:kern w:val="0"/>
                <w:szCs w:val="21"/>
                <w:lang w:bidi="ar"/>
              </w:rPr>
            </w:pPr>
          </w:p>
          <w:p w14:paraId="5ED8E213">
            <w:pPr>
              <w:widowControl/>
              <w:kinsoku/>
              <w:spacing w:before="0" w:beforeLines="0" w:after="0" w:afterLines="0"/>
              <w:textAlignment w:val="auto"/>
              <w:rPr>
                <w:rFonts w:hint="eastAsia" w:ascii="Times New Roman" w:hAnsi="方正公文仿宋" w:eastAsia="方正公文仿宋"/>
                <w:kern w:val="0"/>
                <w:szCs w:val="21"/>
                <w:lang w:bidi="ar"/>
              </w:rPr>
            </w:pPr>
          </w:p>
          <w:p w14:paraId="434F597C">
            <w:pPr>
              <w:widowControl/>
              <w:kinsoku/>
              <w:spacing w:before="0" w:beforeLines="0" w:after="0" w:afterLines="0"/>
              <w:textAlignment w:val="auto"/>
              <w:rPr>
                <w:rFonts w:hint="eastAsia" w:ascii="Times New Roman" w:hAnsi="方正公文仿宋" w:eastAsia="方正公文仿宋"/>
                <w:kern w:val="0"/>
                <w:szCs w:val="21"/>
                <w:lang w:bidi="ar"/>
              </w:rPr>
            </w:pPr>
          </w:p>
          <w:p w14:paraId="6D69BAB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正宁县委政法委
</w:t>
            </w:r>
          </w:p>
          <w:p w14:paraId="111152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
</w:t>
            </w:r>
          </w:p>
          <w:p w14:paraId="07956E4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正宁县法院</w:t>
            </w:r>
          </w:p>
          <w:p w14:paraId="5E9D453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正宁县检察院
</w:t>
            </w:r>
          </w:p>
          <w:p w14:paraId="3258AE6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正宁县司法局
</w:t>
            </w:r>
          </w:p>
          <w:p w14:paraId="16909C5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正宁县教育局
</w:t>
            </w:r>
          </w:p>
          <w:p w14:paraId="1ED33AC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w:t>
            </w:r>
          </w:p>
          <w:p w14:paraId="499FCC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正宁县交通运输局</w:t>
            </w:r>
          </w:p>
          <w:p w14:paraId="2679D24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正宁县卫生健康局</w:t>
            </w:r>
          </w:p>
          <w:p w14:paraId="6B894F8C">
            <w:pPr>
              <w:widowControl/>
              <w:kinsoku/>
              <w:spacing w:before="0" w:beforeLines="0" w:after="0" w:afterLines="0"/>
              <w:textAlignment w:val="auto"/>
              <w:rPr>
                <w:rFonts w:hint="eastAsia" w:ascii="Times New Roman" w:hAnsi="方正公文仿宋" w:eastAsia="方正公文仿宋"/>
                <w:kern w:val="0"/>
                <w:szCs w:val="21"/>
                <w:lang w:bidi="ar"/>
              </w:rPr>
            </w:pPr>
          </w:p>
          <w:p w14:paraId="32681AC3">
            <w:pPr>
              <w:widowControl/>
              <w:kinsoku/>
              <w:spacing w:before="0" w:beforeLines="0" w:after="0" w:afterLines="0"/>
              <w:textAlignment w:val="auto"/>
              <w:rPr>
                <w:rFonts w:hint="eastAsia" w:ascii="Times New Roman" w:hAnsi="方正公文仿宋" w:eastAsia="方正公文仿宋"/>
                <w:kern w:val="0"/>
                <w:szCs w:val="21"/>
                <w:lang w:bidi="ar"/>
              </w:rPr>
            </w:pPr>
          </w:p>
          <w:p w14:paraId="188CD1C7">
            <w:pPr>
              <w:widowControl/>
              <w:kinsoku/>
              <w:spacing w:before="0" w:beforeLines="0" w:after="0" w:afterLines="0"/>
              <w:textAlignment w:val="auto"/>
              <w:rPr>
                <w:rFonts w:hint="eastAsia" w:ascii="Times New Roman" w:hAnsi="方正公文仿宋" w:eastAsia="方正公文仿宋"/>
                <w:kern w:val="0"/>
                <w:szCs w:val="21"/>
                <w:lang w:bidi="ar"/>
              </w:rPr>
            </w:pPr>
          </w:p>
          <w:p w14:paraId="6441BAA2">
            <w:pPr>
              <w:widowControl/>
              <w:kinsoku/>
              <w:spacing w:before="0" w:beforeLines="0" w:after="0" w:afterLines="0"/>
              <w:textAlignment w:val="auto"/>
              <w:rPr>
                <w:rFonts w:hint="eastAsia" w:ascii="Times New Roman" w:hAnsi="方正公文仿宋" w:eastAsia="方正公文仿宋"/>
                <w:kern w:val="0"/>
                <w:szCs w:val="21"/>
                <w:lang w:bidi="ar"/>
              </w:rPr>
            </w:pPr>
          </w:p>
          <w:p w14:paraId="6698C359">
            <w:pPr>
              <w:widowControl/>
              <w:kinsoku/>
              <w:spacing w:before="0" w:beforeLines="0" w:after="0" w:afterLines="0"/>
              <w:textAlignment w:val="auto"/>
              <w:rPr>
                <w:rFonts w:hint="eastAsia" w:ascii="Times New Roman" w:hAnsi="方正公文仿宋" w:eastAsia="方正公文仿宋"/>
                <w:kern w:val="0"/>
                <w:szCs w:val="21"/>
                <w:lang w:bidi="ar"/>
              </w:rPr>
            </w:pPr>
          </w:p>
          <w:p w14:paraId="2E94197F">
            <w:pPr>
              <w:widowControl/>
              <w:kinsoku/>
              <w:spacing w:before="0" w:beforeLines="0" w:after="0" w:afterLines="0"/>
              <w:textAlignment w:val="auto"/>
              <w:rPr>
                <w:rFonts w:hint="eastAsia" w:ascii="Times New Roman" w:hAnsi="方正公文仿宋" w:eastAsia="方正公文仿宋"/>
                <w:kern w:val="0"/>
                <w:szCs w:val="21"/>
                <w:lang w:bidi="ar"/>
              </w:rPr>
            </w:pPr>
          </w:p>
          <w:p w14:paraId="7A8A3C5C">
            <w:pPr>
              <w:widowControl/>
              <w:kinsoku/>
              <w:spacing w:before="0" w:beforeLines="0" w:after="0" w:afterLines="0"/>
              <w:textAlignment w:val="auto"/>
              <w:rPr>
                <w:rFonts w:hint="eastAsia" w:ascii="Times New Roman" w:hAnsi="方正公文仿宋" w:eastAsia="方正公文仿宋"/>
                <w:kern w:val="0"/>
                <w:szCs w:val="21"/>
                <w:lang w:bidi="ar"/>
              </w:rPr>
            </w:pPr>
          </w:p>
          <w:p w14:paraId="03DC8651">
            <w:pPr>
              <w:widowControl/>
              <w:kinsoku/>
              <w:spacing w:before="0" w:beforeLines="0" w:after="0" w:afterLines="0"/>
              <w:textAlignment w:val="auto"/>
              <w:rPr>
                <w:rFonts w:hint="eastAsia" w:ascii="Times New Roman" w:hAnsi="方正公文仿宋" w:eastAsia="方正公文仿宋"/>
                <w:kern w:val="0"/>
                <w:szCs w:val="21"/>
                <w:lang w:bidi="ar"/>
              </w:rPr>
            </w:pPr>
          </w:p>
          <w:p w14:paraId="182A2905">
            <w:pPr>
              <w:widowControl/>
              <w:kinsoku/>
              <w:spacing w:before="0" w:beforeLines="0" w:after="0" w:afterLines="0"/>
              <w:textAlignment w:val="auto"/>
              <w:rPr>
                <w:rFonts w:hint="eastAsia" w:ascii="Times New Roman" w:hAnsi="方正公文仿宋" w:eastAsia="方正公文仿宋"/>
                <w:kern w:val="0"/>
                <w:szCs w:val="21"/>
                <w:lang w:bidi="ar"/>
              </w:rPr>
            </w:pPr>
          </w:p>
          <w:p w14:paraId="619BF169">
            <w:pPr>
              <w:widowControl/>
              <w:kinsoku/>
              <w:spacing w:before="0" w:beforeLines="0" w:after="0" w:afterLines="0"/>
              <w:textAlignment w:val="auto"/>
              <w:rPr>
                <w:rFonts w:hint="eastAsia" w:ascii="Times New Roman" w:hAnsi="方正公文仿宋" w:eastAsia="方正公文仿宋"/>
                <w:kern w:val="0"/>
                <w:szCs w:val="21"/>
                <w:lang w:bidi="ar"/>
              </w:rPr>
            </w:pPr>
          </w:p>
          <w:p w14:paraId="41D0DE2E">
            <w:pPr>
              <w:widowControl/>
              <w:kinsoku/>
              <w:spacing w:before="0" w:beforeLines="0" w:after="0" w:afterLines="0"/>
              <w:textAlignment w:val="auto"/>
              <w:rPr>
                <w:rFonts w:hint="eastAsia" w:ascii="Times New Roman" w:hAnsi="方正公文仿宋" w:eastAsia="方正公文仿宋"/>
                <w:kern w:val="0"/>
                <w:szCs w:val="21"/>
                <w:lang w:bidi="ar"/>
              </w:rPr>
            </w:pPr>
          </w:p>
          <w:p w14:paraId="4A1A3BBD">
            <w:pPr>
              <w:widowControl/>
              <w:kinsoku/>
              <w:spacing w:before="0" w:beforeLines="0" w:after="0" w:afterLines="0"/>
              <w:textAlignment w:val="auto"/>
              <w:rPr>
                <w:rFonts w:hint="eastAsia" w:ascii="Times New Roman" w:hAnsi="方正公文仿宋" w:eastAsia="方正公文仿宋"/>
                <w:kern w:val="0"/>
                <w:szCs w:val="21"/>
                <w:lang w:bidi="ar"/>
              </w:rPr>
            </w:pPr>
          </w:p>
          <w:p w14:paraId="1CBF577C">
            <w:pPr>
              <w:widowControl/>
              <w:kinsoku/>
              <w:spacing w:before="0" w:beforeLines="0" w:after="0" w:afterLines="0"/>
              <w:textAlignment w:val="auto"/>
              <w:rPr>
                <w:rFonts w:hint="eastAsia" w:ascii="Times New Roman" w:hAnsi="方正公文仿宋" w:eastAsia="方正公文仿宋"/>
                <w:kern w:val="0"/>
                <w:szCs w:val="21"/>
                <w:lang w:bidi="ar"/>
              </w:rPr>
            </w:pPr>
          </w:p>
          <w:p w14:paraId="73D65FD1">
            <w:pPr>
              <w:widowControl/>
              <w:kinsoku/>
              <w:spacing w:before="0" w:beforeLines="0" w:after="0" w:afterLines="0"/>
              <w:textAlignment w:val="auto"/>
              <w:rPr>
                <w:rFonts w:hint="eastAsia" w:ascii="Times New Roman" w:hAnsi="方正公文仿宋" w:eastAsia="方正公文仿宋"/>
                <w:kern w:val="0"/>
                <w:szCs w:val="21"/>
                <w:lang w:bidi="ar"/>
              </w:rPr>
            </w:pPr>
          </w:p>
          <w:p w14:paraId="3B1B4BAC">
            <w:pPr>
              <w:widowControl/>
              <w:kinsoku/>
              <w:spacing w:before="0" w:beforeLines="0" w:after="0" w:afterLines="0"/>
              <w:textAlignment w:val="auto"/>
              <w:rPr>
                <w:rFonts w:hint="eastAsia" w:ascii="Times New Roman" w:hAnsi="方正公文仿宋" w:eastAsia="方正公文仿宋"/>
                <w:kern w:val="0"/>
                <w:szCs w:val="21"/>
                <w:lang w:bidi="ar"/>
              </w:rPr>
            </w:pPr>
          </w:p>
          <w:p w14:paraId="6413496D">
            <w:pPr>
              <w:widowControl/>
              <w:kinsoku/>
              <w:spacing w:before="0" w:beforeLines="0" w:after="0" w:afterLines="0"/>
              <w:textAlignment w:val="auto"/>
              <w:rPr>
                <w:rFonts w:hint="eastAsia" w:ascii="Times New Roman" w:hAnsi="方正公文仿宋" w:eastAsia="方正公文仿宋"/>
                <w:kern w:val="0"/>
                <w:szCs w:val="21"/>
                <w:lang w:bidi="ar"/>
              </w:rPr>
            </w:pPr>
          </w:p>
          <w:p w14:paraId="4F70A069">
            <w:pPr>
              <w:widowControl/>
              <w:kinsoku/>
              <w:spacing w:before="0" w:beforeLines="0" w:after="0" w:afterLines="0"/>
              <w:textAlignment w:val="auto"/>
              <w:rPr>
                <w:rFonts w:hint="eastAsia" w:ascii="Times New Roman" w:hAnsi="方正公文仿宋" w:eastAsia="方正公文仿宋"/>
                <w:kern w:val="0"/>
                <w:szCs w:val="21"/>
                <w:lang w:bidi="ar"/>
              </w:rPr>
            </w:pPr>
          </w:p>
          <w:p w14:paraId="17836FA1">
            <w:pPr>
              <w:widowControl/>
              <w:kinsoku/>
              <w:spacing w:before="0" w:beforeLines="0" w:after="0" w:afterLines="0"/>
              <w:textAlignment w:val="auto"/>
              <w:rPr>
                <w:rFonts w:hint="eastAsia" w:ascii="Times New Roman" w:hAnsi="方正公文仿宋" w:eastAsia="方正公文仿宋"/>
                <w:kern w:val="0"/>
                <w:szCs w:val="21"/>
                <w:lang w:bidi="ar"/>
              </w:rPr>
            </w:pPr>
          </w:p>
          <w:p w14:paraId="6FDC7BA1">
            <w:pPr>
              <w:widowControl/>
              <w:kinsoku/>
              <w:spacing w:before="0" w:beforeLines="0" w:after="0" w:afterLines="0"/>
              <w:textAlignment w:val="auto"/>
              <w:rPr>
                <w:rFonts w:hint="eastAsia" w:ascii="Times New Roman" w:hAnsi="方正公文仿宋" w:eastAsia="方正公文仿宋"/>
                <w:kern w:val="0"/>
                <w:szCs w:val="21"/>
                <w:lang w:bidi="ar"/>
              </w:rPr>
            </w:pPr>
          </w:p>
          <w:p w14:paraId="60DCB6F2">
            <w:pPr>
              <w:widowControl/>
              <w:kinsoku/>
              <w:spacing w:before="0" w:beforeLines="0" w:after="0" w:afterLines="0"/>
              <w:textAlignment w:val="auto"/>
              <w:rPr>
                <w:rFonts w:hint="eastAsia" w:ascii="Times New Roman" w:hAnsi="方正公文仿宋" w:eastAsia="方正公文仿宋"/>
                <w:kern w:val="0"/>
                <w:szCs w:val="21"/>
                <w:lang w:bidi="ar"/>
              </w:rPr>
            </w:pPr>
          </w:p>
          <w:p w14:paraId="3F2B8243">
            <w:pPr>
              <w:widowControl/>
              <w:kinsoku/>
              <w:spacing w:before="0" w:beforeLines="0" w:after="0" w:afterLines="0"/>
              <w:textAlignment w:val="auto"/>
              <w:rPr>
                <w:rFonts w:hint="eastAsia" w:ascii="Times New Roman" w:hAnsi="方正公文仿宋" w:eastAsia="方正公文仿宋"/>
                <w:kern w:val="0"/>
                <w:szCs w:val="21"/>
                <w:lang w:bidi="ar"/>
              </w:rPr>
            </w:pPr>
          </w:p>
          <w:p w14:paraId="3032DE85">
            <w:pPr>
              <w:widowControl/>
              <w:kinsoku/>
              <w:spacing w:before="0" w:beforeLines="0" w:after="0" w:afterLines="0"/>
              <w:textAlignment w:val="auto"/>
              <w:rPr>
                <w:rFonts w:hint="eastAsia" w:ascii="Times New Roman" w:hAnsi="方正公文仿宋" w:eastAsia="方正公文仿宋"/>
                <w:kern w:val="0"/>
                <w:szCs w:val="21"/>
                <w:lang w:bidi="ar"/>
              </w:rPr>
            </w:pPr>
          </w:p>
          <w:p w14:paraId="50767EB6">
            <w:pPr>
              <w:widowControl/>
              <w:kinsoku/>
              <w:spacing w:before="0" w:beforeLines="0" w:after="0" w:afterLines="0"/>
              <w:textAlignment w:val="auto"/>
              <w:rPr>
                <w:rFonts w:hint="eastAsia" w:ascii="Times New Roman" w:hAnsi="方正公文仿宋" w:eastAsia="方正公文仿宋"/>
                <w:kern w:val="0"/>
                <w:szCs w:val="21"/>
                <w:lang w:bidi="ar"/>
              </w:rPr>
            </w:pPr>
          </w:p>
          <w:p w14:paraId="6AAB1588">
            <w:pPr>
              <w:widowControl/>
              <w:kinsoku/>
              <w:spacing w:before="0" w:beforeLines="0" w:after="0" w:afterLines="0"/>
              <w:textAlignment w:val="auto"/>
              <w:rPr>
                <w:rFonts w:hint="eastAsia" w:ascii="Times New Roman" w:hAnsi="方正公文仿宋" w:eastAsia="方正公文仿宋"/>
                <w:kern w:val="0"/>
                <w:szCs w:val="21"/>
                <w:lang w:bidi="ar"/>
              </w:rPr>
            </w:pPr>
          </w:p>
          <w:p w14:paraId="6BE014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正宁县医保局</w:t>
            </w:r>
          </w:p>
          <w:p w14:paraId="0FF0DF9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正宁县自然资源局
</w:t>
            </w:r>
          </w:p>
          <w:p w14:paraId="776BF45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正宁县住建局</w:t>
            </w:r>
          </w:p>
          <w:p w14:paraId="016B2291">
            <w:pPr>
              <w:widowControl/>
              <w:kinsoku/>
              <w:spacing w:before="0" w:beforeLines="0" w:after="0" w:afterLines="0"/>
              <w:textAlignment w:val="auto"/>
              <w:rPr>
                <w:rFonts w:hint="eastAsia" w:ascii="Times New Roman" w:hAnsi="方正公文仿宋" w:eastAsia="方正公文仿宋"/>
                <w:szCs w:val="21"/>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1FF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正宁县委政法委：
</w:t>
            </w:r>
          </w:p>
          <w:p w14:paraId="61F9194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负责常态化扫黑除恶斗争工作各项部署；
</w:t>
            </w:r>
          </w:p>
          <w:p w14:paraId="1597987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2.常态化开展线索摸排、移交和情况统计工作；
</w:t>
            </w:r>
          </w:p>
          <w:p w14:paraId="486F5B0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3.组织协调开展常态化扫黑除恶斗争宣传发动和舆论引导工作。
</w:t>
            </w:r>
          </w:p>
          <w:p w14:paraId="488BC9B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正宁县公安局：排查研判涉黑涉恶线索，重点打击十二类相关犯罪，完善重大敏感案件提级侦办机制。</w:t>
            </w:r>
          </w:p>
          <w:p w14:paraId="6DE902A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正宁县法院：
</w:t>
            </w:r>
          </w:p>
          <w:p w14:paraId="6A0B4BE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完善常态化工作机制，充分发挥审判职能作用，依法严惩黑恶势力违法犯罪，以雷霆之势打财断血，确保法律的权威性和威慑力；
</w:t>
            </w:r>
          </w:p>
          <w:p w14:paraId="0F765025">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2.延伸司法职能，进一步加强司法建议工作，积极参与社会治理。
</w:t>
            </w:r>
          </w:p>
          <w:p w14:paraId="1DA0FCB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正宁县检察院：运用分级把关、类案指导、集体会商等做法，严格依法定罪量刑。</w:t>
            </w:r>
          </w:p>
          <w:p w14:paraId="75D6B44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正宁县司法局：对专项斗争以来黑恶罪犯持续开展出狱衔接、安置帮教等工作，严防脱管漏管。</w:t>
            </w:r>
          </w:p>
          <w:p w14:paraId="00E0674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正宁县教育局：加强未成年人涉黑涉恶犯罪预防治理，持续强化校园及周边社会治安综合治理，加强青少年法治宣传教育。</w:t>
            </w:r>
          </w:p>
          <w:p w14:paraId="245B252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
</w:t>
            </w:r>
          </w:p>
          <w:p w14:paraId="1089B72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打击欺行霸市、强迫交易等扰乱行业市场秩序的违法犯罪行为，依法惩处阻碍执法检查等违法犯罪活动；
</w:t>
            </w:r>
          </w:p>
          <w:p w14:paraId="79052FD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2.严肃查处发布违法医疗广告、虚假信息，坚决查处不规范收费、乱收费等违法犯罪活动。
</w:t>
            </w:r>
          </w:p>
          <w:p w14:paraId="44F93C7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正宁县交通运输局：
开展非法运营等道路运输行业突出问题排查整治行动，重点排查打击垄断经营、“黑车”非法营运、出租车恶意“载客”“拒载”、偷逃通行费、扰乱交通站场秩序等违法犯罪活动。
</w:t>
            </w:r>
          </w:p>
          <w:p w14:paraId="70DF64F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正宁县卫生健康局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严肃查处诱导消费和过度医疗，侵害医疗人员人身安全、干扰正常医疗秩序等违法犯罪活动。
</w:t>
            </w:r>
          </w:p>
          <w:p w14:paraId="544A072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正宁县医保局：打击整治医疗行业违法违规执业、医疗骗保。
</w:t>
            </w:r>
          </w:p>
          <w:p w14:paraId="3B717C4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正宁县自然资源局：</w:t>
            </w:r>
          </w:p>
          <w:p w14:paraId="2BBA002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1.开展“砂霸”“矿霸”等侵占自然资源、破坏生态环境违法犯罪排查整治专项行动，重点排查环境资源领域各类乱点乱象和违法犯罪线索；
</w:t>
            </w:r>
          </w:p>
          <w:p w14:paraId="4007191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2.加大监测巡查和执法力度，依法查处打击非法采砂、采矿、破坏耕地、破坏环境、侵占河道、私拉乱建、侵占国有和集体土地等违法犯罪活动，深挖铲除“砂霸”“矿霸”等黑恶霸痞势力和犯罪团伙。
</w:t>
            </w:r>
          </w:p>
          <w:p w14:paraId="3F0D386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正宁县住建局：
</w:t>
            </w:r>
          </w:p>
          <w:p w14:paraId="61CED16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重点整治城乡建设管理中存在的破坏公用设施问题；
</w:t>
            </w:r>
          </w:p>
          <w:p w14:paraId="4CE92BBD">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整治工程建设中存在的强揽工程、阻挡施工问题；转让出借资质证书或者以其他方式允许他人以本单位的名义承揽工程和挂靠施工、违法分包、层层转包、建设资金不到位、未批先建、垫资施工、手续不全、拖欠工程款导致拖欠农民工工资等源头性欠薪问题；行业管理、工程建设过程中部门不作为、慢作为、乱作为问题。</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172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开展常态化扫黑除恶斗争宣传发动和舆论引导工作；
</w:t>
            </w:r>
          </w:p>
          <w:p w14:paraId="6ED09A1F">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对扫黑除恶线索进行摸排、移交；
</w:t>
            </w:r>
          </w:p>
          <w:p w14:paraId="1BD4B697">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3.组织开展本乡有组织犯罪预防和治理工作；</w:t>
            </w:r>
          </w:p>
          <w:p w14:paraId="3C0B83C1">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4.做好本乡扫黑除恶工作的统计、上报。</w:t>
            </w:r>
          </w:p>
        </w:tc>
      </w:tr>
      <w:tr w14:paraId="58FC9C26">
        <w:tblPrEx>
          <w:tblCellMar>
            <w:top w:w="0" w:type="dxa"/>
            <w:left w:w="108" w:type="dxa"/>
            <w:bottom w:w="0" w:type="dxa"/>
            <w:right w:w="108" w:type="dxa"/>
          </w:tblCellMar>
        </w:tblPrEx>
        <w:trPr>
          <w:cantSplit/>
          <w:trHeight w:val="160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D51AD">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8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社会面吸毒人员检测和风险分类评估</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B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正宁县公安局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30D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采集涉毒人员吸毒检测样本；
</w:t>
            </w:r>
          </w:p>
          <w:p w14:paraId="5F83902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2.分析检测样本；
</w:t>
            </w:r>
          </w:p>
          <w:p w14:paraId="0CAA7AF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3.对吸毒检测结果进行认定；</w:t>
            </w:r>
          </w:p>
          <w:p w14:paraId="01879CA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4.对特殊人员确定风险类别；
</w:t>
            </w:r>
          </w:p>
          <w:p w14:paraId="7B44AC54">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5.将风险评估结果录入禁吸戒毒管理系统。</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B96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1.通知本乡在册吸毒人员参加吸毒</w:t>
            </w:r>
            <w:r>
              <w:rPr>
                <w:rFonts w:hint="eastAsia" w:ascii="Times New Roman" w:hAnsi="方正公文仿宋" w:eastAsia="方正公文仿宋"/>
                <w:kern w:val="0"/>
                <w:szCs w:val="21"/>
                <w:lang w:eastAsia="zh-CN" w:bidi="ar"/>
              </w:rPr>
              <w:t>监测工作</w:t>
            </w:r>
            <w:r>
              <w:rPr>
                <w:rFonts w:hint="eastAsia" w:ascii="Times New Roman" w:hAnsi="方正公文仿宋" w:eastAsia="方正公文仿宋"/>
                <w:kern w:val="0"/>
                <w:szCs w:val="21"/>
                <w:lang w:bidi="ar"/>
              </w:rPr>
              <w:t>；
</w:t>
            </w:r>
          </w:p>
          <w:p w14:paraId="58999E5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2.维护检测现场秩序；</w:t>
            </w:r>
          </w:p>
          <w:p w14:paraId="3735E2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3.做好本乡在册吸毒人员的风险评估；
</w:t>
            </w:r>
          </w:p>
          <w:p w14:paraId="5784FD9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4.做好中低风险人员的管理；
</w:t>
            </w:r>
          </w:p>
          <w:p w14:paraId="44279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5.会同公安机关做好高风险人员的管理。</w:t>
            </w:r>
          </w:p>
        </w:tc>
      </w:tr>
      <w:tr w14:paraId="225FE29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95E4C">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F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刑满释放人员的安置帮教</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95C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正宁县司法局
</w:t>
            </w:r>
          </w:p>
          <w:p w14:paraId="50C484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
</w:t>
            </w:r>
          </w:p>
          <w:p w14:paraId="77DF9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正宁县人社局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840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正宁县司法局：</w:t>
            </w:r>
          </w:p>
          <w:p w14:paraId="5F83A0B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与监狱、看守所进行对接，做好刑满释放人员衔接管理工作；
</w:t>
            </w:r>
          </w:p>
          <w:p w14:paraId="4E37CBB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2.及时开展信息核查，全面掌握监所服刑人员基本情况和家庭情况，努力消除“三假”信息；
</w:t>
            </w:r>
          </w:p>
          <w:p w14:paraId="7AA07E3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3.落实安置帮教有关政策，引导并帮助解决刑满释放人员的就业和生活出路问题。
</w:t>
            </w:r>
          </w:p>
          <w:p w14:paraId="2678AA0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正宁县公安局：做好本辖区刑满释放人员的户籍登记工作。
</w:t>
            </w:r>
          </w:p>
          <w:p w14:paraId="6556388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正宁县人社局：
</w:t>
            </w:r>
          </w:p>
          <w:p w14:paraId="7D42D30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做好刑满释放人员就业服务工作，免费提供政策咨询、职业指导和职业介绍；
</w:t>
            </w:r>
          </w:p>
          <w:p w14:paraId="315E5741">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2.开展刑满释放人员职业技能培训。</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AA5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开展刑满释放人员安置帮教法律法规宣传；
</w:t>
            </w:r>
          </w:p>
          <w:p w14:paraId="4FA897D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2.对刑满释放人员建立个人档案，成立帮教小组，落实帮教措施；
</w:t>
            </w:r>
          </w:p>
          <w:p w14:paraId="5A628C46">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3.对刑满释放人员进行入户走访，开展心理疏导等工作。</w:t>
            </w:r>
          </w:p>
        </w:tc>
      </w:tr>
      <w:tr w14:paraId="53913FD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DD253">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D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非法集资的防范和处置</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C6FD">
            <w:pPr>
              <w:widowControl/>
              <w:kinsoku/>
              <w:spacing w:before="0" w:beforeLines="0" w:after="0" w:afterLines="0"/>
              <w:textAlignment w:val="auto"/>
              <w:rPr>
                <w:rFonts w:hint="eastAsia" w:ascii="Times New Roman" w:hAnsi="方正公文仿宋" w:eastAsia="方正公文仿宋"/>
                <w:kern w:val="0"/>
                <w:szCs w:val="21"/>
                <w:lang w:bidi="ar"/>
              </w:rPr>
            </w:pPr>
          </w:p>
          <w:p w14:paraId="2A0CE1A6">
            <w:pPr>
              <w:widowControl/>
              <w:kinsoku/>
              <w:spacing w:before="0" w:beforeLines="0" w:after="0" w:afterLines="0"/>
              <w:textAlignment w:val="auto"/>
              <w:rPr>
                <w:rFonts w:hint="eastAsia" w:ascii="Times New Roman" w:hAnsi="方正公文仿宋" w:eastAsia="方正公文仿宋"/>
                <w:kern w:val="0"/>
                <w:szCs w:val="21"/>
                <w:lang w:bidi="ar"/>
              </w:rPr>
            </w:pPr>
          </w:p>
          <w:p w14:paraId="28EA304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正宁县财政局
</w:t>
            </w:r>
          </w:p>
          <w:p w14:paraId="3694B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正宁县公安局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AD5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正宁县财政局：
</w:t>
            </w:r>
          </w:p>
          <w:p w14:paraId="14BF04F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建立健全政府统一领导的防范和处置非法集资工作机制；
</w:t>
            </w:r>
          </w:p>
          <w:p w14:paraId="6581141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2.建立非法集资监测预警机制，纳入社会治安综合治理体系，发挥网格化管理和基层群众自治组织的作用，运用大数据等现代信息技术手段，加强对非法集资的监测预警；
</w:t>
            </w:r>
          </w:p>
          <w:p w14:paraId="43D0E9C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开展常态化的防范非法集资宣传教育工作，充分运用各类媒介或载体，以法律政策解读、典型案例剖析、投资风险教育等方式，向社会公众宣传非法集资的违法性、危害性及其表现形式等，增强社会公众对非法集资的防范意识和识别能力。
</w:t>
            </w:r>
          </w:p>
          <w:p w14:paraId="33518FC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w:t>
            </w:r>
          </w:p>
          <w:p w14:paraId="6806351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1.开展防范非法集资的宣传教育活动；
</w:t>
            </w:r>
          </w:p>
          <w:p w14:paraId="62E4FC9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2.通过大数据、人工智能等技术手段对金融市场进行动态监测，及时发现并预警非法集资行为；</w:t>
            </w:r>
          </w:p>
          <w:p w14:paraId="61F261FC">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3.依法对非法集资行为进行调查处理。对涉嫌犯罪的，及时移送司法机关依法追究刑事责任。</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2C0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开展防范非法集资相关法律法规的宣传教育；</w:t>
            </w:r>
          </w:p>
          <w:p w14:paraId="4CDF28FD">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2.建立非法集资监测预警机制，做好非法集资日常排查，发现问题线索及时上报。</w:t>
            </w:r>
          </w:p>
        </w:tc>
      </w:tr>
      <w:tr w14:paraId="0D9ED05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F159C">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2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中小学生防溺水</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96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正宁县教育局
</w:t>
            </w:r>
          </w:p>
          <w:p w14:paraId="0A57A88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
</w:t>
            </w:r>
          </w:p>
          <w:p w14:paraId="69EE7B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正宁县水务局
</w:t>
            </w:r>
          </w:p>
          <w:p w14:paraId="4881E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正宁县民政局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DDB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正宁县教育局：指导学校开展预防溺水知识宣讲和安全警示教育。
</w:t>
            </w:r>
          </w:p>
          <w:p w14:paraId="3E030E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
</w:t>
            </w:r>
          </w:p>
          <w:p w14:paraId="4BBD5E3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在事故多发水域安装视频和警报系统，进行全天候监控防范；
</w:t>
            </w:r>
          </w:p>
          <w:p w14:paraId="674BB1F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2.紧盯学生涉水活动的重点部位、重点时段，开展动态巡查管控，常态化开展专业培训演练。
</w:t>
            </w:r>
          </w:p>
          <w:p w14:paraId="6D1CC0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正宁县水务局：
</w:t>
            </w:r>
          </w:p>
          <w:p w14:paraId="043E609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对行政区域内的开放水域进行摸排，摸清权属主体、绘制危险水域地图，评估风险等级；
</w:t>
            </w:r>
          </w:p>
          <w:p w14:paraId="5C145D2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2.推动基层党委和政府督促水域责任单位在水域周边设置安全隔离带、防护栏等，落实一个警示、一个救生圈、一根绳、一根救生杆“四个一”建设。</w:t>
            </w:r>
          </w:p>
          <w:p w14:paraId="74DB0D58">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正宁县民政局：以农村留守儿童和困境儿童为重点，完善关爱服务体系，健全救助保护机制。</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C545">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开展防溺水安全教育宣传；
</w:t>
            </w:r>
          </w:p>
          <w:p w14:paraId="44CBAAD6">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2.排查本乡防溺水风险隐患点，发现问题做好先期处置并及时上报。</w:t>
            </w:r>
          </w:p>
        </w:tc>
      </w:tr>
      <w:tr w14:paraId="295582B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E6513">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4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28A2">
            <w:pPr>
              <w:widowControl/>
              <w:kinsoku/>
              <w:spacing w:before="0" w:beforeLines="0" w:after="0" w:afterLines="0"/>
              <w:textAlignment w:val="auto"/>
              <w:rPr>
                <w:rFonts w:hint="eastAsia" w:ascii="Times New Roman" w:hAnsi="方正公文仿宋" w:eastAsia="方正公文仿宋"/>
                <w:kern w:val="0"/>
                <w:szCs w:val="21"/>
                <w:lang w:bidi="ar"/>
              </w:rPr>
            </w:pPr>
          </w:p>
          <w:p w14:paraId="2AED9B9E">
            <w:pPr>
              <w:widowControl/>
              <w:kinsoku/>
              <w:spacing w:before="0" w:beforeLines="0" w:after="0" w:afterLines="0"/>
              <w:textAlignment w:val="auto"/>
              <w:rPr>
                <w:rFonts w:hint="eastAsia" w:ascii="Times New Roman" w:hAnsi="方正公文仿宋" w:eastAsia="方正公文仿宋"/>
                <w:kern w:val="0"/>
                <w:szCs w:val="21"/>
                <w:lang w:bidi="ar"/>
              </w:rPr>
            </w:pPr>
          </w:p>
          <w:p w14:paraId="5A486F7B">
            <w:pPr>
              <w:widowControl/>
              <w:kinsoku/>
              <w:spacing w:before="0" w:beforeLines="0" w:after="0" w:afterLines="0"/>
              <w:textAlignment w:val="auto"/>
              <w:rPr>
                <w:rFonts w:hint="eastAsia" w:ascii="Times New Roman" w:hAnsi="方正公文仿宋" w:eastAsia="方正公文仿宋"/>
                <w:kern w:val="0"/>
                <w:szCs w:val="21"/>
                <w:lang w:bidi="ar"/>
              </w:rPr>
            </w:pPr>
          </w:p>
          <w:p w14:paraId="3ECBA617">
            <w:pPr>
              <w:widowControl/>
              <w:kinsoku/>
              <w:spacing w:before="0" w:beforeLines="0" w:after="0" w:afterLines="0"/>
              <w:textAlignment w:val="auto"/>
              <w:rPr>
                <w:rFonts w:hint="eastAsia" w:ascii="Times New Roman" w:hAnsi="方正公文仿宋" w:eastAsia="方正公文仿宋"/>
                <w:kern w:val="0"/>
                <w:szCs w:val="21"/>
                <w:lang w:bidi="ar"/>
              </w:rPr>
            </w:pPr>
          </w:p>
          <w:p w14:paraId="03505E4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正宁县委政法委
</w:t>
            </w:r>
          </w:p>
          <w:p w14:paraId="0BFD294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正宁县卫生健康局</w:t>
            </w:r>
          </w:p>
          <w:p w14:paraId="385D6FD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正宁县教育局
</w:t>
            </w:r>
          </w:p>
          <w:p w14:paraId="74FA1D1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正宁县司法局
</w:t>
            </w:r>
          </w:p>
          <w:p w14:paraId="096988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
</w:t>
            </w:r>
          </w:p>
          <w:p w14:paraId="7C4F0553">
            <w:pPr>
              <w:widowControl/>
              <w:kinsoku/>
              <w:spacing w:before="0" w:beforeLines="0" w:after="0" w:afterLines="0"/>
              <w:textAlignment w:val="auto"/>
              <w:rPr>
                <w:rFonts w:hint="eastAsia" w:ascii="Times New Roman" w:hAnsi="方正公文仿宋" w:eastAsia="方正公文仿宋"/>
                <w:kern w:val="0"/>
                <w:szCs w:val="21"/>
                <w:lang w:bidi="ar"/>
              </w:rPr>
            </w:pPr>
          </w:p>
          <w:p w14:paraId="041661BC">
            <w:pPr>
              <w:widowControl/>
              <w:kinsoku/>
              <w:spacing w:before="0" w:beforeLines="0" w:after="0" w:afterLines="0"/>
              <w:textAlignment w:val="auto"/>
              <w:rPr>
                <w:rFonts w:hint="eastAsia" w:ascii="Times New Roman" w:hAnsi="方正公文仿宋" w:eastAsia="方正公文仿宋"/>
                <w:kern w:val="0"/>
                <w:szCs w:val="21"/>
                <w:lang w:bidi="ar"/>
              </w:rPr>
            </w:pPr>
          </w:p>
          <w:p w14:paraId="3645BBF9">
            <w:pPr>
              <w:widowControl/>
              <w:kinsoku/>
              <w:spacing w:before="0" w:beforeLines="0" w:after="0" w:afterLines="0"/>
              <w:textAlignment w:val="auto"/>
              <w:rPr>
                <w:rFonts w:hint="eastAsia" w:ascii="Times New Roman" w:hAnsi="方正公文仿宋" w:eastAsia="方正公文仿宋"/>
                <w:kern w:val="0"/>
                <w:szCs w:val="21"/>
                <w:lang w:bidi="ar"/>
              </w:rPr>
            </w:pPr>
          </w:p>
          <w:p w14:paraId="6AA8959C">
            <w:pPr>
              <w:widowControl/>
              <w:kinsoku/>
              <w:spacing w:before="0" w:beforeLines="0" w:after="0" w:afterLines="0"/>
              <w:textAlignment w:val="auto"/>
              <w:rPr>
                <w:rFonts w:hint="eastAsia" w:ascii="Times New Roman" w:hAnsi="方正公文仿宋" w:eastAsia="方正公文仿宋"/>
                <w:kern w:val="0"/>
                <w:szCs w:val="21"/>
                <w:lang w:bidi="ar"/>
              </w:rPr>
            </w:pPr>
          </w:p>
          <w:p w14:paraId="2304B25B">
            <w:pPr>
              <w:widowControl/>
              <w:kinsoku/>
              <w:spacing w:before="0" w:beforeLines="0" w:after="0" w:afterLines="0"/>
              <w:textAlignment w:val="auto"/>
              <w:rPr>
                <w:rFonts w:hint="eastAsia" w:ascii="Times New Roman" w:hAnsi="方正公文仿宋" w:eastAsia="方正公文仿宋"/>
                <w:kern w:val="0"/>
                <w:szCs w:val="21"/>
                <w:lang w:bidi="ar"/>
              </w:rPr>
            </w:pPr>
          </w:p>
          <w:p w14:paraId="54329643">
            <w:pPr>
              <w:widowControl/>
              <w:kinsoku/>
              <w:spacing w:before="0" w:beforeLines="0" w:after="0" w:afterLines="0"/>
              <w:textAlignment w:val="auto"/>
              <w:rPr>
                <w:rFonts w:hint="eastAsia" w:ascii="Times New Roman" w:hAnsi="方正公文仿宋" w:eastAsia="方正公文仿宋"/>
                <w:kern w:val="0"/>
                <w:szCs w:val="21"/>
                <w:lang w:bidi="ar"/>
              </w:rPr>
            </w:pPr>
          </w:p>
          <w:p w14:paraId="77C64A4E">
            <w:pPr>
              <w:widowControl/>
              <w:kinsoku/>
              <w:spacing w:before="0" w:beforeLines="0" w:after="0" w:afterLines="0"/>
              <w:textAlignment w:val="auto"/>
              <w:rPr>
                <w:rFonts w:hint="eastAsia" w:ascii="Times New Roman" w:hAnsi="方正公文仿宋" w:eastAsia="方正公文仿宋"/>
                <w:kern w:val="0"/>
                <w:szCs w:val="21"/>
                <w:lang w:bidi="ar"/>
              </w:rPr>
            </w:pPr>
          </w:p>
          <w:p w14:paraId="545768BF">
            <w:pPr>
              <w:widowControl/>
              <w:kinsoku/>
              <w:spacing w:before="0" w:beforeLines="0" w:after="0" w:afterLines="0"/>
              <w:textAlignment w:val="auto"/>
              <w:rPr>
                <w:rFonts w:hint="eastAsia" w:ascii="Times New Roman" w:hAnsi="方正公文仿宋" w:eastAsia="方正公文仿宋"/>
                <w:kern w:val="0"/>
                <w:szCs w:val="21"/>
                <w:lang w:bidi="ar"/>
              </w:rPr>
            </w:pPr>
          </w:p>
          <w:p w14:paraId="0F39D637">
            <w:pPr>
              <w:widowControl/>
              <w:kinsoku/>
              <w:spacing w:before="0" w:beforeLines="0" w:after="0" w:afterLines="0"/>
              <w:textAlignment w:val="auto"/>
              <w:rPr>
                <w:rFonts w:hint="eastAsia" w:ascii="Times New Roman" w:hAnsi="方正公文仿宋" w:eastAsia="方正公文仿宋"/>
                <w:kern w:val="0"/>
                <w:szCs w:val="21"/>
                <w:lang w:bidi="ar"/>
              </w:rPr>
            </w:pPr>
          </w:p>
          <w:p w14:paraId="240E0815">
            <w:pPr>
              <w:widowControl/>
              <w:kinsoku/>
              <w:spacing w:before="0" w:beforeLines="0" w:after="0" w:afterLines="0"/>
              <w:textAlignment w:val="auto"/>
              <w:rPr>
                <w:rFonts w:hint="eastAsia" w:ascii="Times New Roman" w:hAnsi="方正公文仿宋" w:eastAsia="方正公文仿宋"/>
                <w:kern w:val="0"/>
                <w:szCs w:val="21"/>
                <w:lang w:bidi="ar"/>
              </w:rPr>
            </w:pPr>
          </w:p>
          <w:p w14:paraId="160DDF6C">
            <w:pPr>
              <w:widowControl/>
              <w:kinsoku/>
              <w:spacing w:before="0" w:beforeLines="0" w:after="0" w:afterLines="0"/>
              <w:textAlignment w:val="auto"/>
              <w:rPr>
                <w:rFonts w:hint="eastAsia" w:ascii="Times New Roman" w:hAnsi="方正公文仿宋" w:eastAsia="方正公文仿宋"/>
                <w:kern w:val="0"/>
                <w:szCs w:val="21"/>
                <w:lang w:bidi="ar"/>
              </w:rPr>
            </w:pPr>
          </w:p>
          <w:p w14:paraId="2665066F">
            <w:pPr>
              <w:widowControl/>
              <w:kinsoku/>
              <w:spacing w:before="0" w:beforeLines="0" w:after="0" w:afterLines="0"/>
              <w:textAlignment w:val="auto"/>
              <w:rPr>
                <w:rFonts w:hint="eastAsia" w:ascii="Times New Roman" w:hAnsi="方正公文仿宋" w:eastAsia="方正公文仿宋"/>
                <w:kern w:val="0"/>
                <w:szCs w:val="21"/>
                <w:lang w:bidi="ar"/>
              </w:rPr>
            </w:pPr>
          </w:p>
          <w:p w14:paraId="4874E915">
            <w:pPr>
              <w:widowControl/>
              <w:kinsoku/>
              <w:spacing w:before="0" w:beforeLines="0" w:after="0" w:afterLines="0"/>
              <w:textAlignment w:val="auto"/>
              <w:rPr>
                <w:rFonts w:hint="eastAsia" w:ascii="Times New Roman" w:hAnsi="方正公文仿宋" w:eastAsia="方正公文仿宋"/>
                <w:kern w:val="0"/>
                <w:szCs w:val="21"/>
                <w:lang w:bidi="ar"/>
              </w:rPr>
            </w:pPr>
          </w:p>
          <w:p w14:paraId="29B7631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正宁县民政局
</w:t>
            </w:r>
          </w:p>
          <w:p w14:paraId="058C33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正宁县残联
</w:t>
            </w:r>
          </w:p>
          <w:p w14:paraId="3E62AEF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正宁县医保局
</w:t>
            </w:r>
          </w:p>
          <w:p w14:paraId="20555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正宁县财政局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A6A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正宁县委政法委：落实严重精神障碍患者监护人以奖代补专项经费的预算、管理、审核、拨付工作。</w:t>
            </w:r>
          </w:p>
          <w:p w14:paraId="47EE340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正宁县卫生健康局：
</w:t>
            </w:r>
          </w:p>
          <w:p w14:paraId="5B139F1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负责精神障碍患者医疗康复、保障政策的落实；</w:t>
            </w:r>
          </w:p>
          <w:p w14:paraId="6061DA1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2.负责诊断、建档、随访和服药管理工作；</w:t>
            </w:r>
          </w:p>
          <w:p w14:paraId="4A74FD2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3.协调相关部门加强精神卫生医疗服务机构建设。</w:t>
            </w:r>
          </w:p>
          <w:p w14:paraId="7564256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正宁县教育局：对学生进行心理健康教育。
</w:t>
            </w:r>
          </w:p>
          <w:p w14:paraId="30DF735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正宁县司法局：研究制定患有精神障碍的罪犯的送交、收治、监管政策，配合精神卫生机构处置保外就医罪犯的救治和在押罪犯的治疗、监管事项。</w:t>
            </w:r>
          </w:p>
          <w:p w14:paraId="375A8D6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
</w:t>
            </w:r>
          </w:p>
          <w:p w14:paraId="4FBB287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对精神障碍患者的违法行为，依法进行处置；</w:t>
            </w:r>
          </w:p>
          <w:p w14:paraId="3F4600A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2.对有肇事肇祸行为的严重精神障碍患者，依据有关法律法规的规定执行强制医疗。
</w:t>
            </w:r>
          </w:p>
          <w:p w14:paraId="5A82317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p>
          <w:p w14:paraId="7E1C681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p>
          <w:p w14:paraId="57CB407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正宁县民政局：
</w:t>
            </w:r>
          </w:p>
          <w:p w14:paraId="656B4E4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落实贫困、流浪乞讨和无监护人的精神障碍患者的社会救助；
</w:t>
            </w:r>
          </w:p>
          <w:p w14:paraId="09E7FA0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2.做好精神障碍患者治愈后送回原籍妥善安置等工作。
</w:t>
            </w:r>
          </w:p>
          <w:p w14:paraId="39291085">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正宁县残联：做好严重精神障碍患者的残疾认定、评级工作，落实救助康复等惠民政策。
</w:t>
            </w:r>
          </w:p>
          <w:p w14:paraId="37241175">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正宁县医保局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做好严重精神障碍患者参保和依申请救助工作。
</w:t>
            </w:r>
          </w:p>
          <w:p w14:paraId="5514D89B">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正宁县财政局：保障严重精神障碍患者救治救助所需的经费，加强资金监管。</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1D0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p>
          <w:p w14:paraId="77DDDC0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加强本乡群众卫生健康知识的宣传；</w:t>
            </w:r>
          </w:p>
          <w:p w14:paraId="17A37D8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2.做好对肇事肇祸等严重精神障碍患者的排查登记、动态监测、应急处置、收治等工作；
</w:t>
            </w:r>
          </w:p>
          <w:p w14:paraId="045CCCD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3.落实本乡严重精神障碍患者的社会救助政策；</w:t>
            </w:r>
          </w:p>
          <w:p w14:paraId="7A35670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4.对监护人履行监护责任的情况进行监督，督促监护人做好日常管控工作；</w:t>
            </w:r>
          </w:p>
          <w:p w14:paraId="3823322E">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5.做好严重精神障碍患者监护人以奖代补的申请受理、初审、上报，落实辖区内贫困严重精神障碍患者的医疗救助政策。</w:t>
            </w:r>
          </w:p>
        </w:tc>
      </w:tr>
      <w:tr w14:paraId="46F27BA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8B01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9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维护未成年人合法权益，预防未成年人违法犯罪</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27F5">
            <w:pPr>
              <w:widowControl/>
              <w:kinsoku/>
              <w:spacing w:before="0" w:beforeLines="0" w:after="0" w:afterLines="0"/>
              <w:textAlignment w:val="auto"/>
              <w:rPr>
                <w:rFonts w:hint="eastAsia" w:ascii="Times New Roman" w:hAnsi="方正公文仿宋" w:eastAsia="方正公文仿宋"/>
                <w:kern w:val="0"/>
                <w:szCs w:val="21"/>
                <w:lang w:bidi="ar"/>
              </w:rPr>
            </w:pPr>
          </w:p>
          <w:p w14:paraId="7B2C89E7">
            <w:pPr>
              <w:widowControl/>
              <w:kinsoku/>
              <w:spacing w:before="0" w:beforeLines="0" w:after="0" w:afterLines="0"/>
              <w:textAlignment w:val="auto"/>
              <w:rPr>
                <w:rFonts w:hint="eastAsia" w:ascii="Times New Roman" w:hAnsi="方正公文仿宋" w:eastAsia="方正公文仿宋"/>
                <w:kern w:val="0"/>
                <w:szCs w:val="21"/>
                <w:lang w:bidi="ar"/>
              </w:rPr>
            </w:pPr>
          </w:p>
          <w:p w14:paraId="5F2C2BDE">
            <w:pPr>
              <w:widowControl/>
              <w:kinsoku/>
              <w:spacing w:before="0" w:beforeLines="0" w:after="0" w:afterLines="0"/>
              <w:textAlignment w:val="auto"/>
              <w:rPr>
                <w:rFonts w:hint="eastAsia" w:ascii="Times New Roman" w:hAnsi="方正公文仿宋" w:eastAsia="方正公文仿宋"/>
                <w:kern w:val="0"/>
                <w:szCs w:val="21"/>
                <w:lang w:bidi="ar"/>
              </w:rPr>
            </w:pPr>
          </w:p>
          <w:p w14:paraId="25FDDF5C">
            <w:pPr>
              <w:widowControl/>
              <w:kinsoku/>
              <w:spacing w:before="0" w:beforeLines="0" w:after="0" w:afterLines="0"/>
              <w:textAlignment w:val="auto"/>
              <w:rPr>
                <w:rFonts w:hint="eastAsia" w:ascii="Times New Roman" w:hAnsi="方正公文仿宋" w:eastAsia="方正公文仿宋"/>
                <w:kern w:val="0"/>
                <w:szCs w:val="21"/>
                <w:lang w:bidi="ar"/>
              </w:rPr>
            </w:pPr>
          </w:p>
          <w:p w14:paraId="6AC66AE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正宁县妇联
</w:t>
            </w:r>
          </w:p>
          <w:p w14:paraId="6A5D39C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正宁县委宣传部
</w:t>
            </w:r>
          </w:p>
          <w:p w14:paraId="259374E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正宁县委组织部
</w:t>
            </w:r>
          </w:p>
          <w:p w14:paraId="034606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正宁县委政法委
</w:t>
            </w:r>
          </w:p>
          <w:p w14:paraId="53C4886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正宁县教育局
</w:t>
            </w:r>
          </w:p>
          <w:p w14:paraId="1B207E7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
</w:t>
            </w:r>
          </w:p>
          <w:p w14:paraId="58F8A56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w:t>
            </w:r>
          </w:p>
          <w:p w14:paraId="1A0FBFD6">
            <w:pPr>
              <w:widowControl/>
              <w:kinsoku/>
              <w:spacing w:before="0" w:beforeLines="0" w:after="0" w:afterLines="0"/>
              <w:textAlignment w:val="auto"/>
              <w:rPr>
                <w:rFonts w:hint="eastAsia" w:ascii="Times New Roman" w:hAnsi="方正公文仿宋" w:eastAsia="方正公文仿宋"/>
                <w:kern w:val="0"/>
                <w:szCs w:val="21"/>
                <w:lang w:bidi="ar"/>
              </w:rPr>
            </w:pPr>
          </w:p>
          <w:p w14:paraId="553C659C">
            <w:pPr>
              <w:widowControl/>
              <w:kinsoku/>
              <w:spacing w:before="0" w:beforeLines="0" w:after="0" w:afterLines="0"/>
              <w:textAlignment w:val="auto"/>
              <w:rPr>
                <w:rFonts w:hint="eastAsia" w:ascii="Times New Roman" w:hAnsi="方正公文仿宋" w:eastAsia="方正公文仿宋"/>
                <w:kern w:val="0"/>
                <w:szCs w:val="21"/>
                <w:lang w:bidi="ar"/>
              </w:rPr>
            </w:pPr>
          </w:p>
          <w:p w14:paraId="535FFCE1">
            <w:pPr>
              <w:widowControl/>
              <w:kinsoku/>
              <w:spacing w:before="0" w:beforeLines="0" w:after="0" w:afterLines="0"/>
              <w:textAlignment w:val="auto"/>
              <w:rPr>
                <w:rFonts w:hint="eastAsia" w:ascii="Times New Roman" w:hAnsi="方正公文仿宋" w:eastAsia="方正公文仿宋"/>
                <w:kern w:val="0"/>
                <w:szCs w:val="21"/>
                <w:lang w:bidi="ar"/>
              </w:rPr>
            </w:pPr>
          </w:p>
          <w:p w14:paraId="21771B48">
            <w:pPr>
              <w:widowControl/>
              <w:kinsoku/>
              <w:spacing w:before="0" w:beforeLines="0" w:after="0" w:afterLines="0"/>
              <w:textAlignment w:val="auto"/>
              <w:rPr>
                <w:rFonts w:hint="eastAsia" w:ascii="Times New Roman" w:hAnsi="方正公文仿宋" w:eastAsia="方正公文仿宋"/>
                <w:kern w:val="0"/>
                <w:szCs w:val="21"/>
                <w:lang w:bidi="ar"/>
              </w:rPr>
            </w:pPr>
          </w:p>
          <w:p w14:paraId="500707C4">
            <w:pPr>
              <w:widowControl/>
              <w:kinsoku/>
              <w:spacing w:before="0" w:beforeLines="0" w:after="0" w:afterLines="0"/>
              <w:textAlignment w:val="auto"/>
              <w:rPr>
                <w:rFonts w:hint="eastAsia" w:ascii="Times New Roman" w:hAnsi="方正公文仿宋" w:eastAsia="方正公文仿宋"/>
                <w:kern w:val="0"/>
                <w:szCs w:val="21"/>
                <w:lang w:bidi="ar"/>
              </w:rPr>
            </w:pPr>
          </w:p>
          <w:p w14:paraId="035B032C">
            <w:pPr>
              <w:widowControl/>
              <w:kinsoku/>
              <w:spacing w:before="0" w:beforeLines="0" w:after="0" w:afterLines="0"/>
              <w:textAlignment w:val="auto"/>
              <w:rPr>
                <w:rFonts w:hint="eastAsia" w:ascii="Times New Roman" w:hAnsi="方正公文仿宋" w:eastAsia="方正公文仿宋"/>
                <w:kern w:val="0"/>
                <w:szCs w:val="21"/>
                <w:lang w:bidi="ar"/>
              </w:rPr>
            </w:pPr>
          </w:p>
          <w:p w14:paraId="1815C3C8">
            <w:pPr>
              <w:widowControl/>
              <w:kinsoku/>
              <w:spacing w:before="0" w:beforeLines="0" w:after="0" w:afterLines="0"/>
              <w:textAlignment w:val="auto"/>
              <w:rPr>
                <w:rFonts w:hint="eastAsia" w:ascii="Times New Roman" w:hAnsi="方正公文仿宋" w:eastAsia="方正公文仿宋"/>
                <w:kern w:val="0"/>
                <w:szCs w:val="21"/>
                <w:lang w:bidi="ar"/>
              </w:rPr>
            </w:pPr>
          </w:p>
          <w:p w14:paraId="535F3F33">
            <w:pPr>
              <w:widowControl/>
              <w:kinsoku/>
              <w:spacing w:before="0" w:beforeLines="0" w:after="0" w:afterLines="0"/>
              <w:textAlignment w:val="auto"/>
              <w:rPr>
                <w:rFonts w:hint="eastAsia" w:ascii="Times New Roman" w:hAnsi="方正公文仿宋" w:eastAsia="方正公文仿宋"/>
                <w:kern w:val="0"/>
                <w:szCs w:val="21"/>
                <w:lang w:bidi="ar"/>
              </w:rPr>
            </w:pPr>
          </w:p>
          <w:p w14:paraId="6FFA9737">
            <w:pPr>
              <w:widowControl/>
              <w:kinsoku/>
              <w:spacing w:before="0" w:beforeLines="0" w:after="0" w:afterLines="0"/>
              <w:textAlignment w:val="auto"/>
              <w:rPr>
                <w:rFonts w:hint="eastAsia" w:ascii="Times New Roman" w:hAnsi="方正公文仿宋" w:eastAsia="方正公文仿宋"/>
                <w:kern w:val="0"/>
                <w:szCs w:val="21"/>
                <w:lang w:bidi="ar"/>
              </w:rPr>
            </w:pPr>
          </w:p>
          <w:p w14:paraId="6F350DC0">
            <w:pPr>
              <w:widowControl/>
              <w:kinsoku/>
              <w:spacing w:before="0" w:beforeLines="0" w:after="0" w:afterLines="0"/>
              <w:textAlignment w:val="auto"/>
              <w:rPr>
                <w:rFonts w:hint="eastAsia" w:ascii="Times New Roman" w:hAnsi="方正公文仿宋" w:eastAsia="方正公文仿宋"/>
                <w:kern w:val="0"/>
                <w:szCs w:val="21"/>
                <w:lang w:bidi="ar"/>
              </w:rPr>
            </w:pPr>
          </w:p>
          <w:p w14:paraId="14CFC4BF">
            <w:pPr>
              <w:widowControl/>
              <w:kinsoku/>
              <w:spacing w:before="0" w:beforeLines="0" w:after="0" w:afterLines="0"/>
              <w:textAlignment w:val="auto"/>
              <w:rPr>
                <w:rFonts w:hint="eastAsia" w:ascii="Times New Roman" w:hAnsi="方正公文仿宋" w:eastAsia="方正公文仿宋"/>
                <w:kern w:val="0"/>
                <w:szCs w:val="21"/>
                <w:lang w:bidi="ar"/>
              </w:rPr>
            </w:pPr>
          </w:p>
          <w:p w14:paraId="23ABA21E">
            <w:pPr>
              <w:widowControl/>
              <w:kinsoku/>
              <w:spacing w:before="0" w:beforeLines="0" w:after="0" w:afterLines="0"/>
              <w:textAlignment w:val="auto"/>
              <w:rPr>
                <w:rFonts w:hint="eastAsia" w:ascii="Times New Roman" w:hAnsi="方正公文仿宋" w:eastAsia="方正公文仿宋"/>
                <w:kern w:val="0"/>
                <w:szCs w:val="21"/>
                <w:lang w:bidi="ar"/>
              </w:rPr>
            </w:pPr>
          </w:p>
          <w:p w14:paraId="76314B0E">
            <w:pPr>
              <w:widowControl/>
              <w:kinsoku/>
              <w:spacing w:before="0" w:beforeLines="0" w:after="0" w:afterLines="0"/>
              <w:textAlignment w:val="auto"/>
              <w:rPr>
                <w:rFonts w:hint="eastAsia" w:ascii="Times New Roman" w:hAnsi="方正公文仿宋" w:eastAsia="方正公文仿宋"/>
                <w:kern w:val="0"/>
                <w:szCs w:val="21"/>
                <w:lang w:bidi="ar"/>
              </w:rPr>
            </w:pPr>
          </w:p>
          <w:p w14:paraId="0DE3432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共青团正宁县委
</w:t>
            </w:r>
          </w:p>
          <w:p w14:paraId="48BC8E8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正宁县总工会
</w:t>
            </w:r>
          </w:p>
          <w:p w14:paraId="7CF02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正宁县残联</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B75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正宁县妇联：负责《中华人民共和国未成年人保护法》宣传，维护未成年人合法权益。
</w:t>
            </w:r>
          </w:p>
          <w:p w14:paraId="0202734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正宁县委宣传部：把为未成年人健康成长创造良好社会环境作为创建文明村镇、文明单位的重要内容。</w:t>
            </w:r>
          </w:p>
          <w:p w14:paraId="458A4B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正宁县委组织部：组织动员广大老干部、老战士、老专家、老教师、老模范等参与学校教育教学活动，发挥榜样带动和教育引导作用。
</w:t>
            </w:r>
          </w:p>
          <w:p w14:paraId="530B8A0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正宁县委政法委：联合学校开展常态化法治课程，邀请法律专业人员进校园，结合实际案例讲解法律知识。</w:t>
            </w:r>
          </w:p>
          <w:p w14:paraId="0F8C431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教育局：指导学校开展安全、法治教育，指导教职员工、未成年学生的父母或者其他监护人有效预防未成年人犯罪。将预防犯罪教育纳入学校教学计划，指导教职员工结合未成年人的特点，采取多种方式对未成年学生进行有针对性</w:t>
            </w:r>
            <w:r>
              <w:rPr>
                <w:rFonts w:hint="eastAsia" w:ascii="Times New Roman" w:hAnsi="方正公文仿宋" w:eastAsia="方正公文仿宋"/>
                <w:kern w:val="0"/>
                <w:szCs w:val="21"/>
                <w:lang w:eastAsia="zh-CN" w:bidi="ar"/>
              </w:rPr>
              <w:t>地</w:t>
            </w:r>
            <w:r>
              <w:rPr>
                <w:rFonts w:hint="eastAsia" w:ascii="Times New Roman" w:hAnsi="方正公文仿宋" w:eastAsia="方正公文仿宋"/>
                <w:kern w:val="0"/>
                <w:szCs w:val="21"/>
                <w:lang w:bidi="ar"/>
              </w:rPr>
              <w:t>预防犯罪教育。指导学校建立未成年学生保护工作制度，配合政府相关部门开展未成年人关爱帮扶工作。
</w:t>
            </w:r>
          </w:p>
          <w:p w14:paraId="63A9284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正宁县公安局、正宁县市场监管局：负责对辖区内的台球室、娱乐场所等进行定期排查整治，杜绝未成年人进入不适宜场所，让未成年人清楚违法犯罪后果</w:t>
            </w:r>
            <w:r>
              <w:rPr>
                <w:rFonts w:hint="eastAsia" w:ascii="Times New Roman" w:hAnsi="方正公文仿宋" w:eastAsia="方正公文仿宋"/>
                <w:kern w:val="0"/>
                <w:szCs w:val="21"/>
                <w:lang w:eastAsia="zh-CN" w:bidi="ar"/>
              </w:rPr>
              <w:t>。</w:t>
            </w:r>
          </w:p>
          <w:p w14:paraId="7D7C701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共青团正宁县委：负责维护青少年发展权益。
</w:t>
            </w:r>
          </w:p>
          <w:p w14:paraId="4627AD6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正宁县总工会：开展职工未成年子女关爱服务，鼓励、支持用人单位建设母婴室和托育设施，以及为职工未成年子女提供婴幼儿照护、假期课后托管等服务。
</w:t>
            </w:r>
          </w:p>
          <w:p w14:paraId="103AF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w:t>
            </w:r>
            <w:r>
              <w:rPr>
                <w:rFonts w:hint="eastAsia" w:ascii="Times New Roman" w:hAnsi="方正公文仿宋" w:eastAsia="方正公文仿宋"/>
                <w:kern w:val="0"/>
                <w:szCs w:val="21"/>
                <w:lang w:eastAsia="zh-CN" w:bidi="ar"/>
              </w:rPr>
              <w:t>残联</w:t>
            </w:r>
            <w:r>
              <w:rPr>
                <w:rFonts w:hint="eastAsia" w:ascii="Times New Roman" w:hAnsi="方正公文仿宋" w:eastAsia="方正公文仿宋"/>
                <w:kern w:val="0"/>
                <w:szCs w:val="21"/>
                <w:lang w:bidi="ar"/>
              </w:rPr>
              <w:t>：负责残疾未成年人权益保障，落实残疾儿童康复救助制度。</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2E4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采取措施指导、支持、帮助和监督未成年人的父母或者其他监护人履行监护职责；
</w:t>
            </w:r>
          </w:p>
          <w:p w14:paraId="1B78DD4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指导村积极开展有针对性的预防未成年人犯罪宣传活动，及时掌握本辖区内未成年人的监护、就学和就业情况，组织、引导社会组织参与预防未成年人犯罪和未成年人关爱保护工作，落实“一号检察建议”强制报告制度；
</w:t>
            </w:r>
          </w:p>
          <w:p w14:paraId="25468ACC">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3.对辖区内未成年人聚集场所进行排查。</w:t>
            </w:r>
          </w:p>
        </w:tc>
      </w:tr>
      <w:tr w14:paraId="34E9CBA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67CFC">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B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校园周边综合治理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5370">
            <w:pPr>
              <w:widowControl/>
              <w:kinsoku/>
              <w:spacing w:before="0" w:beforeLines="0" w:after="0" w:afterLines="0"/>
              <w:textAlignment w:val="auto"/>
              <w:rPr>
                <w:rFonts w:hint="eastAsia" w:ascii="Times New Roman" w:hAnsi="方正公文仿宋" w:eastAsia="方正公文仿宋"/>
                <w:kern w:val="0"/>
                <w:szCs w:val="21"/>
                <w:lang w:bidi="ar"/>
              </w:rPr>
            </w:pPr>
          </w:p>
          <w:p w14:paraId="7112E6EE">
            <w:pPr>
              <w:widowControl/>
              <w:kinsoku/>
              <w:spacing w:before="0" w:beforeLines="0" w:after="0" w:afterLines="0"/>
              <w:textAlignment w:val="auto"/>
              <w:rPr>
                <w:rFonts w:hint="eastAsia" w:ascii="Times New Roman" w:hAnsi="方正公文仿宋" w:eastAsia="方正公文仿宋"/>
                <w:kern w:val="0"/>
                <w:szCs w:val="21"/>
                <w:lang w:bidi="ar"/>
              </w:rPr>
            </w:pPr>
          </w:p>
          <w:p w14:paraId="63025248">
            <w:pPr>
              <w:widowControl/>
              <w:kinsoku/>
              <w:spacing w:before="0" w:beforeLines="0" w:after="0" w:afterLines="0"/>
              <w:textAlignment w:val="auto"/>
              <w:rPr>
                <w:rFonts w:hint="eastAsia" w:ascii="Times New Roman" w:hAnsi="方正公文仿宋" w:eastAsia="方正公文仿宋"/>
                <w:kern w:val="0"/>
                <w:szCs w:val="21"/>
                <w:lang w:bidi="ar"/>
              </w:rPr>
            </w:pPr>
          </w:p>
          <w:p w14:paraId="4AB59C56">
            <w:pPr>
              <w:widowControl/>
              <w:kinsoku/>
              <w:spacing w:before="0" w:beforeLines="0" w:after="0" w:afterLines="0"/>
              <w:textAlignment w:val="auto"/>
              <w:rPr>
                <w:rFonts w:hint="eastAsia" w:ascii="Times New Roman" w:hAnsi="方正公文仿宋" w:eastAsia="方正公文仿宋"/>
                <w:kern w:val="0"/>
                <w:szCs w:val="21"/>
                <w:lang w:bidi="ar"/>
              </w:rPr>
            </w:pPr>
          </w:p>
          <w:p w14:paraId="09ADD63F">
            <w:pPr>
              <w:widowControl/>
              <w:kinsoku/>
              <w:spacing w:before="0" w:beforeLines="0" w:after="0" w:afterLines="0"/>
              <w:textAlignment w:val="auto"/>
              <w:rPr>
                <w:rFonts w:hint="eastAsia" w:ascii="Times New Roman" w:hAnsi="方正公文仿宋" w:eastAsia="方正公文仿宋"/>
                <w:kern w:val="0"/>
                <w:szCs w:val="21"/>
                <w:lang w:bidi="ar"/>
              </w:rPr>
            </w:pPr>
          </w:p>
          <w:p w14:paraId="5C363450">
            <w:pPr>
              <w:widowControl/>
              <w:kinsoku/>
              <w:spacing w:before="0" w:beforeLines="0" w:after="0" w:afterLines="0"/>
              <w:textAlignment w:val="auto"/>
              <w:rPr>
                <w:rFonts w:hint="eastAsia" w:ascii="Times New Roman" w:hAnsi="方正公文仿宋" w:eastAsia="方正公文仿宋"/>
                <w:kern w:val="0"/>
                <w:szCs w:val="21"/>
                <w:lang w:bidi="ar"/>
              </w:rPr>
            </w:pPr>
          </w:p>
          <w:p w14:paraId="24A77DCA">
            <w:pPr>
              <w:widowControl/>
              <w:kinsoku/>
              <w:spacing w:before="0" w:beforeLines="0" w:after="0" w:afterLines="0"/>
              <w:textAlignment w:val="auto"/>
              <w:rPr>
                <w:rFonts w:hint="eastAsia" w:ascii="Times New Roman" w:hAnsi="方正公文仿宋" w:eastAsia="方正公文仿宋"/>
                <w:kern w:val="0"/>
                <w:szCs w:val="21"/>
                <w:lang w:bidi="ar"/>
              </w:rPr>
            </w:pPr>
          </w:p>
          <w:p w14:paraId="4A6DAF47">
            <w:pPr>
              <w:widowControl/>
              <w:kinsoku/>
              <w:spacing w:before="0" w:beforeLines="0" w:after="0" w:afterLines="0"/>
              <w:textAlignment w:val="auto"/>
              <w:rPr>
                <w:rFonts w:hint="eastAsia" w:ascii="Times New Roman" w:hAnsi="方正公文仿宋" w:eastAsia="方正公文仿宋"/>
                <w:kern w:val="0"/>
                <w:szCs w:val="21"/>
                <w:lang w:bidi="ar"/>
              </w:rPr>
            </w:pPr>
          </w:p>
          <w:p w14:paraId="50981F1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正宁县教育局
</w:t>
            </w:r>
          </w:p>
          <w:p w14:paraId="36BFD6A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
</w:t>
            </w:r>
          </w:p>
          <w:p w14:paraId="30CE60A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正宁县交通运输局</w:t>
            </w:r>
          </w:p>
          <w:p w14:paraId="43F1E75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正宁县住建局
</w:t>
            </w:r>
          </w:p>
          <w:p w14:paraId="473FE7C1">
            <w:pPr>
              <w:widowControl/>
              <w:kinsoku/>
              <w:spacing w:before="0" w:beforeLines="0" w:after="0" w:afterLines="0"/>
              <w:textAlignment w:val="auto"/>
              <w:rPr>
                <w:rFonts w:hint="eastAsia" w:ascii="Times New Roman" w:hAnsi="方正公文仿宋" w:eastAsia="方正公文仿宋"/>
                <w:kern w:val="0"/>
                <w:szCs w:val="21"/>
                <w:lang w:bidi="ar"/>
              </w:rPr>
            </w:pPr>
          </w:p>
          <w:p w14:paraId="4B5C3C3B">
            <w:pPr>
              <w:widowControl/>
              <w:kinsoku/>
              <w:spacing w:before="0" w:beforeLines="0" w:after="0" w:afterLines="0"/>
              <w:textAlignment w:val="auto"/>
              <w:rPr>
                <w:rFonts w:hint="eastAsia" w:ascii="Times New Roman" w:hAnsi="方正公文仿宋" w:eastAsia="方正公文仿宋"/>
                <w:kern w:val="0"/>
                <w:szCs w:val="21"/>
                <w:lang w:bidi="ar"/>
              </w:rPr>
            </w:pPr>
          </w:p>
          <w:p w14:paraId="59C25DD2">
            <w:pPr>
              <w:widowControl/>
              <w:kinsoku/>
              <w:spacing w:before="0" w:beforeLines="0" w:after="0" w:afterLines="0"/>
              <w:textAlignment w:val="auto"/>
              <w:rPr>
                <w:rFonts w:hint="eastAsia" w:ascii="Times New Roman" w:hAnsi="方正公文仿宋" w:eastAsia="方正公文仿宋"/>
                <w:kern w:val="0"/>
                <w:szCs w:val="21"/>
                <w:lang w:bidi="ar"/>
              </w:rPr>
            </w:pPr>
          </w:p>
          <w:p w14:paraId="7D419F87">
            <w:pPr>
              <w:widowControl/>
              <w:kinsoku/>
              <w:spacing w:before="0" w:beforeLines="0" w:after="0" w:afterLines="0"/>
              <w:textAlignment w:val="auto"/>
              <w:rPr>
                <w:rFonts w:hint="eastAsia" w:ascii="Times New Roman" w:hAnsi="方正公文仿宋" w:eastAsia="方正公文仿宋"/>
                <w:kern w:val="0"/>
                <w:szCs w:val="21"/>
                <w:lang w:bidi="ar"/>
              </w:rPr>
            </w:pPr>
          </w:p>
          <w:p w14:paraId="33057A10">
            <w:pPr>
              <w:widowControl/>
              <w:kinsoku/>
              <w:spacing w:before="0" w:beforeLines="0" w:after="0" w:afterLines="0"/>
              <w:textAlignment w:val="auto"/>
              <w:rPr>
                <w:rFonts w:hint="eastAsia" w:ascii="Times New Roman" w:hAnsi="方正公文仿宋" w:eastAsia="方正公文仿宋"/>
                <w:kern w:val="0"/>
                <w:szCs w:val="21"/>
                <w:lang w:bidi="ar"/>
              </w:rPr>
            </w:pPr>
          </w:p>
          <w:p w14:paraId="5A66DD02">
            <w:pPr>
              <w:widowControl/>
              <w:kinsoku/>
              <w:spacing w:before="0" w:beforeLines="0" w:after="0" w:afterLines="0"/>
              <w:textAlignment w:val="auto"/>
              <w:rPr>
                <w:rFonts w:hint="eastAsia" w:ascii="Times New Roman" w:hAnsi="方正公文仿宋" w:eastAsia="方正公文仿宋"/>
                <w:kern w:val="0"/>
                <w:szCs w:val="21"/>
                <w:lang w:bidi="ar"/>
              </w:rPr>
            </w:pPr>
          </w:p>
          <w:p w14:paraId="693ECF9B">
            <w:pPr>
              <w:widowControl/>
              <w:kinsoku/>
              <w:spacing w:before="0" w:beforeLines="0" w:after="0" w:afterLines="0"/>
              <w:textAlignment w:val="auto"/>
              <w:rPr>
                <w:rFonts w:hint="eastAsia" w:ascii="Times New Roman" w:hAnsi="方正公文仿宋" w:eastAsia="方正公文仿宋"/>
                <w:kern w:val="0"/>
                <w:szCs w:val="21"/>
                <w:lang w:bidi="ar"/>
              </w:rPr>
            </w:pPr>
          </w:p>
          <w:p w14:paraId="1A58CB47">
            <w:pPr>
              <w:widowControl/>
              <w:kinsoku/>
              <w:spacing w:before="0" w:beforeLines="0" w:after="0" w:afterLines="0"/>
              <w:textAlignment w:val="auto"/>
              <w:rPr>
                <w:rFonts w:hint="eastAsia" w:ascii="Times New Roman" w:hAnsi="方正公文仿宋" w:eastAsia="方正公文仿宋"/>
                <w:kern w:val="0"/>
                <w:szCs w:val="21"/>
                <w:lang w:bidi="ar"/>
              </w:rPr>
            </w:pPr>
          </w:p>
          <w:p w14:paraId="03D30F02">
            <w:pPr>
              <w:widowControl/>
              <w:kinsoku/>
              <w:spacing w:before="0" w:beforeLines="0" w:after="0" w:afterLines="0"/>
              <w:textAlignment w:val="auto"/>
              <w:rPr>
                <w:rFonts w:hint="eastAsia" w:ascii="Times New Roman" w:hAnsi="方正公文仿宋" w:eastAsia="方正公文仿宋"/>
                <w:kern w:val="0"/>
                <w:szCs w:val="21"/>
                <w:lang w:bidi="ar"/>
              </w:rPr>
            </w:pPr>
          </w:p>
          <w:p w14:paraId="00CCFBB1">
            <w:pPr>
              <w:widowControl/>
              <w:kinsoku/>
              <w:spacing w:before="0" w:beforeLines="0" w:after="0" w:afterLines="0"/>
              <w:textAlignment w:val="auto"/>
              <w:rPr>
                <w:rFonts w:hint="eastAsia" w:ascii="Times New Roman" w:hAnsi="方正公文仿宋" w:eastAsia="方正公文仿宋"/>
                <w:kern w:val="0"/>
                <w:szCs w:val="21"/>
                <w:lang w:bidi="ar"/>
              </w:rPr>
            </w:pPr>
          </w:p>
          <w:p w14:paraId="45E7D3C7">
            <w:pPr>
              <w:widowControl/>
              <w:kinsoku/>
              <w:spacing w:before="0" w:beforeLines="0" w:after="0" w:afterLines="0"/>
              <w:textAlignment w:val="auto"/>
              <w:rPr>
                <w:rFonts w:hint="eastAsia" w:ascii="Times New Roman" w:hAnsi="方正公文仿宋" w:eastAsia="方正公文仿宋"/>
                <w:kern w:val="0"/>
                <w:szCs w:val="21"/>
                <w:lang w:bidi="ar"/>
              </w:rPr>
            </w:pPr>
          </w:p>
          <w:p w14:paraId="30EDCCB7">
            <w:pPr>
              <w:widowControl/>
              <w:kinsoku/>
              <w:spacing w:before="0" w:beforeLines="0" w:after="0" w:afterLines="0"/>
              <w:textAlignment w:val="auto"/>
              <w:rPr>
                <w:rFonts w:hint="eastAsia" w:ascii="Times New Roman" w:hAnsi="方正公文仿宋" w:eastAsia="方正公文仿宋"/>
                <w:kern w:val="0"/>
                <w:szCs w:val="21"/>
                <w:lang w:bidi="ar"/>
              </w:rPr>
            </w:pPr>
          </w:p>
          <w:p w14:paraId="2A3E6B99">
            <w:pPr>
              <w:widowControl/>
              <w:kinsoku/>
              <w:spacing w:before="0" w:beforeLines="0" w:after="0" w:afterLines="0"/>
              <w:textAlignment w:val="auto"/>
              <w:rPr>
                <w:rFonts w:hint="eastAsia" w:ascii="Times New Roman" w:hAnsi="方正公文仿宋" w:eastAsia="方正公文仿宋"/>
                <w:kern w:val="0"/>
                <w:szCs w:val="21"/>
                <w:lang w:bidi="ar"/>
              </w:rPr>
            </w:pPr>
          </w:p>
          <w:p w14:paraId="2CDA6B52">
            <w:pPr>
              <w:widowControl/>
              <w:kinsoku/>
              <w:spacing w:before="0" w:beforeLines="0" w:after="0" w:afterLines="0"/>
              <w:textAlignment w:val="auto"/>
              <w:rPr>
                <w:rFonts w:hint="eastAsia" w:ascii="Times New Roman" w:hAnsi="方正公文仿宋" w:eastAsia="方正公文仿宋"/>
                <w:kern w:val="0"/>
                <w:szCs w:val="21"/>
                <w:lang w:bidi="ar"/>
              </w:rPr>
            </w:pPr>
          </w:p>
          <w:p w14:paraId="3F7A22B8">
            <w:pPr>
              <w:widowControl/>
              <w:kinsoku/>
              <w:spacing w:before="0" w:beforeLines="0" w:after="0" w:afterLines="0"/>
              <w:textAlignment w:val="auto"/>
              <w:rPr>
                <w:rFonts w:hint="eastAsia" w:ascii="Times New Roman" w:hAnsi="方正公文仿宋" w:eastAsia="方正公文仿宋"/>
                <w:kern w:val="0"/>
                <w:szCs w:val="21"/>
                <w:lang w:bidi="ar"/>
              </w:rPr>
            </w:pPr>
          </w:p>
          <w:p w14:paraId="70BDD607">
            <w:pPr>
              <w:widowControl/>
              <w:kinsoku/>
              <w:spacing w:before="0" w:beforeLines="0" w:after="0" w:afterLines="0"/>
              <w:textAlignment w:val="auto"/>
              <w:rPr>
                <w:rFonts w:hint="eastAsia" w:ascii="Times New Roman" w:hAnsi="方正公文仿宋" w:eastAsia="方正公文仿宋"/>
                <w:kern w:val="0"/>
                <w:szCs w:val="21"/>
                <w:lang w:bidi="ar"/>
              </w:rPr>
            </w:pPr>
          </w:p>
          <w:p w14:paraId="6EF1F331">
            <w:pPr>
              <w:widowControl/>
              <w:kinsoku/>
              <w:spacing w:before="0" w:beforeLines="0" w:after="0" w:afterLines="0"/>
              <w:textAlignment w:val="auto"/>
              <w:rPr>
                <w:rFonts w:hint="eastAsia" w:ascii="Times New Roman" w:hAnsi="方正公文仿宋" w:eastAsia="方正公文仿宋"/>
                <w:kern w:val="0"/>
                <w:szCs w:val="21"/>
                <w:lang w:bidi="ar"/>
              </w:rPr>
            </w:pPr>
          </w:p>
          <w:p w14:paraId="55CE3E2B">
            <w:pPr>
              <w:widowControl/>
              <w:kinsoku/>
              <w:spacing w:before="0" w:beforeLines="0" w:after="0" w:afterLines="0"/>
              <w:textAlignment w:val="auto"/>
              <w:rPr>
                <w:rFonts w:hint="eastAsia" w:ascii="Times New Roman" w:hAnsi="方正公文仿宋" w:eastAsia="方正公文仿宋"/>
                <w:kern w:val="0"/>
                <w:szCs w:val="21"/>
                <w:lang w:bidi="ar"/>
              </w:rPr>
            </w:pPr>
          </w:p>
          <w:p w14:paraId="78DC1A35">
            <w:pPr>
              <w:widowControl/>
              <w:kinsoku/>
              <w:spacing w:before="0" w:beforeLines="0" w:after="0" w:afterLines="0"/>
              <w:textAlignment w:val="auto"/>
              <w:rPr>
                <w:rFonts w:hint="eastAsia" w:ascii="Times New Roman" w:hAnsi="方正公文仿宋" w:eastAsia="方正公文仿宋"/>
                <w:kern w:val="0"/>
                <w:szCs w:val="21"/>
                <w:lang w:bidi="ar"/>
              </w:rPr>
            </w:pPr>
          </w:p>
          <w:p w14:paraId="48F5A1F5">
            <w:pPr>
              <w:widowControl/>
              <w:kinsoku/>
              <w:spacing w:before="0" w:beforeLines="0" w:after="0" w:afterLines="0"/>
              <w:textAlignment w:val="auto"/>
              <w:rPr>
                <w:rFonts w:hint="eastAsia" w:ascii="Times New Roman" w:hAnsi="方正公文仿宋" w:eastAsia="方正公文仿宋"/>
                <w:kern w:val="0"/>
                <w:szCs w:val="21"/>
                <w:lang w:bidi="ar"/>
              </w:rPr>
            </w:pPr>
          </w:p>
          <w:p w14:paraId="46AB4F7E">
            <w:pPr>
              <w:widowControl/>
              <w:kinsoku/>
              <w:spacing w:before="0" w:beforeLines="0" w:after="0" w:afterLines="0"/>
              <w:textAlignment w:val="auto"/>
              <w:rPr>
                <w:rFonts w:hint="eastAsia" w:ascii="Times New Roman" w:hAnsi="方正公文仿宋" w:eastAsia="方正公文仿宋"/>
                <w:kern w:val="0"/>
                <w:szCs w:val="21"/>
                <w:lang w:bidi="ar"/>
              </w:rPr>
            </w:pPr>
          </w:p>
          <w:p w14:paraId="350D2C7E">
            <w:pPr>
              <w:widowControl/>
              <w:kinsoku/>
              <w:spacing w:before="0" w:beforeLines="0" w:after="0" w:afterLines="0"/>
              <w:textAlignment w:val="auto"/>
              <w:rPr>
                <w:rFonts w:hint="eastAsia" w:ascii="Times New Roman" w:hAnsi="方正公文仿宋" w:eastAsia="方正公文仿宋"/>
                <w:kern w:val="0"/>
                <w:szCs w:val="21"/>
                <w:lang w:bidi="ar"/>
              </w:rPr>
            </w:pPr>
          </w:p>
          <w:p w14:paraId="3E90EC1E">
            <w:pPr>
              <w:widowControl/>
              <w:kinsoku/>
              <w:spacing w:before="0" w:beforeLines="0" w:after="0" w:afterLines="0"/>
              <w:textAlignment w:val="auto"/>
              <w:rPr>
                <w:rFonts w:hint="eastAsia" w:ascii="Times New Roman" w:hAnsi="方正公文仿宋" w:eastAsia="方正公文仿宋"/>
                <w:kern w:val="0"/>
                <w:szCs w:val="21"/>
                <w:lang w:bidi="ar"/>
              </w:rPr>
            </w:pPr>
          </w:p>
          <w:p w14:paraId="778EFC4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正宁县应急局</w:t>
            </w:r>
          </w:p>
          <w:p w14:paraId="0A4B1C8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正宁县消防救援大队</w:t>
            </w:r>
          </w:p>
          <w:p w14:paraId="3665DE5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正宁县文体广电旅游局</w:t>
            </w:r>
          </w:p>
          <w:p w14:paraId="5E8080A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
</w:t>
            </w:r>
          </w:p>
          <w:p w14:paraId="0D25A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正宁县市场监管局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4CA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正宁县教育局：对学校安全工作进行督导、检查，指导学校健全安全管理制度，制定安全应急预案，完善风险防控体系。
</w:t>
            </w:r>
          </w:p>
          <w:p w14:paraId="5EB7782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加强校园周边治安巡逻，对校园周边出租房屋、宾馆、酒店、酒吧、网吧、KTV等重点场所检查，做好辖区重点人员摸排管控，督促指导各级各类学校加强内部安全管理，落实人防、物防、技防等安全防范制度和措施、落实中小学、幼儿园学生上学、放学、集体出行等重点时段“高峰勤务”“护学岗”制度，依法查处校门两侧50米范围内乱停乱放机动车、非机动车及交通运输噪声污染等违法违规行为，依法打击处理校园周边扰乱教育教学秩序和侵害师生合法权益等违法行为。会同有关部门依法查处各类非法车辆接送学生及其他非法客运行为。会同交通、住建等部门在临街校</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园)主要入口设立醒目交通警示标志以及按规定</w:t>
            </w:r>
            <w:r>
              <w:rPr>
                <w:rFonts w:hint="eastAsia" w:ascii="Times New Roman" w:hAnsi="方正公文仿宋" w:eastAsia="方正公文仿宋"/>
                <w:kern w:val="0"/>
                <w:szCs w:val="21"/>
                <w:lang w:eastAsia="zh-CN" w:bidi="ar"/>
              </w:rPr>
              <w:t>规划道路</w:t>
            </w:r>
            <w:r>
              <w:rPr>
                <w:rFonts w:hint="eastAsia" w:ascii="Times New Roman" w:hAnsi="方正公文仿宋" w:eastAsia="方正公文仿宋"/>
                <w:kern w:val="0"/>
                <w:szCs w:val="21"/>
                <w:lang w:bidi="ar"/>
              </w:rPr>
              <w:t>震荡减速标示线或设立减速带等防冲撞设施。
</w:t>
            </w:r>
          </w:p>
          <w:p w14:paraId="5D97341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正宁县交通运输局：会同有关部门发展城市和农村公共交通，按照标准设置校车停靠站点、预告标识和校车停靠站点标牌，施划校车停靠站点标线，及时改善道路安全通行条件，消除安全隐患。</w:t>
            </w:r>
          </w:p>
          <w:p w14:paraId="684FFFF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正宁县住房和城市建设局：依法对校园安全保护区内房屋建筑、市政基础设施工程、房屋拆除工程的施工安全进行监督管理，及时消除安全隐患；取缔校门两侧200米范围内无证摊点和100米范围内占道棚亭等。</w:t>
            </w:r>
          </w:p>
          <w:p w14:paraId="20FC8B6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正宁县应急局：做好校园周边100米范围内生产、存储、销售危险化学品和烟花爆竹等易燃易爆物品的场所检查、治理。
</w:t>
            </w:r>
          </w:p>
          <w:p w14:paraId="1876D18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正宁县消防救援大队：加强学校日常消防工作监督检查，督促学校及周边单位、经营场所等落实消防安全责任制度，清理整治校园周边消防通道、消除安全隐患，依法整治影响消防安全的非法建筑。</w:t>
            </w:r>
          </w:p>
          <w:p w14:paraId="6F4E04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文体广电旅游局：严格对中小学、幼儿园周边交通可通行距离200米范围内营业性上网服务场所和娱乐场所等的审批和监管，查处出售含有淫秽、暴力、凶杀、恐怖、灵异、赌博、封建迷信等内容的图书、报刊、音像制品或电子出版物。
</w:t>
            </w:r>
          </w:p>
          <w:p w14:paraId="5616DC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庆阳市生态环境局正宁分局：处置校园周边噪音、粉尘、空气污染的商业经营、建筑施工等影响教学的行为。
</w:t>
            </w:r>
          </w:p>
          <w:p w14:paraId="4C399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市场监管局：加强校园周边餐饮、食品加工单位及经营场所的监督管理，会同有关部门查处生产和销售“三无”食品、含新型毒品食品以及国家明令禁止销售的其他玩具、用具等违法违规行为；会同有关部门查处向未成年人出售烟酒、电子烟的行为。</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3956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开展校园周边饮食、卫生、交通安全</w:t>
            </w:r>
            <w:r>
              <w:rPr>
                <w:rFonts w:hint="eastAsia" w:ascii="Times New Roman" w:hAnsi="方正公文仿宋" w:eastAsia="方正公文仿宋"/>
                <w:kern w:val="0"/>
                <w:szCs w:val="21"/>
                <w:lang w:eastAsia="zh-CN" w:bidi="ar"/>
              </w:rPr>
              <w:t>等</w:t>
            </w:r>
            <w:r>
              <w:rPr>
                <w:rFonts w:hint="eastAsia" w:ascii="Times New Roman" w:hAnsi="方正公文仿宋" w:eastAsia="方正公文仿宋"/>
                <w:kern w:val="0"/>
                <w:szCs w:val="21"/>
                <w:lang w:bidi="ar"/>
              </w:rPr>
              <w:t>方面的宣传教育；
</w:t>
            </w:r>
          </w:p>
          <w:p w14:paraId="0AE06DB4">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2.开展校园周边文化娱乐场所、流动摊贩、食品安全、交通安全等隐患排查整治工作。</w:t>
            </w:r>
          </w:p>
        </w:tc>
      </w:tr>
      <w:tr w14:paraId="778CE51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68FA9">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2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校外培训机构的治理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80B2">
            <w:pPr>
              <w:widowControl/>
              <w:kinsoku/>
              <w:spacing w:before="0" w:beforeLines="0" w:after="0" w:afterLines="0"/>
              <w:textAlignment w:val="auto"/>
              <w:rPr>
                <w:rFonts w:hint="eastAsia" w:ascii="Times New Roman" w:hAnsi="方正公文仿宋" w:eastAsia="方正公文仿宋"/>
                <w:kern w:val="0"/>
                <w:szCs w:val="21"/>
                <w:lang w:bidi="ar"/>
              </w:rPr>
            </w:pPr>
          </w:p>
          <w:p w14:paraId="20FB2B10">
            <w:pPr>
              <w:pStyle w:val="2"/>
              <w:rPr>
                <w:rFonts w:hint="eastAsia"/>
              </w:rPr>
            </w:pPr>
          </w:p>
          <w:p w14:paraId="395A82F8">
            <w:pPr>
              <w:widowControl/>
              <w:kinsoku/>
              <w:spacing w:before="0" w:beforeLines="0" w:after="0" w:afterLines="0"/>
              <w:textAlignment w:val="auto"/>
              <w:rPr>
                <w:rFonts w:hint="eastAsia" w:ascii="Times New Roman" w:hAnsi="方正公文仿宋" w:eastAsia="方正公文仿宋"/>
                <w:kern w:val="0"/>
                <w:szCs w:val="21"/>
                <w:lang w:bidi="ar"/>
              </w:rPr>
            </w:pPr>
          </w:p>
          <w:p w14:paraId="7ED3451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正宁县委宣传部
</w:t>
            </w:r>
          </w:p>
          <w:p w14:paraId="20A496B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正宁县委政法委
</w:t>
            </w:r>
          </w:p>
          <w:p w14:paraId="434185A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正宁县教育局
</w:t>
            </w:r>
          </w:p>
          <w:p w14:paraId="0B3EF90E">
            <w:pPr>
              <w:widowControl/>
              <w:kinsoku/>
              <w:spacing w:before="0" w:beforeLines="0" w:after="0" w:afterLines="0"/>
              <w:textAlignment w:val="auto"/>
              <w:rPr>
                <w:rFonts w:hint="eastAsia" w:ascii="Times New Roman" w:hAnsi="方正公文仿宋" w:eastAsia="方正公文仿宋"/>
                <w:kern w:val="0"/>
                <w:szCs w:val="21"/>
                <w:lang w:bidi="ar"/>
              </w:rPr>
            </w:pPr>
          </w:p>
          <w:p w14:paraId="74AA16D8">
            <w:pPr>
              <w:widowControl/>
              <w:kinsoku/>
              <w:spacing w:before="0" w:beforeLines="0" w:after="0" w:afterLines="0"/>
              <w:textAlignment w:val="auto"/>
              <w:rPr>
                <w:rFonts w:hint="eastAsia" w:ascii="Times New Roman" w:hAnsi="方正公文仿宋" w:eastAsia="方正公文仿宋"/>
                <w:kern w:val="0"/>
                <w:szCs w:val="21"/>
                <w:lang w:bidi="ar"/>
              </w:rPr>
            </w:pPr>
          </w:p>
          <w:p w14:paraId="64F114E6">
            <w:pPr>
              <w:widowControl/>
              <w:kinsoku/>
              <w:spacing w:before="0" w:beforeLines="0" w:after="0" w:afterLines="0"/>
              <w:textAlignment w:val="auto"/>
              <w:rPr>
                <w:rFonts w:hint="eastAsia" w:ascii="Times New Roman" w:hAnsi="方正公文仿宋" w:eastAsia="方正公文仿宋"/>
                <w:kern w:val="0"/>
                <w:szCs w:val="21"/>
                <w:lang w:bidi="ar"/>
              </w:rPr>
            </w:pPr>
          </w:p>
          <w:p w14:paraId="70677C07">
            <w:pPr>
              <w:widowControl/>
              <w:kinsoku/>
              <w:spacing w:before="0" w:beforeLines="0" w:after="0" w:afterLines="0"/>
              <w:textAlignment w:val="auto"/>
              <w:rPr>
                <w:rFonts w:hint="eastAsia" w:ascii="Times New Roman" w:hAnsi="方正公文仿宋" w:eastAsia="方正公文仿宋"/>
                <w:kern w:val="0"/>
                <w:szCs w:val="21"/>
                <w:lang w:bidi="ar"/>
              </w:rPr>
            </w:pPr>
          </w:p>
          <w:p w14:paraId="2ECD8CD2">
            <w:pPr>
              <w:widowControl/>
              <w:kinsoku/>
              <w:spacing w:before="0" w:beforeLines="0" w:after="0" w:afterLines="0"/>
              <w:textAlignment w:val="auto"/>
              <w:rPr>
                <w:rFonts w:hint="eastAsia" w:ascii="Times New Roman" w:hAnsi="方正公文仿宋" w:eastAsia="方正公文仿宋"/>
                <w:kern w:val="0"/>
                <w:szCs w:val="21"/>
                <w:lang w:bidi="ar"/>
              </w:rPr>
            </w:pPr>
          </w:p>
          <w:p w14:paraId="2ACE2991">
            <w:pPr>
              <w:widowControl/>
              <w:kinsoku/>
              <w:spacing w:before="0" w:beforeLines="0" w:after="0" w:afterLines="0"/>
              <w:textAlignment w:val="auto"/>
              <w:rPr>
                <w:rFonts w:hint="eastAsia" w:ascii="Times New Roman" w:hAnsi="方正公文仿宋" w:eastAsia="方正公文仿宋"/>
                <w:kern w:val="0"/>
                <w:szCs w:val="21"/>
                <w:lang w:bidi="ar"/>
              </w:rPr>
            </w:pPr>
          </w:p>
          <w:p w14:paraId="7F2EA4D6">
            <w:pPr>
              <w:widowControl/>
              <w:kinsoku/>
              <w:spacing w:before="0" w:beforeLines="0" w:after="0" w:afterLines="0"/>
              <w:textAlignment w:val="auto"/>
              <w:rPr>
                <w:rFonts w:hint="eastAsia" w:ascii="Times New Roman" w:hAnsi="方正公文仿宋" w:eastAsia="方正公文仿宋"/>
                <w:kern w:val="0"/>
                <w:szCs w:val="21"/>
                <w:lang w:bidi="ar"/>
              </w:rPr>
            </w:pPr>
          </w:p>
          <w:p w14:paraId="077D9D89">
            <w:pPr>
              <w:widowControl/>
              <w:kinsoku/>
              <w:spacing w:before="0" w:beforeLines="0" w:after="0" w:afterLines="0"/>
              <w:textAlignment w:val="auto"/>
              <w:rPr>
                <w:rFonts w:hint="eastAsia" w:ascii="Times New Roman" w:hAnsi="方正公文仿宋" w:eastAsia="方正公文仿宋"/>
                <w:kern w:val="0"/>
                <w:szCs w:val="21"/>
                <w:lang w:bidi="ar"/>
              </w:rPr>
            </w:pPr>
          </w:p>
          <w:p w14:paraId="54D12FF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正宁县民政局
</w:t>
            </w:r>
          </w:p>
          <w:p w14:paraId="324268D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
</w:t>
            </w:r>
          </w:p>
          <w:p w14:paraId="13490DF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正宁县人社局
</w:t>
            </w:r>
          </w:p>
          <w:p w14:paraId="2C9745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正宁县住建局
</w:t>
            </w:r>
          </w:p>
          <w:p w14:paraId="03DB970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正宁县科技局
</w:t>
            </w:r>
          </w:p>
          <w:p w14:paraId="35B375C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正宁县卫生健康局
</w:t>
            </w:r>
          </w:p>
          <w:p w14:paraId="51C999E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
</w:t>
            </w:r>
          </w:p>
          <w:p w14:paraId="4121BD1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正宁县应急局
</w:t>
            </w:r>
          </w:p>
          <w:p w14:paraId="260A55D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正宁县文体广电旅游局正宁县商务局
</w:t>
            </w:r>
          </w:p>
          <w:p w14:paraId="763E7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正宁县妇联</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D58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正宁县委宣传部：
</w:t>
            </w:r>
          </w:p>
          <w:p w14:paraId="0562510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加强舆论宣传引导，做好校外培训机构非法出版物排查、整治工作；
</w:t>
            </w:r>
          </w:p>
          <w:p w14:paraId="37AA0D7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2.指导做好网络舆情应对处置工作，压实网站平台信息内容管理主体责任，配合教育等部门做好线上学科类培训的监管工作。
</w:t>
            </w:r>
          </w:p>
          <w:p w14:paraId="70BFCCF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正宁县委政法委：将学科类隐形变异培训防范治理纳入社区街道网格化综合治理体系，减少违规培训发生。
</w:t>
            </w:r>
          </w:p>
          <w:p w14:paraId="5C39519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正宁县教育局：发挥“双减”工作协调牵头作用，会同相关部门对学科类隐形变异培训进行日常监管，查处未取得办学许可证违法经营的机构，依法对面向中小学生开展培训的校外培训机构进行规范管理。
</w:t>
            </w:r>
          </w:p>
          <w:p w14:paraId="373C4AC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正宁县民政局：做好非营利性培训机构的登记和违反登记管理规定的监管工作。
</w:t>
            </w:r>
          </w:p>
          <w:p w14:paraId="24C8B6A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正宁县公安局：负责依法严厉打击妨碍执行公务等违法犯罪行为，联动开展情报信息搜集研判和预警预防，做好相关涉稳事件的应急处置。
</w:t>
            </w:r>
          </w:p>
          <w:p w14:paraId="0AE57DF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正宁县人社局：负责清查审批的职业培训机构未经批准面向中小学生开展培训的行为。
</w:t>
            </w:r>
          </w:p>
          <w:p w14:paraId="6C8EB105">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正宁县住建局：
</w:t>
            </w:r>
          </w:p>
          <w:p w14:paraId="7B1C73F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负责培训机构消防安全备案和验收，做好涉及校外培训的房屋租赁、物业管理等监管工作；
</w:t>
            </w:r>
          </w:p>
          <w:p w14:paraId="3B12428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2.负责依法拆除非法校外培训机构户外广告。
</w:t>
            </w:r>
          </w:p>
          <w:p w14:paraId="039DD85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正宁县科技局：配合教育部门做好科技类培训机构的监管工作。
</w:t>
            </w:r>
          </w:p>
          <w:p w14:paraId="7C02427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正宁县卫生健康局：负责对校外培训机构开展卫生监督检查，指导防疫工作。
</w:t>
            </w:r>
          </w:p>
          <w:p w14:paraId="65657F8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正宁县市场监管局：做好非学科类培训机构登记工作，负责校外培训机构的相关收费、合同、广告、反垄断等方面的监管工作，依法查处培训机构违法经营行为；
</w:t>
            </w:r>
          </w:p>
          <w:p w14:paraId="4519C71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正宁县应急局：会同教育部门做好校外培训机构的消防监督检查、消防违法行为查处工作，并及时向教育部门函告校外培训机构安全隐患，做好消防技术服务指导工作。
</w:t>
            </w:r>
          </w:p>
          <w:p w14:paraId="53A5C74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eastAsia="zh-CN" w:bidi="ar"/>
              </w:rPr>
              <w:t>正宁县</w:t>
            </w:r>
            <w:r>
              <w:rPr>
                <w:rFonts w:hint="eastAsia" w:ascii="Times New Roman" w:hAnsi="方正公文仿宋" w:eastAsia="方正公文仿宋"/>
                <w:kern w:val="0"/>
                <w:szCs w:val="21"/>
                <w:lang w:bidi="ar"/>
              </w:rPr>
              <w:t>文体广电旅游</w:t>
            </w:r>
            <w:r>
              <w:rPr>
                <w:rFonts w:hint="eastAsia" w:ascii="Times New Roman" w:hAnsi="方正公文仿宋" w:eastAsia="方正公文仿宋"/>
                <w:kern w:val="0"/>
                <w:szCs w:val="21"/>
                <w:lang w:val="en-US" w:eastAsia="zh-CN" w:bidi="ar"/>
              </w:rPr>
              <w:t>局</w:t>
            </w:r>
            <w:r>
              <w:rPr>
                <w:rFonts w:hint="eastAsia" w:ascii="Times New Roman" w:hAnsi="方正公文仿宋" w:eastAsia="方正公文仿宋"/>
                <w:kern w:val="0"/>
                <w:szCs w:val="21"/>
                <w:lang w:bidi="ar"/>
              </w:rPr>
              <w:t>：指导广播电视播出机构积极宣传党和国家治理校外培训机构的政策，配合教育部门做好体育、艺术类培训机构的监管工作。
</w:t>
            </w:r>
          </w:p>
          <w:p w14:paraId="4EF61EF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正宁县商务局：做好家政服务行业管理工作。
</w:t>
            </w:r>
          </w:p>
          <w:p w14:paraId="4C38E242">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正宁县妇联：做好家庭教育的协调指导工作。</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FF96">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开展本乡校外培训机构的底数摸排，综合治理；</w:t>
            </w:r>
          </w:p>
          <w:p w14:paraId="1862C29A">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2.做好校外培训机构信息上报。</w:t>
            </w:r>
          </w:p>
        </w:tc>
      </w:tr>
      <w:tr w14:paraId="3A3D44D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1D08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6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农村道路交通安全</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0406">
            <w:pPr>
              <w:widowControl/>
              <w:kinsoku/>
              <w:spacing w:before="0" w:beforeLines="0" w:after="0" w:afterLines="0"/>
              <w:textAlignment w:val="auto"/>
              <w:rPr>
                <w:rFonts w:hint="eastAsia" w:ascii="Times New Roman" w:hAnsi="方正公文仿宋" w:eastAsia="方正公文仿宋"/>
                <w:kern w:val="0"/>
                <w:szCs w:val="21"/>
                <w:lang w:bidi="ar"/>
              </w:rPr>
            </w:pPr>
          </w:p>
          <w:p w14:paraId="54DA0302">
            <w:pPr>
              <w:widowControl/>
              <w:kinsoku/>
              <w:spacing w:before="0" w:beforeLines="0" w:after="0" w:afterLines="0"/>
              <w:textAlignment w:val="auto"/>
              <w:rPr>
                <w:rFonts w:hint="eastAsia" w:ascii="Times New Roman" w:hAnsi="方正公文仿宋" w:eastAsia="方正公文仿宋"/>
                <w:kern w:val="0"/>
                <w:szCs w:val="21"/>
                <w:lang w:bidi="ar"/>
              </w:rPr>
            </w:pPr>
          </w:p>
          <w:p w14:paraId="039D2818">
            <w:pPr>
              <w:widowControl/>
              <w:kinsoku/>
              <w:spacing w:before="0" w:beforeLines="0" w:after="0" w:afterLines="0"/>
              <w:textAlignment w:val="auto"/>
              <w:rPr>
                <w:rFonts w:hint="eastAsia" w:ascii="Times New Roman" w:hAnsi="方正公文仿宋" w:eastAsia="方正公文仿宋"/>
                <w:kern w:val="0"/>
                <w:szCs w:val="21"/>
                <w:lang w:bidi="ar"/>
              </w:rPr>
            </w:pPr>
          </w:p>
          <w:p w14:paraId="73A50D05">
            <w:pPr>
              <w:widowControl/>
              <w:kinsoku/>
              <w:spacing w:before="0" w:beforeLines="0" w:after="0" w:afterLines="0"/>
              <w:textAlignment w:val="auto"/>
              <w:rPr>
                <w:rFonts w:hint="eastAsia" w:ascii="Times New Roman" w:hAnsi="方正公文仿宋" w:eastAsia="方正公文仿宋"/>
                <w:kern w:val="0"/>
                <w:szCs w:val="21"/>
                <w:lang w:bidi="ar"/>
              </w:rPr>
            </w:pPr>
          </w:p>
          <w:p w14:paraId="6D8417F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
</w:t>
            </w:r>
          </w:p>
          <w:p w14:paraId="115F7F4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正宁县交通运输局
</w:t>
            </w:r>
          </w:p>
          <w:p w14:paraId="51C552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正宁县应急局
</w:t>
            </w:r>
          </w:p>
          <w:p w14:paraId="540EB53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
</w:t>
            </w:r>
          </w:p>
          <w:p w14:paraId="007839B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
</w:t>
            </w:r>
          </w:p>
          <w:p w14:paraId="1BBEE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正宁县教育局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02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
</w:t>
            </w:r>
          </w:p>
          <w:p w14:paraId="2B2EBD1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负责农村地区道路交通安全执法、车辆和驾驶人管理、农村道路交通秩序维护工作；
</w:t>
            </w:r>
          </w:p>
          <w:p w14:paraId="486520B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2.负责农村地区道路交通事故处理、交通安全宣传、交通违法行为查处等工作。
</w:t>
            </w:r>
          </w:p>
          <w:p w14:paraId="71F19FA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正宁县交通运输局：
</w:t>
            </w:r>
          </w:p>
          <w:p w14:paraId="6924B0F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负责路长制管理；</w:t>
            </w:r>
          </w:p>
          <w:p w14:paraId="2F19380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2.负责开展交通安全宣传工作；
</w:t>
            </w:r>
          </w:p>
          <w:p w14:paraId="44BB2C9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3.负责辖区道路交通安全隐患整治工作，严查农村地区无资质、超范围等非法营运行为；
</w:t>
            </w:r>
          </w:p>
          <w:p w14:paraId="15172C4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4.为易发生农村道路交通事故的临崖临坡等区域安装道路交通安全设施；
</w:t>
            </w:r>
          </w:p>
          <w:p w14:paraId="568898C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5.负责本行政区域内的道路交通安全管理工作。
</w:t>
            </w:r>
          </w:p>
          <w:p w14:paraId="1932F59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正宁县应急局：
</w:t>
            </w:r>
          </w:p>
          <w:p w14:paraId="3FAE973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负责对农村道路交通安全工作实施综合监督管理；
</w:t>
            </w:r>
          </w:p>
          <w:p w14:paraId="5BFA00A4">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指导、协调、监督、检查有关部门和乡镇政府履行监督管理职责。
</w:t>
            </w:r>
          </w:p>
          <w:p w14:paraId="44DC01BF">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
</w:t>
            </w:r>
          </w:p>
          <w:p w14:paraId="5518922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负责对机动车检验机构资质认定和检验检测质量进行监管；
</w:t>
            </w:r>
          </w:p>
          <w:p w14:paraId="3B0D3B4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2.对经国家机动车产品主管部门许可生产的机动车型销售企业进行监督检查，依法打击销售不符合国家强制标准车辆的违法行为。
</w:t>
            </w:r>
          </w:p>
          <w:p w14:paraId="35A4925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正宁县农业农村局：严把农机驾驶人考试、发证、审验关，严格拖拉机、联合收割机等农业机械登记和安全检验。
</w:t>
            </w:r>
          </w:p>
          <w:p w14:paraId="35418D93">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正宁县教育局：将道路交通安全教育纳入中小学校法治教育内容。</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FE2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开展道路交通安全法律法规宣传；
</w:t>
            </w:r>
          </w:p>
          <w:p w14:paraId="07A718F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2.做好农村道路交通安全隐患排查上报；
</w:t>
            </w:r>
          </w:p>
          <w:p w14:paraId="03577E8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3.实地勘察农村道路交通安全设施安装点位；
</w:t>
            </w:r>
          </w:p>
          <w:p w14:paraId="6796B90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4.对涉及农村道路交通安全领域的群众聚集性活动现场开展交通安全劝导提醒，并上报活动信息台账；
</w:t>
            </w:r>
          </w:p>
          <w:p w14:paraId="0B194CD5">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5.维持事故现场秩序，组织救援、疏散群众等工作。</w:t>
            </w:r>
          </w:p>
        </w:tc>
      </w:tr>
      <w:tr w14:paraId="7381155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89DC">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41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加强社会治安防控体系建设，对辖区内“雪亮工程”监控系统进行日常管理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84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正宁县委政法委
</w:t>
            </w:r>
          </w:p>
          <w:p w14:paraId="340AF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正宁县公安局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8E8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正宁县委政法委：牵头推动“雪亮工程”实施。
正宁县公安局：
</w:t>
            </w:r>
          </w:p>
          <w:p w14:paraId="4448B17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负责“雪亮工程”的建设、运维、使用；
</w:t>
            </w:r>
          </w:p>
          <w:p w14:paraId="423CBB3C">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2.定期进行隐患排查，维修设备。</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59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1.确定专人负责联网工作；</w:t>
            </w:r>
          </w:p>
          <w:p w14:paraId="0212917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2.做好公共安全视频监控的日常维护和应用管理；
</w:t>
            </w:r>
          </w:p>
          <w:p w14:paraId="1B5A7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3.根据实时监控，分析研判社会治安状况，发现问题及时上报。</w:t>
            </w:r>
          </w:p>
        </w:tc>
      </w:tr>
      <w:tr w14:paraId="7C08F4FF">
        <w:tblPrEx>
          <w:tblCellMar>
            <w:top w:w="0" w:type="dxa"/>
            <w:left w:w="108" w:type="dxa"/>
            <w:bottom w:w="0" w:type="dxa"/>
            <w:right w:w="108" w:type="dxa"/>
          </w:tblCellMar>
        </w:tblPrEx>
        <w:trPr>
          <w:cantSplit/>
          <w:trHeight w:val="480" w:hRule="atLeast"/>
        </w:trPr>
        <w:tc>
          <w:tcPr>
            <w:tcW w:w="13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1300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四、农业农村（1</w:t>
            </w:r>
            <w:r>
              <w:rPr>
                <w:rStyle w:val="16"/>
                <w:rFonts w:hint="eastAsia" w:ascii="Times New Roman" w:hAnsi="方正公文黑体" w:eastAsia="方正公文黑体"/>
                <w:color w:val="auto"/>
                <w:lang w:val="en-US" w:eastAsia="zh-CN" w:bidi="ar"/>
              </w:rPr>
              <w:t>1</w:t>
            </w:r>
            <w:r>
              <w:rPr>
                <w:rStyle w:val="16"/>
                <w:rFonts w:hint="eastAsia" w:ascii="Times New Roman" w:hAnsi="方正公文黑体" w:eastAsia="方正公文黑体"/>
                <w:color w:val="auto"/>
                <w:lang w:bidi="ar"/>
              </w:rPr>
              <w:t>项）</w:t>
            </w:r>
          </w:p>
        </w:tc>
      </w:tr>
      <w:tr w14:paraId="344BEE2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CB48B">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E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“万企兴万村”行动</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E07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正宁县委统战部
</w:t>
            </w:r>
          </w:p>
          <w:p w14:paraId="61023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正宁县农业农村局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197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制定实施方案；</w:t>
            </w:r>
          </w:p>
          <w:p w14:paraId="622498A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2.动员、支持民营企业参与“万企兴万村”行动、光彩事业和社会公益；
</w:t>
            </w:r>
          </w:p>
          <w:p w14:paraId="366365F2">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3.建立工作台账，做好数据统计。</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1DD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1.实地走访结对企业</w:t>
            </w:r>
            <w:r>
              <w:rPr>
                <w:rFonts w:hint="eastAsia" w:ascii="Times New Roman" w:hAnsi="方正公文仿宋" w:eastAsia="方正公文仿宋"/>
                <w:kern w:val="0"/>
                <w:szCs w:val="21"/>
                <w:lang w:eastAsia="zh-CN" w:bidi="ar"/>
              </w:rPr>
              <w:t>；</w:t>
            </w:r>
          </w:p>
          <w:p w14:paraId="6ABB4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2.帮助企业解决实际困难。</w:t>
            </w:r>
          </w:p>
        </w:tc>
      </w:tr>
      <w:tr w14:paraId="379F2A2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00A5A">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D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AB00">
            <w:pPr>
              <w:widowControl/>
              <w:kinsoku/>
              <w:spacing w:before="0" w:beforeLines="0" w:after="0" w:afterLines="0"/>
              <w:textAlignment w:val="auto"/>
              <w:rPr>
                <w:rFonts w:hint="eastAsia" w:ascii="Times New Roman" w:hAnsi="方正公文仿宋" w:eastAsia="方正公文仿宋"/>
                <w:kern w:val="0"/>
                <w:szCs w:val="21"/>
                <w:lang w:bidi="ar"/>
              </w:rPr>
            </w:pPr>
          </w:p>
          <w:p w14:paraId="0459EB7B">
            <w:pPr>
              <w:widowControl/>
              <w:kinsoku/>
              <w:spacing w:before="0" w:beforeLines="0" w:after="0" w:afterLines="0"/>
              <w:textAlignment w:val="auto"/>
              <w:rPr>
                <w:rFonts w:hint="eastAsia" w:ascii="Times New Roman" w:hAnsi="方正公文仿宋" w:eastAsia="方正公文仿宋"/>
                <w:kern w:val="0"/>
                <w:szCs w:val="21"/>
                <w:lang w:bidi="ar"/>
              </w:rPr>
            </w:pPr>
          </w:p>
          <w:p w14:paraId="627B7846">
            <w:pPr>
              <w:widowControl/>
              <w:kinsoku/>
              <w:spacing w:before="0" w:beforeLines="0" w:after="0" w:afterLines="0"/>
              <w:textAlignment w:val="auto"/>
              <w:rPr>
                <w:rFonts w:hint="eastAsia" w:ascii="Times New Roman" w:hAnsi="方正公文仿宋" w:eastAsia="方正公文仿宋"/>
                <w:kern w:val="0"/>
                <w:szCs w:val="21"/>
                <w:lang w:bidi="ar"/>
              </w:rPr>
            </w:pPr>
          </w:p>
          <w:p w14:paraId="759649A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
</w:t>
            </w:r>
          </w:p>
          <w:p w14:paraId="0B59BAC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正宁县财政局
</w:t>
            </w:r>
          </w:p>
          <w:p w14:paraId="02CC39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正宁县自然资源局
</w:t>
            </w:r>
          </w:p>
          <w:p w14:paraId="2766AC3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正宁县水务局
</w:t>
            </w:r>
          </w:p>
          <w:p w14:paraId="4257634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
</w:t>
            </w:r>
          </w:p>
          <w:p w14:paraId="4E5B9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正宁县交通运输局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4A0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正宁县农业农村局：做好高标准农田建设规划设计、实施、监理、验收入库等工作。
</w:t>
            </w:r>
          </w:p>
          <w:p w14:paraId="5BFE2E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正宁县财政局：
</w:t>
            </w:r>
          </w:p>
          <w:p w14:paraId="0F793F4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做好高标准农田建设与利用资金的预算分解下达、资金审核拨付、资金使用监督；
</w:t>
            </w:r>
          </w:p>
          <w:p w14:paraId="7EE2BAB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2.做好高标准农田建设项目招标控制价审核。
</w:t>
            </w:r>
          </w:p>
          <w:p w14:paraId="4A41F5F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正宁县自然资源局：审核高标准农田土地性质，防止占用林地。
</w:t>
            </w:r>
          </w:p>
          <w:p w14:paraId="1620C88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正宁县水务局：制定高标准农田用水分配方案和年度用水计划。
</w:t>
            </w:r>
          </w:p>
          <w:p w14:paraId="02E9FB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庆阳市生态环境局正宁分局：防止高标准农田盐碱化，做好生态保护。
</w:t>
            </w:r>
          </w:p>
          <w:p w14:paraId="52670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正宁县交通运输局：做好道路交通配套基础设施建设。</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729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开展高标准农田建设管理法律法规的宣传；
</w:t>
            </w:r>
          </w:p>
          <w:p w14:paraId="2A67B83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2.做好高标准农田建设选址工作；</w:t>
            </w:r>
          </w:p>
          <w:p w14:paraId="7D70979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3.做好高标准农田基础设施的维护，开展定期检查；
</w:t>
            </w:r>
          </w:p>
          <w:p w14:paraId="3617B27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4.组织做好移交、管护协议的签订；
</w:t>
            </w:r>
          </w:p>
          <w:p w14:paraId="434CB8CF">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5.做好土壤地力的改良工作。</w:t>
            </w:r>
          </w:p>
        </w:tc>
      </w:tr>
      <w:tr w14:paraId="09493AE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E6117">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F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开展农村改厕工作</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A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正宁县农业农村局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38B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制订农村改厕规划方案，下达农村改厕任务；</w:t>
            </w:r>
          </w:p>
          <w:p w14:paraId="3DE8962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2.提供改厕技术指导及宣传培训；
</w:t>
            </w:r>
          </w:p>
          <w:p w14:paraId="61F6049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3.督查乡镇改厕项目进展及质量；</w:t>
            </w:r>
          </w:p>
          <w:p w14:paraId="25BD73BB">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4.督促指导乡镇验收并录入改厕信息，审核问题户厕；5.对农村改厕工作进行复验，并拨付改厕补助资金。</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D43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1.开展前期摸底、制定实施方案，并组织实施；</w:t>
            </w:r>
          </w:p>
          <w:p w14:paraId="03AB30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2.开展自验并报备复验，公示并兑付补助资金；</w:t>
            </w:r>
          </w:p>
          <w:p w14:paraId="7FFC56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3.问题厕所摸排整改，建立问题台账，并进行维修及日常维护；</w:t>
            </w:r>
          </w:p>
          <w:p w14:paraId="1345F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4.录入改厕户改造前后信息。</w:t>
            </w:r>
          </w:p>
        </w:tc>
      </w:tr>
      <w:tr w14:paraId="1BE5499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922FB">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3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2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正宁县农业农村局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D05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负责本行政区域农作物病虫害防治的监督管理工作；
</w:t>
            </w:r>
          </w:p>
          <w:p w14:paraId="56756526">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2.组织植物保护工作机构开展农作物病虫害防治工作。</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D3E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1.接受群众问题咨询，开展技术指导；
</w:t>
            </w:r>
          </w:p>
          <w:p w14:paraId="4FB3DE8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2.开展专题宣传培训活动；
</w:t>
            </w:r>
          </w:p>
          <w:p w14:paraId="5989C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3.动员组织各村开展特殊病虫害问题的统防统治。</w:t>
            </w:r>
          </w:p>
        </w:tc>
      </w:tr>
      <w:tr w14:paraId="5082D89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EAA05">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F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农作物种子监督管理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6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正宁县农业农村局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93A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强化良种繁育服务，统筹抓好种子试验，提高种子试验规范化和信息化水平，提升种子检验能力；</w:t>
            </w:r>
          </w:p>
          <w:p w14:paraId="134C6C5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2.加强种子供需形势分析、种子市场动态监测和种业统计工作；
</w:t>
            </w:r>
          </w:p>
          <w:p w14:paraId="36916EFF">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3.建立日常巡查机制，开展定期巡查，受理投诉举报，查处违规经营、经营场所不规范等问题。</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1F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1.开展农作物种子法律法规宣传；
</w:t>
            </w:r>
          </w:p>
          <w:p w14:paraId="78831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2.做好农作物种子日常检查，发现违法问题线索及时上报。</w:t>
            </w:r>
          </w:p>
        </w:tc>
      </w:tr>
      <w:tr w14:paraId="5F0F377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05C49">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2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F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正宁县农业农村局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989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农业技术宣传教育、培训服务；
</w:t>
            </w:r>
          </w:p>
          <w:p w14:paraId="3F2E6A2C">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开展农业新品种、新技术、新机械等实用技术的引进、试验、示范推广工作；
</w:t>
            </w:r>
          </w:p>
          <w:p w14:paraId="6CF6BC61">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农产品生产过程中的检验、检测、监测咨询技术服务；
</w:t>
            </w:r>
          </w:p>
          <w:p w14:paraId="4B26909F">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4.做好农业技术推广项目的组织实施、监督管理。</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351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1.开展农业技术推广知识普及；
</w:t>
            </w:r>
          </w:p>
          <w:p w14:paraId="4AB07CC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2.组织人员参加农业技术培训；
</w:t>
            </w:r>
          </w:p>
          <w:p w14:paraId="76E74A8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3.指导农民进行农业结构调整，因地制宜引导农民发展特色农业、高效农业；
</w:t>
            </w:r>
          </w:p>
          <w:p w14:paraId="685CD41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4.指导农民科学合理使用农药、肥料等农业投入品，推行农业标准化生产；
</w:t>
            </w:r>
          </w:p>
          <w:p w14:paraId="1D57F61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5.做好农业技术推广项目的申报、协调服务；
</w:t>
            </w:r>
          </w:p>
          <w:p w14:paraId="696E4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6.引进试验示范和推广农作物新品种、新技术。</w:t>
            </w:r>
          </w:p>
        </w:tc>
      </w:tr>
      <w:tr w14:paraId="402511E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4480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4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农村实用人才技术培训及职称评定</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313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
</w:t>
            </w:r>
          </w:p>
          <w:p w14:paraId="5D879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正宁县人社局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393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
</w:t>
            </w:r>
          </w:p>
          <w:p w14:paraId="414B05C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负责编制农民教育培训规划和年度计划；
</w:t>
            </w:r>
          </w:p>
          <w:p w14:paraId="778039E8">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做好辖区内的农民教育培训及其监督管理工作；</w:t>
            </w:r>
          </w:p>
          <w:p w14:paraId="05A5D62B">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3.负责审核农村实用人才职称评定资料，报县人社部门评审；
</w:t>
            </w:r>
          </w:p>
          <w:p w14:paraId="4E61A434">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4.对取得农村实用技术人才职称人员建立登记卡和技术档案，并纳入县级以上农业农村人才库和师资库。</w:t>
            </w:r>
          </w:p>
          <w:p w14:paraId="54C14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正宁县人社局：按权限开展评审评定，办理电子证书。</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C7F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做好农民教育培训工作；
</w:t>
            </w:r>
          </w:p>
          <w:p w14:paraId="64733034">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2.审查推荐职称评定申报对象。</w:t>
            </w:r>
          </w:p>
        </w:tc>
      </w:tr>
      <w:tr w14:paraId="643F855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8A1B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F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农资监督管理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C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正宁县农业农村局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395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监督检查辖区内农资经营者的经营行为，对违法行为进行查处；
</w:t>
            </w:r>
          </w:p>
          <w:p w14:paraId="3CA75DD3">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监督检查辖区内农资的质量，对不合格的农资进行查处；</w:t>
            </w:r>
          </w:p>
          <w:p w14:paraId="1E524DE0">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3.依法受理并处理辖区内农资消费者的申诉和举报。</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740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1.开展农资相关法律法规的宣传；
</w:t>
            </w:r>
          </w:p>
          <w:p w14:paraId="73F51B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2.指导农户科学、安全使用农药、肥料等农资产品；
</w:t>
            </w:r>
          </w:p>
          <w:p w14:paraId="5C9E9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3.开展日常巡查，发现问题线索及时上报。</w:t>
            </w:r>
          </w:p>
        </w:tc>
      </w:tr>
      <w:tr w14:paraId="0C0B86A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DD77B">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2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尾菜处理与利用</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E3B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
</w:t>
            </w:r>
          </w:p>
          <w:p w14:paraId="5689C0A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
</w:t>
            </w:r>
          </w:p>
          <w:p w14:paraId="3E01DF5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
</w:t>
            </w:r>
          </w:p>
          <w:p w14:paraId="0C6636E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正宁县科技局</w:t>
            </w:r>
          </w:p>
          <w:p w14:paraId="38A2C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正宁县财政局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662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
</w:t>
            </w:r>
          </w:p>
          <w:p w14:paraId="553DC14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做好尾菜利用宣传培训；
</w:t>
            </w:r>
          </w:p>
          <w:p w14:paraId="42EF4F6E">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制定尾菜处理利用规划；
</w:t>
            </w:r>
          </w:p>
          <w:p w14:paraId="04B8295E">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3.做好尾菜处理利用技术的试点示范和推广应用。</w:t>
            </w:r>
          </w:p>
          <w:p w14:paraId="469399CA">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
</w:t>
            </w:r>
          </w:p>
          <w:p w14:paraId="15923B9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开展尾菜污染防治工作的监督指导；
</w:t>
            </w:r>
          </w:p>
          <w:p w14:paraId="154A898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2.做好蔬菜集散市场、仓储及购销加工企业环评审批。</w:t>
            </w:r>
          </w:p>
          <w:p w14:paraId="6D1CEC1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
</w:t>
            </w:r>
          </w:p>
          <w:p w14:paraId="5D481A3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会同部门督促蔬菜集散市场和仓储、购销经营者落实尾菜处理利用第一责任人的责任；
</w:t>
            </w:r>
          </w:p>
          <w:p w14:paraId="095B7E61">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加大资格审查力度，取缔无照经营。</w:t>
            </w:r>
          </w:p>
          <w:p w14:paraId="05575BF7">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正宁县科技局：为尾菜处理利用提供科学技术支撑。</w:t>
            </w:r>
          </w:p>
          <w:p w14:paraId="5BAF5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正宁县财政局：做好安排预算，落实资金投入。</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15C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开展尾菜资源化利用、无害化处理技术宣传；</w:t>
            </w:r>
          </w:p>
          <w:p w14:paraId="0B213FC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2.劝导农户采取田间堆肥、直接还田等方式，在田间地头就地消化尾菜；
</w:t>
            </w:r>
          </w:p>
          <w:p w14:paraId="40455D06">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3.做好尾菜资源化利用、无害化处理项目申报工作。</w:t>
            </w:r>
          </w:p>
        </w:tc>
      </w:tr>
      <w:tr w14:paraId="1E26F61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3348C">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6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供销网点建设</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A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正宁县供销社</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F71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规划全县各乡镇基层社、村级综合服务社网络网点布局；</w:t>
            </w:r>
          </w:p>
          <w:p w14:paraId="3586A50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2.做好供销系统业务培训，向基层群众宣传供销政策；</w:t>
            </w:r>
          </w:p>
          <w:p w14:paraId="7D8318A9">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3.负责供销系统农资供应、农产品流通、农业社会化服务等重点工作。</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1B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1.开展供销政策宣传；
</w:t>
            </w:r>
          </w:p>
          <w:p w14:paraId="1B467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2.做好供销基层社、村级综合服务社选址工作。</w:t>
            </w:r>
          </w:p>
        </w:tc>
      </w:tr>
      <w:tr w14:paraId="552FB5E0">
        <w:tblPrEx>
          <w:tblCellMar>
            <w:top w:w="0" w:type="dxa"/>
            <w:left w:w="108" w:type="dxa"/>
            <w:bottom w:w="0" w:type="dxa"/>
            <w:right w:w="108" w:type="dxa"/>
          </w:tblCellMar>
        </w:tblPrEx>
        <w:trPr>
          <w:cantSplit/>
          <w:trHeight w:val="237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B963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D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做好东西部协作帮扶工作</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2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正宁县农业农村局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839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统筹各类帮扶资源，会同相关部门（单位）深化乡镇、村企、村村等结对帮扶，提出有针对性的帮扶需求清单，共同制定帮扶计划，签订帮扶协议，组织实施好帮扶项目；</w:t>
            </w:r>
          </w:p>
          <w:p w14:paraId="68BBC19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2.紧紧围绕特色产业提升、产业集群打造、消费帮扶助农增收等统筹谋划实施大项目、好项目，加强项目前期工作，健全完善项目库；</w:t>
            </w:r>
          </w:p>
          <w:p w14:paraId="49A70B55">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3.争取帮扶资金，积极引导民营企业、社会组织、爱心人士等开展社会捐赠。</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B7F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1.综合研判村庄发展水平、所处阶段、短板弱项，争取实施帮扶项目；
</w:t>
            </w:r>
          </w:p>
          <w:p w14:paraId="10E7DF6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2.积极争取东西部协作定点帮扶资金；
</w:t>
            </w:r>
          </w:p>
          <w:p w14:paraId="4B9D2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3.做好项目申报、实施、自验和后续管理。</w:t>
            </w:r>
          </w:p>
        </w:tc>
      </w:tr>
      <w:tr w14:paraId="231D197C">
        <w:tblPrEx>
          <w:tblCellMar>
            <w:top w:w="0" w:type="dxa"/>
            <w:left w:w="108" w:type="dxa"/>
            <w:bottom w:w="0" w:type="dxa"/>
            <w:right w:w="108" w:type="dxa"/>
          </w:tblCellMar>
        </w:tblPrEx>
        <w:trPr>
          <w:cantSplit/>
          <w:trHeight w:val="480" w:hRule="atLeast"/>
        </w:trPr>
        <w:tc>
          <w:tcPr>
            <w:tcW w:w="13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8B27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五、社会管理（5项）</w:t>
            </w:r>
          </w:p>
        </w:tc>
      </w:tr>
      <w:tr w14:paraId="5384D95A">
        <w:tblPrEx>
          <w:tblCellMar>
            <w:top w:w="0" w:type="dxa"/>
            <w:left w:w="108" w:type="dxa"/>
            <w:bottom w:w="0" w:type="dxa"/>
            <w:right w:w="108" w:type="dxa"/>
          </w:tblCellMar>
        </w:tblPrEx>
        <w:trPr>
          <w:cantSplit/>
          <w:trHeight w:val="17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F2ADB">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2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加强社会信用体系建设</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C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正宁县发展改革局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F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负责社会信用体系建设的统筹规划、综合协调、督促指导工作。</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762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做好社会信用体系建设法律法规、政策措施的宣传；
</w:t>
            </w:r>
          </w:p>
          <w:p w14:paraId="2E584BBA">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2.做好本乡政务诚信建设和相关数据的归集录入。</w:t>
            </w:r>
          </w:p>
        </w:tc>
      </w:tr>
      <w:tr w14:paraId="58286B50">
        <w:tblPrEx>
          <w:tblCellMar>
            <w:top w:w="0" w:type="dxa"/>
            <w:left w:w="108" w:type="dxa"/>
            <w:bottom w:w="0" w:type="dxa"/>
            <w:right w:w="108" w:type="dxa"/>
          </w:tblCellMar>
        </w:tblPrEx>
        <w:trPr>
          <w:cantSplit/>
          <w:trHeight w:val="146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84FD5">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B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“三支一扶”服务人员及“西部计划”志愿者管理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DF16">
            <w:pPr>
              <w:widowControl/>
              <w:kinsoku/>
              <w:spacing w:before="0" w:beforeLines="0" w:after="0" w:afterLines="0"/>
              <w:textAlignment w:val="auto"/>
              <w:rPr>
                <w:rFonts w:hint="eastAsia" w:ascii="Times New Roman" w:hAnsi="方正公文仿宋" w:eastAsia="方正公文仿宋"/>
                <w:kern w:val="0"/>
                <w:szCs w:val="21"/>
                <w:lang w:bidi="ar"/>
              </w:rPr>
            </w:pPr>
          </w:p>
          <w:p w14:paraId="66E928BF">
            <w:pPr>
              <w:widowControl/>
              <w:kinsoku/>
              <w:spacing w:before="0" w:beforeLines="0" w:after="0" w:afterLines="0"/>
              <w:textAlignment w:val="auto"/>
              <w:rPr>
                <w:rFonts w:hint="eastAsia" w:ascii="Times New Roman" w:hAnsi="方正公文仿宋" w:eastAsia="方正公文仿宋"/>
                <w:kern w:val="0"/>
                <w:szCs w:val="21"/>
                <w:lang w:bidi="ar"/>
              </w:rPr>
            </w:pPr>
          </w:p>
          <w:p w14:paraId="3DAB57A9">
            <w:pPr>
              <w:widowControl/>
              <w:kinsoku/>
              <w:spacing w:before="0" w:beforeLines="0" w:after="0" w:afterLines="0"/>
              <w:textAlignment w:val="auto"/>
              <w:rPr>
                <w:rFonts w:hint="eastAsia" w:ascii="Times New Roman" w:hAnsi="方正公文仿宋" w:eastAsia="方正公文仿宋"/>
                <w:kern w:val="0"/>
                <w:szCs w:val="21"/>
                <w:lang w:bidi="ar"/>
              </w:rPr>
            </w:pPr>
          </w:p>
          <w:p w14:paraId="3CDC1A4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正宁县人社局
</w:t>
            </w:r>
          </w:p>
          <w:p w14:paraId="70A183A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共青团正宁县委
</w:t>
            </w:r>
          </w:p>
          <w:p w14:paraId="2DF81E29">
            <w:pPr>
              <w:widowControl/>
              <w:kinsoku/>
              <w:spacing w:before="0" w:beforeLines="0" w:after="0" w:afterLines="0"/>
              <w:textAlignment w:val="auto"/>
              <w:rPr>
                <w:rFonts w:hint="eastAsia" w:ascii="Times New Roman" w:hAnsi="方正公文仿宋" w:eastAsia="方正公文仿宋"/>
                <w:kern w:val="0"/>
                <w:szCs w:val="21"/>
                <w:lang w:bidi="ar"/>
              </w:rPr>
            </w:pPr>
          </w:p>
          <w:p w14:paraId="7B050004">
            <w:pPr>
              <w:widowControl/>
              <w:kinsoku/>
              <w:spacing w:before="0" w:beforeLines="0" w:after="0" w:afterLines="0"/>
              <w:textAlignment w:val="auto"/>
              <w:rPr>
                <w:rFonts w:hint="eastAsia" w:ascii="Times New Roman" w:hAnsi="方正公文仿宋" w:eastAsia="方正公文仿宋"/>
                <w:kern w:val="0"/>
                <w:szCs w:val="21"/>
                <w:lang w:bidi="ar"/>
              </w:rPr>
            </w:pPr>
          </w:p>
          <w:p w14:paraId="15C05340">
            <w:pPr>
              <w:widowControl/>
              <w:kinsoku/>
              <w:spacing w:before="0" w:beforeLines="0" w:after="0" w:afterLines="0"/>
              <w:textAlignment w:val="auto"/>
              <w:rPr>
                <w:rFonts w:hint="eastAsia" w:ascii="Times New Roman" w:hAnsi="方正公文仿宋" w:eastAsia="方正公文仿宋"/>
                <w:kern w:val="0"/>
                <w:szCs w:val="21"/>
                <w:lang w:bidi="ar"/>
              </w:rPr>
            </w:pPr>
          </w:p>
          <w:p w14:paraId="180243A3">
            <w:pPr>
              <w:widowControl/>
              <w:kinsoku/>
              <w:spacing w:before="0" w:beforeLines="0" w:after="0" w:afterLines="0"/>
              <w:textAlignment w:val="auto"/>
              <w:rPr>
                <w:rFonts w:hint="eastAsia" w:ascii="Times New Roman" w:hAnsi="方正公文仿宋" w:eastAsia="方正公文仿宋"/>
                <w:kern w:val="0"/>
                <w:szCs w:val="21"/>
                <w:lang w:bidi="ar"/>
              </w:rPr>
            </w:pPr>
          </w:p>
          <w:p w14:paraId="613578CB">
            <w:pPr>
              <w:widowControl/>
              <w:kinsoku/>
              <w:spacing w:before="0" w:beforeLines="0" w:after="0" w:afterLines="0"/>
              <w:textAlignment w:val="auto"/>
              <w:rPr>
                <w:rFonts w:hint="eastAsia" w:ascii="Times New Roman" w:hAnsi="方正公文仿宋" w:eastAsia="方正公文仿宋"/>
                <w:kern w:val="0"/>
                <w:szCs w:val="21"/>
                <w:lang w:bidi="ar"/>
              </w:rPr>
            </w:pPr>
          </w:p>
          <w:p w14:paraId="25D77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正宁县财政局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1A0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正宁县人社局：
</w:t>
            </w:r>
          </w:p>
          <w:p w14:paraId="738AED5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做好“三支一扶”岗位需求申报的相关工作；
</w:t>
            </w:r>
          </w:p>
          <w:p w14:paraId="17E0EEF7">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2.负责“三支一扶 ”人员生活补助资金及一次性安家费金拨付及监督检查工作；</w:t>
            </w:r>
          </w:p>
          <w:p w14:paraId="63DEB34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3.指导服务单位做好“三支一扶”人员的考勤、年度考核及服务期满考核工作。
</w:t>
            </w:r>
          </w:p>
          <w:p w14:paraId="2CDD157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共青团正宁县委：负责按照需求和人员数量做好“西部计划”志愿者分配工作，组织开展志愿服务活动，指导服务单位做好志愿者的年度考核和服务期满考核工作。
</w:t>
            </w:r>
          </w:p>
          <w:p w14:paraId="6BB609B6">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正宁县财政局：负责服务人员的生活补贴及社会保险的核发。</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7C1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做好“三支一扶”服务人员、“西部计划”志愿者的日常管理；
</w:t>
            </w:r>
          </w:p>
          <w:p w14:paraId="073CD553">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2.做好年度考核和期满考核工作。</w:t>
            </w:r>
          </w:p>
        </w:tc>
      </w:tr>
      <w:tr w14:paraId="6B134DA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31AEF">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A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死亡动物、病害动物产品的无害化处置</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5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正宁县农业农村局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8C1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开展动物防疫法律法规和动物防疫知识的宣传，开展动物防疫技术培训；
</w:t>
            </w:r>
          </w:p>
          <w:p w14:paraId="314DD88A">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对发现的死亡动物进行现场核查；
</w:t>
            </w:r>
          </w:p>
          <w:p w14:paraId="4272FC2A">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3.</w:t>
            </w:r>
            <w:r>
              <w:rPr>
                <w:rFonts w:hint="eastAsia" w:ascii="Times New Roman" w:hAnsi="方正公文仿宋" w:eastAsia="方正公文仿宋"/>
                <w:kern w:val="0"/>
                <w:szCs w:val="21"/>
                <w:lang w:bidi="ar"/>
              </w:rPr>
              <w:t>对死亡动物和病害动物产品进行无害化处理；</w:t>
            </w:r>
          </w:p>
          <w:p w14:paraId="65C44FEB">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4.开展免疫效果评价、进行动物疫病监测、动物疫情排查与应急处置。</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D38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1.开展动物防疫法律法规宣传；
</w:t>
            </w:r>
          </w:p>
          <w:p w14:paraId="1FF536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2.收集村民、养殖户、养殖场提供的异常信息，并及时上报相关情况；
</w:t>
            </w:r>
          </w:p>
          <w:p w14:paraId="75A9DA2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3.做好动物疫情预防工作；
</w:t>
            </w:r>
          </w:p>
          <w:p w14:paraId="2F31A95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4.做好动物疫情扑灭工作；
</w:t>
            </w:r>
          </w:p>
          <w:p w14:paraId="5022C0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5.做好动物强制免疫动员工作；</w:t>
            </w:r>
          </w:p>
          <w:p w14:paraId="7B160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6.做好死亡动物等无害化处理工作。</w:t>
            </w:r>
          </w:p>
        </w:tc>
      </w:tr>
      <w:tr w14:paraId="2001759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0CC1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3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地名变更、命名及行政区域边界管理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3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正宁县民政局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74C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宣传贯彻落实国家地名及行政区域边界法律法规及有关政策规定；
</w:t>
            </w:r>
          </w:p>
          <w:p w14:paraId="03BBC3EF">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承办行政区划的设立、撤销、命名、变更和政府驻地迁移的初审报批工作；
</w:t>
            </w:r>
          </w:p>
          <w:p w14:paraId="06FB1F76">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3.</w:t>
            </w:r>
            <w:r>
              <w:rPr>
                <w:rFonts w:hint="eastAsia" w:ascii="Times New Roman" w:hAnsi="方正公文仿宋" w:eastAsia="方正公文仿宋"/>
                <w:kern w:val="0"/>
                <w:szCs w:val="21"/>
                <w:lang w:bidi="ar"/>
              </w:rPr>
              <w:t>组织和指导行政区域边界的勘定和日常管理工作，调处边界争议；
</w:t>
            </w:r>
          </w:p>
          <w:p w14:paraId="121A42DD">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4.</w:t>
            </w:r>
            <w:r>
              <w:rPr>
                <w:rFonts w:hint="eastAsia" w:ascii="Times New Roman" w:hAnsi="方正公文仿宋" w:eastAsia="方正公文仿宋"/>
                <w:kern w:val="0"/>
                <w:szCs w:val="21"/>
                <w:lang w:bidi="ar"/>
              </w:rPr>
              <w:t>组织和指导地名规划的编制实施，承担权限内地名命名、更名的审核和审批工作；</w:t>
            </w:r>
          </w:p>
          <w:p w14:paraId="0425BF5D">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5.组织和指导全县地名标志设置和管理工作；</w:t>
            </w:r>
          </w:p>
          <w:p w14:paraId="13781182">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6.负责全县标准地名资料的编辑和审定。</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4B6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宣传贯彻落实国家地名及行政区域边界法律法规及有关政策规定；
</w:t>
            </w:r>
          </w:p>
          <w:p w14:paraId="612872DE">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开展实地走访、调查，做好乡界、村界勘测定界工作；
</w:t>
            </w:r>
          </w:p>
          <w:p w14:paraId="10AA4D43">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3.</w:t>
            </w:r>
            <w:r>
              <w:rPr>
                <w:rFonts w:hint="eastAsia" w:ascii="Times New Roman" w:hAnsi="方正公文仿宋" w:eastAsia="方正公文仿宋"/>
                <w:kern w:val="0"/>
                <w:szCs w:val="21"/>
                <w:lang w:bidi="ar"/>
              </w:rPr>
              <w:t>开展边界巡查巡护与隐患排除；
</w:t>
            </w:r>
          </w:p>
          <w:p w14:paraId="66EA4C5C">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4.</w:t>
            </w:r>
            <w:r>
              <w:rPr>
                <w:rFonts w:hint="eastAsia" w:ascii="Times New Roman" w:hAnsi="方正公文仿宋" w:eastAsia="方正公文仿宋"/>
                <w:kern w:val="0"/>
                <w:szCs w:val="21"/>
                <w:lang w:bidi="ar"/>
              </w:rPr>
              <w:t>在县级民政部门的指导下加强和规范地名管理；
</w:t>
            </w:r>
          </w:p>
          <w:p w14:paraId="24C6887B">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5.完成本区域的地名管理工作，开展地名标志牌基本情况摸排统计工作。</w:t>
            </w:r>
          </w:p>
        </w:tc>
      </w:tr>
      <w:tr w14:paraId="52D5EDD4">
        <w:tblPrEx>
          <w:tblCellMar>
            <w:top w:w="0" w:type="dxa"/>
            <w:left w:w="108" w:type="dxa"/>
            <w:bottom w:w="0" w:type="dxa"/>
            <w:right w:w="108" w:type="dxa"/>
          </w:tblCellMar>
        </w:tblPrEx>
        <w:trPr>
          <w:cantSplit/>
          <w:trHeight w:val="126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B43AC">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4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社区矫正对象监督管理工作</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C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正宁县司法局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9E8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负责本行政区域内社区矫正工作，加强与公安机关的密切合作，共同应对重点人员突发事件，根据职责分工对矫正对象的违法违规行为作出处理；
</w:t>
            </w:r>
          </w:p>
          <w:p w14:paraId="17F214F2">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2.负责牵头做好社区矫正的社会调查评估工作。</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B9F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1.上报人员异常信息；
</w:t>
            </w:r>
          </w:p>
          <w:p w14:paraId="51C8912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2.会同有关部门进行处置；</w:t>
            </w:r>
          </w:p>
          <w:p w14:paraId="17EBF24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3.做好社区矫正的社会调查评估工作；
</w:t>
            </w:r>
          </w:p>
          <w:p w14:paraId="5A594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4.指导村级做好社区矫正对象的日常管理。</w:t>
            </w:r>
          </w:p>
        </w:tc>
      </w:tr>
      <w:tr w14:paraId="293012FD">
        <w:tblPrEx>
          <w:tblCellMar>
            <w:top w:w="0" w:type="dxa"/>
            <w:left w:w="108" w:type="dxa"/>
            <w:bottom w:w="0" w:type="dxa"/>
            <w:right w:w="108" w:type="dxa"/>
          </w:tblCellMar>
        </w:tblPrEx>
        <w:trPr>
          <w:cantSplit/>
          <w:trHeight w:val="394" w:hRule="atLeast"/>
        </w:trPr>
        <w:tc>
          <w:tcPr>
            <w:tcW w:w="13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A9AE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六、安全稳定（3项）</w:t>
            </w:r>
          </w:p>
        </w:tc>
      </w:tr>
      <w:tr w14:paraId="6DE5A9F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56B3B">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4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农村能源建设和监督管理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178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
</w:t>
            </w:r>
          </w:p>
          <w:p w14:paraId="41648B4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正宁县发展改革局
</w:t>
            </w:r>
          </w:p>
          <w:p w14:paraId="73781CD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正宁县科技局</w:t>
            </w:r>
          </w:p>
          <w:p w14:paraId="60F80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正宁县住建局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3A8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
</w:t>
            </w:r>
          </w:p>
          <w:p w14:paraId="6D84539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做好沼气、秸秆、薪柴等农村能源建设有关法律法规和政策的宣传；
</w:t>
            </w:r>
          </w:p>
          <w:p w14:paraId="02856BBC">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组织实施沼气、秸秆、薪柴等农村能源试验、示范和技术改造项目；
</w:t>
            </w:r>
          </w:p>
          <w:p w14:paraId="44762A99">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3.做好沼气、秸秆、薪柴等农村能源技术推广、教育培训、咨询服务。
</w:t>
            </w:r>
          </w:p>
          <w:p w14:paraId="63FB8DB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正宁县发展改革局：
</w:t>
            </w:r>
          </w:p>
          <w:p w14:paraId="7687127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做好光伏等农村新能源政策导向、资金投向和项目谋划的指导；
</w:t>
            </w:r>
          </w:p>
          <w:p w14:paraId="17FEE5D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2.做好光伏等农村新能源项目备案、审批和实施监管。</w:t>
            </w:r>
          </w:p>
          <w:p w14:paraId="1FE1E65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正宁县科技局：提供市场供求、新产品及新技术推广、科研成果管理等信息咨询服务。
</w:t>
            </w:r>
          </w:p>
          <w:p w14:paraId="11035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正宁县住建局：对农村新建、改建、扩建住宅、校舍、医院等建筑进行节能技术、材料及设备的推广。</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0033">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开展农村能源法律法规宣传；</w:t>
            </w:r>
          </w:p>
          <w:p w14:paraId="4765923B">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2.做好农村能源项目的论证、申报和组织实施工作。</w:t>
            </w:r>
          </w:p>
        </w:tc>
      </w:tr>
      <w:tr w14:paraId="275A604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603F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1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流浪犬、猫的控制和处置</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0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正宁县农业农村局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BF1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做好流浪犬、猫的防疫宣传工作；
</w:t>
            </w:r>
          </w:p>
          <w:p w14:paraId="35139006">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szCs w:val="21"/>
              </w:rPr>
            </w:pPr>
            <w:r>
              <w:rPr>
                <w:rFonts w:hint="eastAsia" w:ascii="Times New Roman" w:hAnsi="方正公文仿宋" w:eastAsia="方正公文仿宋" w:cs="Arial"/>
                <w:snapToGrid w:val="0"/>
                <w:color w:val="000000"/>
                <w:kern w:val="0"/>
                <w:sz w:val="21"/>
                <w:szCs w:val="21"/>
                <w:lang w:val="en-US" w:eastAsia="en-US" w:bidi="ar-SA"/>
              </w:rPr>
              <w:t>2.</w:t>
            </w:r>
            <w:r>
              <w:rPr>
                <w:rFonts w:hint="eastAsia" w:ascii="Times New Roman" w:hAnsi="方正公文仿宋" w:eastAsia="方正公文仿宋"/>
                <w:kern w:val="0"/>
                <w:szCs w:val="21"/>
                <w:lang w:bidi="ar"/>
              </w:rPr>
              <w:t>做好疫病处置；</w:t>
            </w:r>
          </w:p>
          <w:p w14:paraId="6ADFCE27">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3.指导乡镇做好本辖区流浪犬、猫的控制和处置工作。</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6A5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1.加强流浪犬、猫的危害宣传；
</w:t>
            </w:r>
          </w:p>
          <w:p w14:paraId="7ADCF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2.组织协调村民委员会做好流浪犬、猫的控制、处置，防止疫病传播。</w:t>
            </w:r>
          </w:p>
        </w:tc>
      </w:tr>
      <w:tr w14:paraId="1C7E612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82F3D">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6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开展涉外事务和海外安全风险防范工作</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7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正宁县政府办</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E6E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传达贯彻上级关于涉外事务的决策部署；
</w:t>
            </w:r>
          </w:p>
          <w:p w14:paraId="46BB77BE">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通过上级外事部门和相关渠道搜集境外涉及本县企业、机构和人员安全相关信息；
</w:t>
            </w:r>
          </w:p>
          <w:p w14:paraId="21A40A1B">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配合上级外事部门及有关单位处理境外涉及本县企业、机构和人员安全事项；
</w:t>
            </w:r>
          </w:p>
          <w:p w14:paraId="3D08C517">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4.</w:t>
            </w:r>
            <w:r>
              <w:rPr>
                <w:rFonts w:hint="eastAsia" w:ascii="Times New Roman" w:hAnsi="方正公文仿宋" w:eastAsia="方正公文仿宋"/>
                <w:kern w:val="0"/>
                <w:szCs w:val="21"/>
                <w:lang w:bidi="ar"/>
              </w:rPr>
              <w:t>协调有关部门维护境外涉及本县企业、机构和人员的合法权益；
</w:t>
            </w:r>
          </w:p>
          <w:p w14:paraId="78C86206">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5.加强对本县企业、机构和人员落实预防性领事保护宣传。</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4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1.开展企业、机构和人员的涉外摸底调查、政策宣传、建档立卡、随访服务等工作；
2.做好源头管控、摸排劝返、家属安抚、舆情管控、长效治理等工作。</w:t>
            </w:r>
          </w:p>
        </w:tc>
      </w:tr>
      <w:tr w14:paraId="78D307A8">
        <w:tblPrEx>
          <w:tblCellMar>
            <w:top w:w="0" w:type="dxa"/>
            <w:left w:w="108" w:type="dxa"/>
            <w:bottom w:w="0" w:type="dxa"/>
            <w:right w:w="108" w:type="dxa"/>
          </w:tblCellMar>
        </w:tblPrEx>
        <w:trPr>
          <w:cantSplit/>
          <w:trHeight w:val="480" w:hRule="atLeast"/>
        </w:trPr>
        <w:tc>
          <w:tcPr>
            <w:tcW w:w="13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906A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七、民族宗教（1项）</w:t>
            </w:r>
          </w:p>
        </w:tc>
      </w:tr>
      <w:tr w14:paraId="2DB4988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0DF4C">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kern w:val="0"/>
                <w:szCs w:val="21"/>
                <w:highlight w:val="none"/>
                <w:lang w:val="en-US" w:eastAsia="zh-CN"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AD32">
            <w:pPr>
              <w:widowControl/>
              <w:kinsoku/>
              <w:spacing w:before="0" w:beforeLines="0" w:after="0" w:afterLines="0"/>
              <w:textAlignment w:val="auto"/>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清真食品经营场所监督检查</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AB29">
            <w:pPr>
              <w:widowControl/>
              <w:kinsoku/>
              <w:spacing w:before="0" w:beforeLines="0" w:after="0" w:afterLines="0"/>
              <w:textAlignment w:val="auto"/>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正宁县委统战部</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63EB">
            <w:pPr>
              <w:widowControl/>
              <w:numPr>
                <w:ilvl w:val="0"/>
                <w:numId w:val="0"/>
              </w:numPr>
              <w:kinsoku/>
              <w:spacing w:before="0" w:beforeLines="0" w:after="0" w:afterLines="0"/>
              <w:textAlignment w:val="auto"/>
              <w:rPr>
                <w:rFonts w:hint="eastAsia" w:ascii="Times New Roman" w:hAnsi="方正公文仿宋" w:eastAsia="方正公文仿宋"/>
                <w:kern w:val="0"/>
                <w:szCs w:val="21"/>
                <w:highlight w:val="none"/>
                <w:lang w:bidi="ar"/>
              </w:rPr>
            </w:pPr>
            <w:r>
              <w:rPr>
                <w:rFonts w:hint="eastAsia" w:ascii="Times New Roman" w:hAnsi="方正公文仿宋" w:eastAsia="方正公文仿宋"/>
                <w:kern w:val="0"/>
                <w:szCs w:val="21"/>
                <w:highlight w:val="none"/>
                <w:lang w:val="en-US" w:eastAsia="zh-CN" w:bidi="ar"/>
              </w:rPr>
              <w:t>1.</w:t>
            </w:r>
            <w:r>
              <w:rPr>
                <w:rFonts w:hint="eastAsia" w:ascii="Times New Roman" w:hAnsi="方正公文仿宋" w:eastAsia="方正公文仿宋"/>
                <w:kern w:val="0"/>
                <w:szCs w:val="21"/>
                <w:highlight w:val="none"/>
                <w:lang w:bidi="ar"/>
              </w:rPr>
              <w:t>负责日常清真食品标志牌的审核发放工作；
</w:t>
            </w:r>
          </w:p>
          <w:p w14:paraId="2299E8EF">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highlight w:val="none"/>
                <w:lang w:bidi="ar"/>
              </w:rPr>
            </w:pPr>
            <w:r>
              <w:rPr>
                <w:rFonts w:hint="eastAsia" w:ascii="Times New Roman" w:hAnsi="方正公文仿宋" w:eastAsia="方正公文仿宋"/>
                <w:kern w:val="0"/>
                <w:szCs w:val="21"/>
                <w:highlight w:val="none"/>
                <w:lang w:val="en-US" w:eastAsia="zh-CN" w:bidi="ar"/>
              </w:rPr>
              <w:t>2.</w:t>
            </w:r>
            <w:r>
              <w:rPr>
                <w:rFonts w:hint="eastAsia" w:ascii="Times New Roman" w:hAnsi="方正公文仿宋" w:eastAsia="方正公文仿宋"/>
                <w:kern w:val="0"/>
                <w:szCs w:val="21"/>
                <w:highlight w:val="none"/>
                <w:lang w:bidi="ar"/>
              </w:rPr>
              <w:t>联合市场监管、网信、农业农村等部门常态化开展检查；
</w:t>
            </w:r>
          </w:p>
          <w:p w14:paraId="65CE238E">
            <w:pPr>
              <w:widowControl/>
              <w:numPr>
                <w:ilvl w:val="0"/>
                <w:numId w:val="0"/>
              </w:numPr>
              <w:kinsoku/>
              <w:spacing w:before="0" w:beforeLines="0" w:after="0" w:afterLines="0"/>
              <w:ind w:leftChars="0"/>
              <w:textAlignment w:val="auto"/>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3.收集相关资料，总结并上报检查情况。</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87CB">
            <w:pPr>
              <w:widowControl/>
              <w:kinsoku/>
              <w:spacing w:before="0" w:beforeLines="0" w:after="0" w:afterLines="0"/>
              <w:textAlignment w:val="auto"/>
              <w:rPr>
                <w:rFonts w:hint="eastAsia" w:ascii="Times New Roman" w:hAnsi="方正公文仿宋" w:eastAsia="方正公文仿宋"/>
                <w:kern w:val="0"/>
                <w:szCs w:val="21"/>
                <w:highlight w:val="none"/>
                <w:lang w:bidi="ar"/>
              </w:rPr>
            </w:pPr>
            <w:r>
              <w:rPr>
                <w:rFonts w:hint="eastAsia" w:ascii="Times New Roman" w:hAnsi="方正公文仿宋" w:eastAsia="方正公文仿宋"/>
                <w:kern w:val="0"/>
                <w:szCs w:val="21"/>
                <w:highlight w:val="none"/>
                <w:lang w:bidi="ar"/>
              </w:rPr>
              <w:t>1.加强民族食品法律法规和政策宣传；
</w:t>
            </w:r>
          </w:p>
          <w:p w14:paraId="5B67B38C">
            <w:pPr>
              <w:widowControl/>
              <w:kinsoku/>
              <w:spacing w:before="0" w:beforeLines="0" w:after="0" w:afterLines="0"/>
              <w:textAlignment w:val="auto"/>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2.督促门店办理清真食品标志牌并查验。</w:t>
            </w:r>
          </w:p>
        </w:tc>
      </w:tr>
      <w:tr w14:paraId="2D4569DD">
        <w:tblPrEx>
          <w:tblCellMar>
            <w:top w:w="0" w:type="dxa"/>
            <w:left w:w="108" w:type="dxa"/>
            <w:bottom w:w="0" w:type="dxa"/>
            <w:right w:w="108" w:type="dxa"/>
          </w:tblCellMar>
        </w:tblPrEx>
        <w:trPr>
          <w:cantSplit/>
          <w:trHeight w:val="480" w:hRule="atLeast"/>
        </w:trPr>
        <w:tc>
          <w:tcPr>
            <w:tcW w:w="13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412F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八、社会保障（4项）</w:t>
            </w:r>
          </w:p>
        </w:tc>
      </w:tr>
      <w:tr w14:paraId="7ACB3085">
        <w:tblPrEx>
          <w:tblCellMar>
            <w:top w:w="0" w:type="dxa"/>
            <w:left w:w="108" w:type="dxa"/>
            <w:bottom w:w="0" w:type="dxa"/>
            <w:right w:w="108" w:type="dxa"/>
          </w:tblCellMar>
        </w:tblPrEx>
        <w:trPr>
          <w:cantSplit/>
          <w:trHeight w:val="530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2ACE2">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C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生活无着落的流浪乞讨人员救助管理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3C9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正宁县民政局
</w:t>
            </w:r>
          </w:p>
          <w:p w14:paraId="06C27BC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正宁县卫生健康局
</w:t>
            </w:r>
          </w:p>
          <w:p w14:paraId="5C030C6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正宁县财政局
</w:t>
            </w:r>
          </w:p>
          <w:p w14:paraId="16056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正宁县公安局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76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正宁县民政局：
</w:t>
            </w:r>
          </w:p>
          <w:p w14:paraId="21FF190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做好流浪乞讨人员街面巡查、站内照料、医疗救治、救助寻亲、跨省护送等工作；
</w:t>
            </w:r>
          </w:p>
          <w:p w14:paraId="0961347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2.动员和引导社会各界和群众力量积极主动参与救助工作，营造全社会关心、支持流浪乞讨工作的良好氛围。
</w:t>
            </w:r>
          </w:p>
          <w:p w14:paraId="14AF576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正宁县卫生健康局：做好街头流浪乞讨人员中危重病人、精神病人的救助工作。
</w:t>
            </w:r>
          </w:p>
          <w:p w14:paraId="4726BD3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正宁县财政局：做好街头流浪人员救助经费保障工作。
</w:t>
            </w:r>
          </w:p>
          <w:p w14:paraId="0EC7FCA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
</w:t>
            </w:r>
          </w:p>
          <w:p w14:paraId="0562CB8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协助核查受助人员身份信息，办理恢复被注销户籍的流浪人员户籍手续；</w:t>
            </w:r>
          </w:p>
          <w:p w14:paraId="350BF7D7">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依法护送受助人员返家工作；</w:t>
            </w:r>
          </w:p>
          <w:p w14:paraId="4E19B1D0">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3.对受助人员在救助管理机构内因突发疾病等原因抢救无效死亡的，出具死亡鉴定书。</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07E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1.宣传流浪乞讨人员救助政策，引导群众如发现疑似流浪乞讨、街头露宿等人员，及时拨打救助电话；
</w:t>
            </w:r>
          </w:p>
          <w:p w14:paraId="5CE5336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2.指导各村监督监护人履行监护义务，防范强迫其外出流浪；
</w:t>
            </w:r>
          </w:p>
          <w:p w14:paraId="5FEDD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3.做好本乡流浪乞讨人员身份核实、救助帮扶、发现报告等工作。</w:t>
            </w:r>
          </w:p>
        </w:tc>
      </w:tr>
      <w:tr w14:paraId="424EBFD7">
        <w:tblPrEx>
          <w:tblCellMar>
            <w:top w:w="0" w:type="dxa"/>
            <w:left w:w="108" w:type="dxa"/>
            <w:bottom w:w="0" w:type="dxa"/>
            <w:right w:w="108" w:type="dxa"/>
          </w:tblCellMar>
        </w:tblPrEx>
        <w:trPr>
          <w:cantSplit/>
          <w:trHeight w:val="392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5F5B3">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66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公租房、住房租赁补贴的审核、审批工作</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3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正宁县住建局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3515">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负责保障性住房政策的宣传、房源信息的发布、制定申请条件、申请流程等内容；
</w:t>
            </w:r>
          </w:p>
          <w:p w14:paraId="0CF179C9">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负责受理乡镇上报的申请材料的审核；
</w:t>
            </w:r>
          </w:p>
          <w:p w14:paraId="401B6539">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负责申请人是否符合保障房分配资格的相关审核及公示；
</w:t>
            </w:r>
          </w:p>
          <w:p w14:paraId="570B0E35">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4.</w:t>
            </w:r>
            <w:r>
              <w:rPr>
                <w:rFonts w:hint="eastAsia" w:ascii="Times New Roman" w:hAnsi="方正公文仿宋" w:eastAsia="方正公文仿宋"/>
                <w:kern w:val="0"/>
                <w:szCs w:val="21"/>
                <w:lang w:bidi="ar"/>
              </w:rPr>
              <w:t>负责符合资格的申请人的保障房分配工作；</w:t>
            </w:r>
          </w:p>
          <w:p w14:paraId="2DFCC533">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5.</w:t>
            </w:r>
            <w:r>
              <w:rPr>
                <w:rFonts w:hint="eastAsia" w:ascii="Times New Roman" w:hAnsi="方正公文仿宋" w:eastAsia="方正公文仿宋"/>
                <w:kern w:val="0"/>
                <w:szCs w:val="21"/>
                <w:lang w:bidi="ar"/>
              </w:rPr>
              <w:t>对不再符合廉租住房保障条件的，停止发放补贴或退回，对不再符合廉租住房保障条件的，停止发放租赁住房补贴或者由承租人按照合同约定退回廉租住房。</w:t>
            </w:r>
          </w:p>
          <w:p w14:paraId="54FCCCE4">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6.负责保障房的后期管理及对已入住保障房的家庭情况进行动态监管。</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D7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1.做好公租房、住房租赁补贴申报受理、初审、公示；
</w:t>
            </w:r>
          </w:p>
          <w:p w14:paraId="08115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2.建立退出工作机制，对已享受已领取住房租赁补贴或配租廉租住房的家庭定期进行复核。</w:t>
            </w:r>
          </w:p>
        </w:tc>
      </w:tr>
      <w:tr w14:paraId="02598787">
        <w:tblPrEx>
          <w:tblCellMar>
            <w:top w:w="0" w:type="dxa"/>
            <w:left w:w="108" w:type="dxa"/>
            <w:bottom w:w="0" w:type="dxa"/>
            <w:right w:w="108" w:type="dxa"/>
          </w:tblCellMar>
        </w:tblPrEx>
        <w:trPr>
          <w:cantSplit/>
          <w:trHeight w:val="265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6608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E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落实计划生育奖励、扶助和三孩生育政策</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18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正宁县卫生健康局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19A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负责申报资格审核、公示、上报；
</w:t>
            </w:r>
          </w:p>
          <w:p w14:paraId="3AAACC8A">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2.负责奖励扶助资金拨付、发放。</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6D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1.收集奖扶申报材料、核实资格、公示、录入上报；</w:t>
            </w:r>
          </w:p>
          <w:p w14:paraId="5F011E5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2.做好计划生育家庭城乡居民基本养老保险代缴工作；
</w:t>
            </w:r>
          </w:p>
          <w:p w14:paraId="7DEDAA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3.审核农村计划生育家庭的独生子女和二女结扎户女儿高考加分资格；
</w:t>
            </w:r>
          </w:p>
          <w:p w14:paraId="50394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4.做好独生子女领证户父母奖励费审核、公示、上报。</w:t>
            </w:r>
          </w:p>
        </w:tc>
      </w:tr>
      <w:tr w14:paraId="495B655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D6913">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0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创业担保贷款组织推荐</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8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正宁县人社局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2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负责按规定对借款人资格进行审核。</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6DF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开展创业担保贷款政策宣传；
</w:t>
            </w:r>
          </w:p>
          <w:p w14:paraId="0521195E">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2.组织村、工会、团委、妇联等推荐单位对申请人的基本条件进行初审。</w:t>
            </w:r>
          </w:p>
        </w:tc>
      </w:tr>
      <w:tr w14:paraId="7EC1DE21">
        <w:tblPrEx>
          <w:tblCellMar>
            <w:top w:w="0" w:type="dxa"/>
            <w:left w:w="108" w:type="dxa"/>
            <w:bottom w:w="0" w:type="dxa"/>
            <w:right w:w="108" w:type="dxa"/>
          </w:tblCellMar>
        </w:tblPrEx>
        <w:trPr>
          <w:cantSplit/>
          <w:trHeight w:val="480" w:hRule="atLeast"/>
        </w:trPr>
        <w:tc>
          <w:tcPr>
            <w:tcW w:w="13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4C0F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14:paraId="203CECF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C10B1">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6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宅基地使用权及房屋所有权，集体建设用地使用权及建筑物、构筑物所有权，土地承包经营权、土地经营权，林权的首次登记、变更登记、转移登记、注销登记</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4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正宁县自然资源局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3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负责对宅基地使用权及房屋所有权，集体建设用地使用权及建筑物、构筑物所有权，土地承包经营权、土地经营权和林权的首次登记、变更登记、转移登记、注销登记进行复审、核定、登簿、缮证及缴费工作。</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766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开展界址签章及权籍调查工作；
</w:t>
            </w:r>
          </w:p>
          <w:p w14:paraId="7FB5C90D">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开展登记工作的资料收集、受理、初审及证书发放；
</w:t>
            </w:r>
          </w:p>
          <w:p w14:paraId="1EE95D63">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3.做好登记工作资料整理、归档、保存。</w:t>
            </w:r>
          </w:p>
        </w:tc>
      </w:tr>
      <w:tr w14:paraId="0C0AC0E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DC5D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5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古树名木及古生物化石保护</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2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正宁县自然资源局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5BD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负责县域内古生物化石及古树名木保护；</w:t>
            </w:r>
          </w:p>
          <w:p w14:paraId="2D3B4719">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开展古生物化石及古树名木保护政策的宣传教育；
</w:t>
            </w:r>
          </w:p>
          <w:p w14:paraId="2E5E79F4">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3.依法打击和处理擅自发掘古生物化石及砍伐古树名木或者不按照批准的发掘方案发掘古生物化石的行为；
</w:t>
            </w:r>
          </w:p>
          <w:p w14:paraId="4E563C94">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4.加强对古生物化石收藏单位的管理和监督检查，建立县域内重点保护古生物化石档案和数据库。</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4D72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1.做好古生物化石及古树名木保护政策的宣传教育；
</w:t>
            </w:r>
          </w:p>
          <w:p w14:paraId="0BB013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2.发现古生物化石及古树名木，保护好现场，并及时上报；</w:t>
            </w:r>
          </w:p>
          <w:p w14:paraId="6F837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3.发现未经批准发掘或倒卖古生物化石及古树名木的违法线索，及时制止并上报。</w:t>
            </w:r>
          </w:p>
        </w:tc>
      </w:tr>
      <w:tr w14:paraId="3BFBF26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FCD2A">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8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退耕还林管护、抚育</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5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正宁县自然资源局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8DF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负责监管全县退耕还林管护，抚育工作；
</w:t>
            </w:r>
          </w:p>
          <w:p w14:paraId="05134CD7">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2.按相关规定对乡镇上报的违约行为进行核查处置。</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7D2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1.监督辖区内退耕还林户做好林木管护、抚育，防止毁林复耕复种；
</w:t>
            </w:r>
          </w:p>
          <w:p w14:paraId="0CFC198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2.上报退耕还林户信息变更；
</w:t>
            </w:r>
          </w:p>
          <w:p w14:paraId="722B6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3.发现违约行为及时制止并上报。</w:t>
            </w:r>
          </w:p>
        </w:tc>
      </w:tr>
      <w:tr w14:paraId="3711674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BD442">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1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国土调查及年度国土变更调查</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9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正宁县自然资源局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C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1.负责本县国土调查工作及年度国土变更调查工作；
2.组织开展国土专项调查。</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32B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1.做好国土调查政策宣传工作；</w:t>
            </w:r>
          </w:p>
          <w:p w14:paraId="42475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2.广泛动员村民及社会力量参与国土调查。</w:t>
            </w:r>
          </w:p>
        </w:tc>
      </w:tr>
      <w:tr w14:paraId="314B5130">
        <w:tblPrEx>
          <w:tblCellMar>
            <w:top w:w="0" w:type="dxa"/>
            <w:left w:w="108" w:type="dxa"/>
            <w:bottom w:w="0" w:type="dxa"/>
            <w:right w:w="108" w:type="dxa"/>
          </w:tblCellMar>
        </w:tblPrEx>
        <w:trPr>
          <w:cantSplit/>
          <w:trHeight w:val="384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04A1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0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地质灾害防治</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4FB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正宁县自然资源局
</w:t>
            </w:r>
          </w:p>
          <w:p w14:paraId="75DA2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正宁县应急局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714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正宁县自然资源局：
</w:t>
            </w:r>
          </w:p>
          <w:p w14:paraId="42F572E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确定地质灾害应急防治与救援工作方案；</w:t>
            </w:r>
          </w:p>
          <w:p w14:paraId="2F187FD9">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负责排查评估地质灾害灾情和险情；</w:t>
            </w:r>
          </w:p>
          <w:p w14:paraId="0687CBEE">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负责地质灾害灾情和险情的监测预警，组织落实防范措施；
</w:t>
            </w:r>
          </w:p>
          <w:p w14:paraId="676778F1">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4.</w:t>
            </w:r>
            <w:r>
              <w:rPr>
                <w:rFonts w:hint="eastAsia" w:ascii="Times New Roman" w:hAnsi="方正公文仿宋" w:eastAsia="方正公文仿宋"/>
                <w:kern w:val="0"/>
                <w:szCs w:val="21"/>
                <w:lang w:bidi="ar"/>
              </w:rPr>
              <w:t>负责协调解决防灾抢险取土用地保障事宜，指导做好取土用地和灾害损坏耕地复垦工作。
</w:t>
            </w:r>
          </w:p>
          <w:p w14:paraId="540B61A0">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正宁县应急局：
</w:t>
            </w:r>
          </w:p>
          <w:p w14:paraId="4FA3B77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负责指导、组织、协调较大以上地质灾害应急救援工作；
</w:t>
            </w:r>
          </w:p>
          <w:p w14:paraId="6023557A">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协助正宁县委、县政府开展地质灾害应急处置工作；</w:t>
            </w:r>
          </w:p>
          <w:p w14:paraId="5F7BB0DD">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3.负责灾情核查、损失评估等资料汇集，指导做好应急物资储备管理调用工作。
</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AC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1.做好对地质灾害隐患的日常检查，并于每年汛期前至少组织一次应急避险演练；
2.在紧急情况下，迅速启动防灾避险方案，及时有序组织群众安全转移，并在原址设立警示标志；</w:t>
            </w:r>
          </w:p>
          <w:p w14:paraId="4C6A7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3.组建群众性应急救援队伍，建设完善应急避难场所，加强必要的生活物资和医疗用品储备。</w:t>
            </w:r>
          </w:p>
        </w:tc>
      </w:tr>
      <w:tr w14:paraId="21096A9B">
        <w:tblPrEx>
          <w:tblCellMar>
            <w:top w:w="0" w:type="dxa"/>
            <w:left w:w="108" w:type="dxa"/>
            <w:bottom w:w="0" w:type="dxa"/>
            <w:right w:w="108" w:type="dxa"/>
          </w:tblCellMar>
        </w:tblPrEx>
        <w:trPr>
          <w:cantSplit/>
          <w:trHeight w:val="201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97A8B">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7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生态及地质灾害避险搬迁</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8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正宁县自然资源局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4DC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确定年度搬迁安置计划；
</w:t>
            </w:r>
          </w:p>
          <w:p w14:paraId="650FA3AD">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组织开展项目实施户认定；
</w:t>
            </w:r>
          </w:p>
          <w:p w14:paraId="2CA71EF8">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甄选确定安置区域；
</w:t>
            </w:r>
          </w:p>
          <w:p w14:paraId="729C9228">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4.调度掌握工作进展，协调解决搬迁安置过程中的困难问题。</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4B3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1.协助开展搬迁对象的排查、申报工作；
2.做好搬迁过程中的群众动员、组织协调工作；
</w:t>
            </w:r>
          </w:p>
          <w:p w14:paraId="6925026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3.收集并反馈搬迁群众的意见和诉求；
</w:t>
            </w:r>
          </w:p>
          <w:p w14:paraId="2A4F3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4.督促搬迁群众拆旧复垦。</w:t>
            </w:r>
          </w:p>
        </w:tc>
      </w:tr>
      <w:tr w14:paraId="53719D71">
        <w:tblPrEx>
          <w:tblCellMar>
            <w:top w:w="0" w:type="dxa"/>
            <w:left w:w="108" w:type="dxa"/>
            <w:bottom w:w="0" w:type="dxa"/>
            <w:right w:w="108" w:type="dxa"/>
          </w:tblCellMar>
        </w:tblPrEx>
        <w:trPr>
          <w:cantSplit/>
          <w:trHeight w:val="253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EF283">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6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测量标志保护</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9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正宁县自然资源局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B8B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对全县现有的测量标志进行实地普查，并将普查的数据建档入库，建立测量标志信息统计簿；
</w:t>
            </w:r>
          </w:p>
          <w:p w14:paraId="2B8E9CCB">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建立常态化巡查维护机制，随时进行测量标志巡查，对测量标志的损坏原因进行分析研究，制定保护测量标志措施，完善管理制度；
</w:t>
            </w:r>
          </w:p>
          <w:p w14:paraId="39407885">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3.依法与测量标志所在地乡镇签订委托保管协议，明确保管单位和个人，形成委托保管台账。</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96B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1.开展测量标志保护相关政策法律法规宣传；
</w:t>
            </w:r>
          </w:p>
          <w:p w14:paraId="4DC55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2.做好日常巡查工作，发现问题及时上报。</w:t>
            </w:r>
          </w:p>
        </w:tc>
      </w:tr>
      <w:tr w14:paraId="23CC659E">
        <w:tblPrEx>
          <w:tblCellMar>
            <w:top w:w="0" w:type="dxa"/>
            <w:left w:w="108" w:type="dxa"/>
            <w:bottom w:w="0" w:type="dxa"/>
            <w:right w:w="108" w:type="dxa"/>
          </w:tblCellMar>
        </w:tblPrEx>
        <w:trPr>
          <w:cantSplit/>
          <w:trHeight w:val="480" w:hRule="atLeast"/>
        </w:trPr>
        <w:tc>
          <w:tcPr>
            <w:tcW w:w="13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41EB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十、生态环保（11项）</w:t>
            </w:r>
          </w:p>
        </w:tc>
      </w:tr>
      <w:tr w14:paraId="2E8834D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0F5B0">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A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30B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正宁县委宣传部</w:t>
            </w:r>
          </w:p>
          <w:p w14:paraId="7C6BDC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正宁县自然资源局
</w:t>
            </w:r>
          </w:p>
          <w:p w14:paraId="6852845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
</w:t>
            </w:r>
          </w:p>
          <w:p w14:paraId="235C34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
</w:t>
            </w:r>
          </w:p>
          <w:p w14:paraId="085817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
</w:t>
            </w:r>
          </w:p>
          <w:p w14:paraId="2782BEE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正宁县交通运输局
</w:t>
            </w:r>
          </w:p>
          <w:p w14:paraId="6B2B666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正宁县财政局
</w:t>
            </w:r>
          </w:p>
          <w:p w14:paraId="7AF8A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正宁县民政局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FD7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正宁县委宣传部：配合自然资源、公安等有关部门打击网络平台买卖野生动植物资源和销售猎捕工具的违法违规行为。
</w:t>
            </w:r>
          </w:p>
          <w:p w14:paraId="15EEEA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正宁县自然资源局：
</w:t>
            </w:r>
          </w:p>
          <w:p w14:paraId="6553371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开展野生动植物资源的宣传教育和科普工作；
</w:t>
            </w:r>
          </w:p>
          <w:p w14:paraId="145969E5">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做好全县陆生野生动植物资源保护监管；</w:t>
            </w:r>
          </w:p>
          <w:p w14:paraId="02EEEF70">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组织开展野生动物收容救护工作，指导社会组织收容、救护野生动物工作；
</w:t>
            </w:r>
          </w:p>
          <w:p w14:paraId="4B6E4B77">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4.</w:t>
            </w:r>
            <w:r>
              <w:rPr>
                <w:rFonts w:hint="eastAsia" w:ascii="Times New Roman" w:hAnsi="方正公文仿宋" w:eastAsia="方正公文仿宋"/>
                <w:kern w:val="0"/>
                <w:szCs w:val="21"/>
                <w:lang w:bidi="ar"/>
              </w:rPr>
              <w:t>查处涉及野生动植物资源的违法案件；
</w:t>
            </w:r>
          </w:p>
          <w:p w14:paraId="6DAB7CFA">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5.</w:t>
            </w:r>
            <w:r>
              <w:rPr>
                <w:rFonts w:hint="eastAsia" w:ascii="Times New Roman" w:hAnsi="方正公文仿宋" w:eastAsia="方正公文仿宋"/>
                <w:kern w:val="0"/>
                <w:szCs w:val="21"/>
                <w:lang w:bidi="ar"/>
              </w:rPr>
              <w:t>负责对陆生野生保护动物造成人身伤害或者财产损失的情况进行现场勘查、调查、取证、认定，报市林草局进行补偿复核确认；
</w:t>
            </w:r>
          </w:p>
          <w:p w14:paraId="19139BE8">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6.负责野生动物疫源疫病监测、检测、预测、预报和野生动物疫情应急预案制定工作。
</w:t>
            </w:r>
          </w:p>
          <w:p w14:paraId="214C6B1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正宁县农业农村局：负责水生野生动物保护监管执法工作。
</w:t>
            </w:r>
          </w:p>
          <w:p w14:paraId="6574D5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正宁县公安局：依法打击涉及野生动植物资源的违法犯罪行为。
</w:t>
            </w:r>
          </w:p>
          <w:p w14:paraId="6AC1F54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正宁县市场监管局：依法查处市场活动中涉及野生动植物资源的买卖、收购、食用等违法经营利用行为。</w:t>
            </w:r>
          </w:p>
          <w:p w14:paraId="7864B25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正宁县交通运输局：配合自然资源、市场监管部门查处非法运输野生动植物资源的违法行为。
</w:t>
            </w:r>
          </w:p>
          <w:p w14:paraId="01DE4C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正宁县财政局：负责拨付补偿款。
</w:t>
            </w:r>
          </w:p>
          <w:p w14:paraId="6C592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正宁县民政局：协同做好财产损失认定，按规定办理生活保障和救助。</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275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开展野生动植物保护法律法规宣传；</w:t>
            </w:r>
          </w:p>
          <w:p w14:paraId="3559AF13">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做好日常巡查，对发现猎捕、买卖、破坏野生动植物资源的违法行为及时制止并上报；
</w:t>
            </w:r>
          </w:p>
          <w:p w14:paraId="1EC7D828">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3.组织开展陆生野生保护动物造成的人身伤害救治工作。</w:t>
            </w:r>
          </w:p>
        </w:tc>
      </w:tr>
      <w:tr w14:paraId="6C3457D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AEB85">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4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废旧农膜回收利用</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225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
</w:t>
            </w:r>
          </w:p>
          <w:p w14:paraId="0FC5486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
</w:t>
            </w:r>
          </w:p>
          <w:p w14:paraId="7E80D93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
</w:t>
            </w:r>
          </w:p>
          <w:p w14:paraId="69A0EF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正宁县发展改革局
</w:t>
            </w:r>
          </w:p>
          <w:p w14:paraId="74D2E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正宁县财政局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51F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
</w:t>
            </w:r>
          </w:p>
          <w:p w14:paraId="67F678C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承担废旧农膜使用、回收监督管理工作；
</w:t>
            </w:r>
          </w:p>
          <w:p w14:paraId="43D34426">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建立农膜回收利用体系；
</w:t>
            </w:r>
          </w:p>
          <w:p w14:paraId="5ECA3421">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3.负责废旧农膜回收站点及网点监督管理。
</w:t>
            </w:r>
          </w:p>
          <w:p w14:paraId="77F97A5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正宁县市场监管局：做好农膜产品质量监督管理工作。
</w:t>
            </w:r>
          </w:p>
          <w:p w14:paraId="3EDF9D6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庆阳市生态环境局正宁分局：做好农膜回收、再利用过程环境污染防治的监督管理工作。
</w:t>
            </w:r>
          </w:p>
          <w:p w14:paraId="105492D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正宁县发展改革局：将废旧农膜回收利用工作纳入循环经济发展规划。
</w:t>
            </w:r>
          </w:p>
          <w:p w14:paraId="5D0D1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正宁县财政局：做好废旧农膜回收利用的资金筹措、预算编制和资金管理。</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9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1.开展废旧农膜回收利用法律法规宣传；
2.做好废旧农膜利用项目的论证和申报工作。</w:t>
            </w:r>
          </w:p>
        </w:tc>
      </w:tr>
      <w:tr w14:paraId="5D218A6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A85B7">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B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C20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
</w:t>
            </w:r>
          </w:p>
          <w:p w14:paraId="0CB53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正宁县农业农村局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DB5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w:t>
            </w:r>
          </w:p>
          <w:p w14:paraId="77595E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1.对全县畜禽养殖场、养殖小区畜禽养殖污染防治实施统一监督管理；
</w:t>
            </w:r>
          </w:p>
          <w:p w14:paraId="17530D0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2.编制畜禽养殖污染防治规划。
</w:t>
            </w:r>
          </w:p>
          <w:p w14:paraId="38CFA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正宁县农业农村局：开展畜禽养殖废弃物综合利用指导和服务。</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6C8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开展畜禽粪污资源化综合利用知识宣传；
</w:t>
            </w:r>
          </w:p>
          <w:p w14:paraId="1D3D701F">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做好畜禽养殖污染日常排查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发现问题及时制止并上报；
</w:t>
            </w:r>
          </w:p>
          <w:p w14:paraId="6F5256A3">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3.督促养殖场（户）完善粪污资源化利用、无害化处置设施设备建设。</w:t>
            </w:r>
          </w:p>
        </w:tc>
      </w:tr>
      <w:tr w14:paraId="59893D3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5AF51">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D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污染源普查</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5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庆阳市生态环境局正宁分局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9EB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组织专业人员进行培训、指导和普查；</w:t>
            </w:r>
          </w:p>
          <w:p w14:paraId="403BB999">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监督和检查信息采集工作的质量和进度；
</w:t>
            </w:r>
          </w:p>
          <w:p w14:paraId="27BC9D94">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3.汇总和分析采集到的数据。</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C0B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1.开展环保知识和污染源治理宣传；
</w:t>
            </w:r>
          </w:p>
          <w:p w14:paraId="7D2BC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2.动员和组织社会力量积极参与污染源普查工作。</w:t>
            </w:r>
          </w:p>
        </w:tc>
      </w:tr>
      <w:tr w14:paraId="6AC9065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28E9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8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土壤污染防治</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BE1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
</w:t>
            </w:r>
          </w:p>
          <w:p w14:paraId="449EA8A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
</w:t>
            </w:r>
          </w:p>
          <w:p w14:paraId="25966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正宁县自然资源局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EC5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
</w:t>
            </w:r>
          </w:p>
          <w:p w14:paraId="267540D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对土壤污染防治工作实施统一监督管理，对乡镇加强业务指导和培训；
</w:t>
            </w:r>
          </w:p>
          <w:p w14:paraId="276F121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2.建立全县土壤环境信息台账，实行数据动态更新和信息共享；
</w:t>
            </w:r>
          </w:p>
          <w:p w14:paraId="3D0C9915">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3.对建设项目依法进行环境影响评价审批。
</w:t>
            </w:r>
          </w:p>
          <w:p w14:paraId="6F8DB21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
</w:t>
            </w:r>
          </w:p>
          <w:p w14:paraId="67CCE49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开展农用地土壤污染防治宣传和技术培训活动；
</w:t>
            </w:r>
          </w:p>
          <w:p w14:paraId="66CAE0C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2.开展农用地地块监测；
</w:t>
            </w:r>
          </w:p>
          <w:p w14:paraId="403D32D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3.指导农药、化肥、农膜科学使用；
</w:t>
            </w:r>
          </w:p>
          <w:p w14:paraId="1DEE288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4.开展农用地土壤污染防治宣传和技术培训活动。
正宁县自然资源局：
</w:t>
            </w:r>
          </w:p>
          <w:p w14:paraId="355378F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1.开展辖区内国有未利用地范围内土壤污染防治工作；
</w:t>
            </w:r>
          </w:p>
          <w:p w14:paraId="218948F8">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2.开展林草地范围土壤污染防治工作。</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942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1.开展土壤污染防治法律法规宣传；
</w:t>
            </w:r>
          </w:p>
          <w:p w14:paraId="17697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2.开展日常巡查检查，对污染土壤行为及时制止并上报。</w:t>
            </w:r>
          </w:p>
        </w:tc>
      </w:tr>
      <w:tr w14:paraId="4A0BF0E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F76A0">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E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固体废物污染防治</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76F2">
            <w:pPr>
              <w:widowControl/>
              <w:kinsoku/>
              <w:spacing w:before="0" w:beforeLines="0" w:after="0" w:afterLines="0"/>
              <w:textAlignment w:val="auto"/>
              <w:rPr>
                <w:rFonts w:hint="eastAsia" w:ascii="Times New Roman" w:hAnsi="方正公文仿宋" w:eastAsia="方正公文仿宋"/>
                <w:kern w:val="0"/>
                <w:szCs w:val="21"/>
                <w:lang w:bidi="ar"/>
              </w:rPr>
            </w:pPr>
          </w:p>
          <w:p w14:paraId="5047624C">
            <w:pPr>
              <w:widowControl/>
              <w:kinsoku/>
              <w:spacing w:before="0" w:beforeLines="0" w:after="0" w:afterLines="0"/>
              <w:textAlignment w:val="auto"/>
              <w:rPr>
                <w:rFonts w:hint="eastAsia" w:ascii="Times New Roman" w:hAnsi="方正公文仿宋" w:eastAsia="方正公文仿宋"/>
                <w:kern w:val="0"/>
                <w:szCs w:val="21"/>
                <w:lang w:bidi="ar"/>
              </w:rPr>
            </w:pPr>
          </w:p>
          <w:p w14:paraId="38F8BADE">
            <w:pPr>
              <w:widowControl/>
              <w:kinsoku/>
              <w:spacing w:before="0" w:beforeLines="0" w:after="0" w:afterLines="0"/>
              <w:textAlignment w:val="auto"/>
              <w:rPr>
                <w:rFonts w:hint="eastAsia" w:ascii="Times New Roman" w:hAnsi="方正公文仿宋" w:eastAsia="方正公文仿宋"/>
                <w:kern w:val="0"/>
                <w:szCs w:val="21"/>
                <w:lang w:bidi="ar"/>
              </w:rPr>
            </w:pPr>
          </w:p>
          <w:p w14:paraId="6504616A">
            <w:pPr>
              <w:widowControl/>
              <w:kinsoku/>
              <w:spacing w:before="0" w:beforeLines="0" w:after="0" w:afterLines="0"/>
              <w:textAlignment w:val="auto"/>
              <w:rPr>
                <w:rFonts w:hint="eastAsia" w:ascii="Times New Roman" w:hAnsi="方正公文仿宋" w:eastAsia="方正公文仿宋"/>
                <w:kern w:val="0"/>
                <w:szCs w:val="21"/>
                <w:lang w:bidi="ar"/>
              </w:rPr>
            </w:pPr>
          </w:p>
          <w:p w14:paraId="061708B0">
            <w:pPr>
              <w:widowControl/>
              <w:kinsoku/>
              <w:spacing w:before="0" w:beforeLines="0" w:after="0" w:afterLines="0"/>
              <w:textAlignment w:val="auto"/>
              <w:rPr>
                <w:rFonts w:hint="eastAsia" w:ascii="Times New Roman" w:hAnsi="方正公文仿宋" w:eastAsia="方正公文仿宋"/>
                <w:kern w:val="0"/>
                <w:szCs w:val="21"/>
                <w:lang w:bidi="ar"/>
              </w:rPr>
            </w:pPr>
          </w:p>
          <w:p w14:paraId="15D4FAA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
</w:t>
            </w:r>
          </w:p>
          <w:p w14:paraId="2F4918C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
</w:t>
            </w:r>
          </w:p>
          <w:p w14:paraId="112719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正宁县住建局
</w:t>
            </w:r>
          </w:p>
          <w:p w14:paraId="3DB1442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正宁县交通运输局
</w:t>
            </w:r>
          </w:p>
          <w:p w14:paraId="6BA26B6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正宁县卫生健康局
</w:t>
            </w:r>
          </w:p>
          <w:p w14:paraId="64E4F50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正宁县商务局
</w:t>
            </w:r>
          </w:p>
          <w:p w14:paraId="76F96A6A">
            <w:pPr>
              <w:widowControl/>
              <w:kinsoku/>
              <w:spacing w:before="0" w:beforeLines="0" w:after="0" w:afterLines="0"/>
              <w:textAlignment w:val="auto"/>
              <w:rPr>
                <w:rFonts w:hint="eastAsia" w:ascii="Times New Roman" w:hAnsi="方正公文仿宋" w:eastAsia="方正公文仿宋"/>
                <w:kern w:val="0"/>
                <w:szCs w:val="21"/>
                <w:lang w:bidi="ar"/>
              </w:rPr>
            </w:pPr>
          </w:p>
          <w:p w14:paraId="42983266">
            <w:pPr>
              <w:widowControl/>
              <w:kinsoku/>
              <w:spacing w:before="0" w:beforeLines="0" w:after="0" w:afterLines="0"/>
              <w:textAlignment w:val="auto"/>
              <w:rPr>
                <w:rFonts w:hint="eastAsia" w:ascii="Times New Roman" w:hAnsi="方正公文仿宋" w:eastAsia="方正公文仿宋"/>
                <w:kern w:val="0"/>
                <w:szCs w:val="21"/>
                <w:lang w:bidi="ar"/>
              </w:rPr>
            </w:pPr>
          </w:p>
          <w:p w14:paraId="25846D3E">
            <w:pPr>
              <w:widowControl/>
              <w:kinsoku/>
              <w:spacing w:before="0" w:beforeLines="0" w:after="0" w:afterLines="0"/>
              <w:textAlignment w:val="auto"/>
              <w:rPr>
                <w:rFonts w:hint="eastAsia" w:ascii="Times New Roman" w:hAnsi="方正公文仿宋" w:eastAsia="方正公文仿宋"/>
                <w:kern w:val="0"/>
                <w:szCs w:val="21"/>
                <w:lang w:bidi="ar"/>
              </w:rPr>
            </w:pPr>
          </w:p>
          <w:p w14:paraId="4B4E0698">
            <w:pPr>
              <w:widowControl/>
              <w:kinsoku/>
              <w:spacing w:before="0" w:beforeLines="0" w:after="0" w:afterLines="0"/>
              <w:textAlignment w:val="auto"/>
              <w:rPr>
                <w:rFonts w:hint="eastAsia" w:ascii="Times New Roman" w:hAnsi="方正公文仿宋" w:eastAsia="方正公文仿宋"/>
                <w:kern w:val="0"/>
                <w:szCs w:val="21"/>
                <w:lang w:bidi="ar"/>
              </w:rPr>
            </w:pPr>
          </w:p>
          <w:p w14:paraId="1AC68A07">
            <w:pPr>
              <w:widowControl/>
              <w:kinsoku/>
              <w:spacing w:before="0" w:beforeLines="0" w:after="0" w:afterLines="0"/>
              <w:textAlignment w:val="auto"/>
              <w:rPr>
                <w:rFonts w:hint="eastAsia" w:ascii="Times New Roman" w:hAnsi="方正公文仿宋" w:eastAsia="方正公文仿宋"/>
                <w:kern w:val="0"/>
                <w:szCs w:val="21"/>
                <w:lang w:bidi="ar"/>
              </w:rPr>
            </w:pPr>
          </w:p>
          <w:p w14:paraId="73F1A13A">
            <w:pPr>
              <w:widowControl/>
              <w:kinsoku/>
              <w:spacing w:before="0" w:beforeLines="0" w:after="0" w:afterLines="0"/>
              <w:textAlignment w:val="auto"/>
              <w:rPr>
                <w:rFonts w:hint="eastAsia" w:ascii="Times New Roman" w:hAnsi="方正公文仿宋" w:eastAsia="方正公文仿宋"/>
                <w:kern w:val="0"/>
                <w:szCs w:val="21"/>
                <w:lang w:bidi="ar"/>
              </w:rPr>
            </w:pPr>
          </w:p>
          <w:p w14:paraId="1F3EAC54">
            <w:pPr>
              <w:widowControl/>
              <w:kinsoku/>
              <w:spacing w:before="0" w:beforeLines="0" w:after="0" w:afterLines="0"/>
              <w:textAlignment w:val="auto"/>
              <w:rPr>
                <w:rFonts w:hint="eastAsia" w:ascii="Times New Roman" w:hAnsi="方正公文仿宋" w:eastAsia="方正公文仿宋"/>
                <w:kern w:val="0"/>
                <w:szCs w:val="21"/>
                <w:lang w:bidi="ar"/>
              </w:rPr>
            </w:pPr>
          </w:p>
          <w:p w14:paraId="2E866AB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
</w:t>
            </w:r>
          </w:p>
          <w:p w14:paraId="7635DBE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
</w:t>
            </w:r>
          </w:p>
          <w:p w14:paraId="0B7371A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正宁县教育局
</w:t>
            </w:r>
          </w:p>
          <w:p w14:paraId="3D21B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正宁县工信局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C23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
</w:t>
            </w:r>
          </w:p>
          <w:p w14:paraId="3B1262C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对固体废物污染环境防治工作实施统一监督管理；
</w:t>
            </w:r>
          </w:p>
          <w:p w14:paraId="6B3461E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2.建立固危废信息台账，实行数据动态更新和信息共享；
</w:t>
            </w:r>
          </w:p>
          <w:p w14:paraId="32B2B55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3.对涉及固体废物污染防治项目依法进行环境影响评价审批，并对工业固体废物贮存、处理进行监督管理。正宁县公安局：依法侦办生态环境领域违法犯罪案件。
</w:t>
            </w:r>
          </w:p>
          <w:p w14:paraId="3251DD2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正宁县住建局：
</w:t>
            </w:r>
          </w:p>
          <w:p w14:paraId="2B8500D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监督建筑企业做好建筑垃圾处置工作；</w:t>
            </w:r>
          </w:p>
          <w:p w14:paraId="4E99AB4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2.对城镇污水处理厂产生的污泥进行监督管理。
</w:t>
            </w:r>
          </w:p>
          <w:p w14:paraId="366210D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正宁县交通运输局：对机动车维修产生固体废物的经营单位进行监督管理。
</w:t>
            </w:r>
          </w:p>
          <w:p w14:paraId="414AB31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正宁县卫生健康局：开展医疗机构固体废物处置工作。
</w:t>
            </w:r>
          </w:p>
          <w:p w14:paraId="72C2699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正宁县商务局：对废弃电器电子产品回收、报废机动车回收拆解、成品油流通进行监督管理。
</w:t>
            </w:r>
          </w:p>
          <w:p w14:paraId="2EABDA3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正宁县农业农村局、正宁县市场监管局：对化肥、农药、农用薄膜生产流通过程产生的固体废物进行监督管理。
</w:t>
            </w:r>
          </w:p>
          <w:p w14:paraId="6DB6E97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正宁县教育局：对学校实验室产生的固体废物进行监督管理。
</w:t>
            </w:r>
          </w:p>
          <w:p w14:paraId="34D0913D">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正宁县工信局：开展工业固体废物资源综合利用和无害化处置工作。</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534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开展防治固体废弃物污染法律法规宣传；
</w:t>
            </w:r>
          </w:p>
          <w:p w14:paraId="3C7EBF9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2.开展日常巡查，发现固体废弃物污染问题及时制止并上报；
</w:t>
            </w:r>
          </w:p>
          <w:p w14:paraId="361BAB6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3.做好生活垃圾的清扫、收集、贮存、运输等；
</w:t>
            </w:r>
          </w:p>
          <w:p w14:paraId="2A1FB62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4.做好本辖区内农村生活垃圾的日常监督检查工作；
</w:t>
            </w:r>
          </w:p>
          <w:p w14:paraId="72BC21DA">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5.对违法倾倒建筑垃圾的行为及时制止并上报。</w:t>
            </w:r>
          </w:p>
        </w:tc>
      </w:tr>
      <w:tr w14:paraId="1B4593E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A91A2">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6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A2C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w:t>
            </w:r>
          </w:p>
          <w:p w14:paraId="65B07F4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正宁县水务局</w:t>
            </w:r>
          </w:p>
          <w:p w14:paraId="168CF24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正宁县发展改革局</w:t>
            </w:r>
          </w:p>
          <w:p w14:paraId="5D940E2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w:t>
            </w:r>
          </w:p>
          <w:p w14:paraId="4A6C99A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正宁县住建局</w:t>
            </w:r>
          </w:p>
          <w:p w14:paraId="4E0101B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正宁县交通运输局</w:t>
            </w:r>
          </w:p>
          <w:p w14:paraId="18C35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正宁县公安局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FB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
</w:t>
            </w:r>
          </w:p>
          <w:p w14:paraId="456684D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负责制定年度大气污染防治计划；
</w:t>
            </w:r>
          </w:p>
          <w:p w14:paraId="7625F7E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2.制定重污染天气的应对方案；</w:t>
            </w:r>
          </w:p>
          <w:p w14:paraId="4E6ABAA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3.协调推进大气污染联防联控机制。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正宁县水务局：负责水利工程扬尘污染防治。
</w:t>
            </w:r>
          </w:p>
          <w:p w14:paraId="790CF4F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正宁县发展改革局：负责清洁能源保障工作。
</w:t>
            </w:r>
          </w:p>
          <w:p w14:paraId="7B5FC2E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正宁县市场监管局：会同生态环境局对锅炉生产、进口、销售和使用环节执行环境保护标准或者要求的情况进行监督检查。
</w:t>
            </w:r>
          </w:p>
          <w:p w14:paraId="3638138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正宁县住建局：负责建筑工程扬尘污染防治。
</w:t>
            </w:r>
          </w:p>
          <w:p w14:paraId="461002E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正宁县交通运输局：负责车站及物料运输中的扬尘污染防治。
</w:t>
            </w:r>
          </w:p>
          <w:p w14:paraId="07A26C80">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正宁县公安局：负责机动车大气污染防治。</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113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开展大气环境保护法律法规宣传；
</w:t>
            </w:r>
          </w:p>
          <w:p w14:paraId="266F369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2.对大气污染防治开展日常巡查，发现问题及时制止，先期处置环境污染和生态破坏行为，及时上报涉嫌环境违法情况；
</w:t>
            </w:r>
          </w:p>
          <w:p w14:paraId="6301F740">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3.受理破坏大气环境投诉，调处环境初信初访和矛盾纠纷等。</w:t>
            </w:r>
          </w:p>
        </w:tc>
      </w:tr>
      <w:tr w14:paraId="4B1EB4E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B017E">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2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1A0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
</w:t>
            </w:r>
          </w:p>
          <w:p w14:paraId="4B77C2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正宁县住建局
</w:t>
            </w:r>
          </w:p>
          <w:p w14:paraId="6D4AC2A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正宁县文体广电旅游局正宁县交通运输局
</w:t>
            </w:r>
          </w:p>
          <w:p w14:paraId="36A92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正宁县公安局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273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庆阳市生态环境局正宁分局：对噪声污染防治实施统一监督管理，具体负责工业噪声污染防治监督管理</w:t>
            </w:r>
            <w:r>
              <w:rPr>
                <w:rFonts w:hint="eastAsia" w:ascii="Times New Roman" w:hAnsi="方正公文仿宋" w:eastAsia="方正公文仿宋"/>
                <w:kern w:val="0"/>
                <w:szCs w:val="21"/>
                <w:lang w:eastAsia="zh-CN" w:bidi="ar"/>
              </w:rPr>
              <w:t>。</w:t>
            </w:r>
          </w:p>
          <w:p w14:paraId="68955A5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正宁县住建局：对房屋建筑及市政工程施工噪声污染防治实施监督管理。
</w:t>
            </w:r>
          </w:p>
          <w:p w14:paraId="04F04F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正宁县文体广电旅游局：对文化娱乐经营场所的社会生活噪声污染防治实施监督管理。
</w:t>
            </w:r>
          </w:p>
          <w:p w14:paraId="7BF2533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正宁县交通运输局：对公路运输噪声污染防治实施监督管理。
</w:t>
            </w:r>
          </w:p>
          <w:p w14:paraId="3D927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正宁县公安局：对社会生活噪声和机动车噪声污染防治的监督管理。</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5A9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开展噪声污染防治法律法规宣传；</w:t>
            </w:r>
          </w:p>
          <w:p w14:paraId="1B66596F">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2.开展日常巡查，发现噪声扰民问题及时制止并上报。</w:t>
            </w:r>
          </w:p>
        </w:tc>
      </w:tr>
      <w:tr w14:paraId="50C4A26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E1A7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7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农村生活污水处理站运行维护管理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D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庆阳市生态环境局正宁分局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5B1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做好污水处理设施的运行维护工作；
</w:t>
            </w:r>
          </w:p>
          <w:p w14:paraId="332BC3B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2.对各污水处理站进行监督检查；
</w:t>
            </w:r>
          </w:p>
          <w:p w14:paraId="6C46CA8C">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3.组织开展污水处理设施建设、运维管理等技术培训。</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A48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1.开展农村生活污水治理知识宣传；
</w:t>
            </w:r>
          </w:p>
          <w:p w14:paraId="66F91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2.加强乡村生活污水处理设施运营维护管理。</w:t>
            </w:r>
          </w:p>
        </w:tc>
      </w:tr>
      <w:tr w14:paraId="38646E04">
        <w:tblPrEx>
          <w:tblCellMar>
            <w:top w:w="0" w:type="dxa"/>
            <w:left w:w="108" w:type="dxa"/>
            <w:bottom w:w="0" w:type="dxa"/>
            <w:right w:w="108" w:type="dxa"/>
          </w:tblCellMar>
        </w:tblPrEx>
        <w:trPr>
          <w:cantSplit/>
          <w:trHeight w:val="216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AB5EA">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8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民用散煤治理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CA4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
</w:t>
            </w:r>
          </w:p>
          <w:p w14:paraId="48EECBA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
</w:t>
            </w:r>
          </w:p>
          <w:p w14:paraId="77287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正宁县工信局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048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庆阳市生态环境局正宁分局：负责制定年度工作方案，协调相关部门开展散煤治理综合整治工作，依法对违反污染环境防治法律法规的行为进行处罚。
</w:t>
            </w:r>
          </w:p>
          <w:p w14:paraId="58ADD9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正宁县市场监管局：负责对散煤销售企业进行检查，依法对销售不符合民用散煤质量标准的企业进行处置。
</w:t>
            </w:r>
          </w:p>
          <w:p w14:paraId="63275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正宁县工信局：负责推广节能环保型炉灶。</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4F3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开展相关政策法规宣传；
</w:t>
            </w:r>
          </w:p>
          <w:p w14:paraId="14AF9FD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2.鼓励引导居民燃用优质煤炭和洁净型煤，推广节能环保型炉灶；
</w:t>
            </w:r>
          </w:p>
          <w:p w14:paraId="1CA71953">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3.开展日常巡查，发现问题及时上报。</w:t>
            </w:r>
          </w:p>
        </w:tc>
      </w:tr>
      <w:tr w14:paraId="6CE17E27">
        <w:tblPrEx>
          <w:tblCellMar>
            <w:top w:w="0" w:type="dxa"/>
            <w:left w:w="108" w:type="dxa"/>
            <w:bottom w:w="0" w:type="dxa"/>
            <w:right w:w="108" w:type="dxa"/>
          </w:tblCellMar>
        </w:tblPrEx>
        <w:trPr>
          <w:cantSplit/>
          <w:trHeight w:val="429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3D15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D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再生资源回收监督管理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67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正宁县商务局
</w:t>
            </w:r>
          </w:p>
          <w:p w14:paraId="78C3BA9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正宁县发展改革局
</w:t>
            </w:r>
          </w:p>
          <w:p w14:paraId="6B41635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
</w:t>
            </w:r>
          </w:p>
          <w:p w14:paraId="795C3A8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
</w:t>
            </w:r>
          </w:p>
          <w:p w14:paraId="148EE6E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
</w:t>
            </w:r>
          </w:p>
          <w:p w14:paraId="27303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正宁县住建局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12C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正宁县商务局：负责制定和实施再生资源回收产业政策、回收标准和回收行业发展规划。
</w:t>
            </w:r>
          </w:p>
          <w:p w14:paraId="28C46FE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正宁县发展改革局：负责研究提出促进再生资源发展的政策，组织实施再生资源利用新技术、新设备的推广应用和产业化示范。
</w:t>
            </w:r>
          </w:p>
          <w:p w14:paraId="259FD1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正宁县公安局：负责再生资源回收的治安管理。</w:t>
            </w:r>
          </w:p>
          <w:p w14:paraId="191963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正宁县市场监管局：负责再生资源回收经营者的登记管理和再生资源交易市场内的监督管理。
</w:t>
            </w:r>
          </w:p>
          <w:p w14:paraId="6AA2EE1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庆阳市生态环境局正宁分局：负责对再生资源回收过程中环境污染的防治工作实施监督管理，依法对违反污染环境防治法律法规的行为进行处罚。
</w:t>
            </w:r>
          </w:p>
          <w:p w14:paraId="475D9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正宁县住建局：负责将再生资源回收网点纳入城市规划，依法对违反城市规划、建设管理有关法律法规的行为进行查处和清理整顿。</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A29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做好再生资源回收综合利用的宣传工作； 
</w:t>
            </w:r>
          </w:p>
          <w:p w14:paraId="4C4F7352">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2.对再生资源回收站进行日常检查，发现安全生产隐患和环境违法行为及时制止并上报。</w:t>
            </w:r>
          </w:p>
        </w:tc>
      </w:tr>
      <w:tr w14:paraId="6772CD0F">
        <w:tblPrEx>
          <w:tblCellMar>
            <w:top w:w="0" w:type="dxa"/>
            <w:left w:w="108" w:type="dxa"/>
            <w:bottom w:w="0" w:type="dxa"/>
            <w:right w:w="108" w:type="dxa"/>
          </w:tblCellMar>
        </w:tblPrEx>
        <w:trPr>
          <w:cantSplit/>
          <w:trHeight w:val="480" w:hRule="atLeast"/>
        </w:trPr>
        <w:tc>
          <w:tcPr>
            <w:tcW w:w="13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C8C7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十一、城乡建设（4项）</w:t>
            </w:r>
          </w:p>
        </w:tc>
      </w:tr>
      <w:tr w14:paraId="0D6CD81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EFBB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D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土地与地面附着物的征收与补偿</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9F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正宁县自然资源局
</w:t>
            </w:r>
          </w:p>
          <w:p w14:paraId="6917244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正宁县住建局
</w:t>
            </w:r>
          </w:p>
          <w:p w14:paraId="4F610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正宁县财政局
</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B65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正宁县自然资源局：
</w:t>
            </w:r>
          </w:p>
          <w:p w14:paraId="7A0AB4A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拟定集体土地征收预公告；
</w:t>
            </w:r>
          </w:p>
          <w:p w14:paraId="0AA2489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2.拟定集体土地征地补偿安置方案，并进行公告；
</w:t>
            </w:r>
          </w:p>
          <w:p w14:paraId="0624E1D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.组织听证会议，并依据标准提出补偿建议。
</w:t>
            </w:r>
          </w:p>
          <w:p w14:paraId="7F76AAE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正宁县住建局：
</w:t>
            </w:r>
          </w:p>
          <w:p w14:paraId="2EDB4A5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拟定国有土地上房屋征收预公告；
</w:t>
            </w:r>
          </w:p>
          <w:p w14:paraId="7AD5962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2.拟定国有土地上房屋征收补偿安置方案，并进行公告；
</w:t>
            </w:r>
          </w:p>
          <w:p w14:paraId="152230C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3.按照方案进行补偿并征收。
</w:t>
            </w:r>
          </w:p>
          <w:p w14:paraId="63061B2C">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正宁县财政局：做好征地补偿资金的筹集、审批和发放。</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97A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开展土地征收、房屋拆迁相关政策宣传；</w:t>
            </w:r>
          </w:p>
          <w:p w14:paraId="57781C9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2.做好土地房屋等地上附着物现状调查登记及群众思想动员工作；
</w:t>
            </w:r>
          </w:p>
          <w:p w14:paraId="542AAA58">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3.签订补偿协议，做好补偿资金兑付发放和征迁土地的移交。</w:t>
            </w:r>
          </w:p>
        </w:tc>
      </w:tr>
      <w:tr w14:paraId="6556E69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E7C9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A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农村住房及自建房的安全整治</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B07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正宁县住建局</w:t>
            </w:r>
          </w:p>
          <w:p w14:paraId="6B29D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正宁县财政局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3E6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正宁县住房和城乡建设局：
</w:t>
            </w:r>
          </w:p>
          <w:p w14:paraId="3DF3565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做好农村住房建设质量安全监督管理工作，开展农村住房安全动态监测；
</w:t>
            </w:r>
          </w:p>
          <w:p w14:paraId="4C1EBB2A">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开展农村自建房专项整治工作；
</w:t>
            </w:r>
          </w:p>
          <w:p w14:paraId="6C6CD6D7">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组织对存在安全隐患的住房进行安全性鉴定；</w:t>
            </w:r>
          </w:p>
          <w:p w14:paraId="4F215594">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4.建设农村房屋综合管理信息平台，推进信息共享。
正宁县财政局：保障农村住房管理工作经费。</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1B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1.开展住房安全法律法规宣传；
</w:t>
            </w:r>
          </w:p>
          <w:p w14:paraId="3BED092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2.对辖区内的农村住房和自建房定期开展房屋安全隐患排查，对存在明显安全隐患的房屋情况及时上报，并督促加固维修；
</w:t>
            </w:r>
          </w:p>
          <w:p w14:paraId="66149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3.建立农村住房建设管理档案。</w:t>
            </w:r>
          </w:p>
        </w:tc>
      </w:tr>
      <w:tr w14:paraId="58C07C6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F18A3">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D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城乡供热、清洁取暖改造及燃煤小锅炉排查整治</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8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正宁县住建局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954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组织开展供热政策法规宣传；
</w:t>
            </w:r>
          </w:p>
          <w:p w14:paraId="52CF46A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2.编制城区供热中、长期发展规划；</w:t>
            </w:r>
          </w:p>
          <w:p w14:paraId="3C9ADD6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3.对城区内供热企业的运营及安全生产进行监督检查；</w:t>
            </w:r>
          </w:p>
          <w:p w14:paraId="58AD67C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4.牵头组织城区供热专项巡查；</w:t>
            </w:r>
          </w:p>
          <w:p w14:paraId="0645F37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5.组织实施城区内集中供热项目；</w:t>
            </w:r>
          </w:p>
          <w:p w14:paraId="19F36985">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6.及时处理供热企业和用户矛盾纠纷。</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C6F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1.做好清洁取暖改造；</w:t>
            </w:r>
          </w:p>
          <w:p w14:paraId="0C70FF6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2.提供供热相关数据；</w:t>
            </w:r>
          </w:p>
          <w:p w14:paraId="5FA55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3.开展燃煤小锅炉排查整治。</w:t>
            </w:r>
          </w:p>
        </w:tc>
      </w:tr>
      <w:tr w14:paraId="4696C156">
        <w:tblPrEx>
          <w:tblCellMar>
            <w:top w:w="0" w:type="dxa"/>
            <w:left w:w="108" w:type="dxa"/>
            <w:bottom w:w="0" w:type="dxa"/>
            <w:right w:w="108" w:type="dxa"/>
          </w:tblCellMar>
        </w:tblPrEx>
        <w:trPr>
          <w:cantSplit/>
          <w:trHeight w:val="16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74DF7">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D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核发乡村建设规划许可证</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5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正宁县自然资源局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0B8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对乡镇上报的资料进行审核；</w:t>
            </w:r>
          </w:p>
          <w:p w14:paraId="332C952D">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2.核发乡村建设规划许可证。</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C41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1.受理建设单位或者个人使用集体建设用地的申请；</w:t>
            </w:r>
          </w:p>
          <w:p w14:paraId="45B5503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2.现场核查，出具初审意见后上报；</w:t>
            </w:r>
          </w:p>
          <w:p w14:paraId="64779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3.做好项目用地的协调保障工作。</w:t>
            </w:r>
          </w:p>
        </w:tc>
      </w:tr>
      <w:tr w14:paraId="4EFE5853">
        <w:tblPrEx>
          <w:tblCellMar>
            <w:top w:w="0" w:type="dxa"/>
            <w:left w:w="108" w:type="dxa"/>
            <w:bottom w:w="0" w:type="dxa"/>
            <w:right w:w="108" w:type="dxa"/>
          </w:tblCellMar>
        </w:tblPrEx>
        <w:trPr>
          <w:cantSplit/>
          <w:trHeight w:val="480" w:hRule="atLeast"/>
        </w:trPr>
        <w:tc>
          <w:tcPr>
            <w:tcW w:w="13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783A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十二、交通运输（1项）</w:t>
            </w:r>
          </w:p>
        </w:tc>
      </w:tr>
      <w:tr w14:paraId="2C6E413A">
        <w:tblPrEx>
          <w:tblCellMar>
            <w:top w:w="0" w:type="dxa"/>
            <w:left w:w="108" w:type="dxa"/>
            <w:bottom w:w="0" w:type="dxa"/>
            <w:right w:w="108" w:type="dxa"/>
          </w:tblCellMar>
        </w:tblPrEx>
        <w:trPr>
          <w:cantSplit/>
          <w:trHeight w:val="25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BA027">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8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交通运输基础设施建设及维护管理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8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正宁县交通局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90C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制定并实施交通运输基础设施建设规划；</w:t>
            </w:r>
          </w:p>
          <w:p w14:paraId="00A901F2">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负责县域内交通运输基础设施建设依法使用土地、矛盾化解、经费协调等工作；</w:t>
            </w:r>
          </w:p>
          <w:p w14:paraId="5F983A39">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3.负责省道、县道交通运输基础设施的建设、维护和管理；
</w:t>
            </w:r>
          </w:p>
          <w:p w14:paraId="413A6EB0">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4.建立道路应急处置队伍，做好各种物资及装备机械储备；
</w:t>
            </w:r>
          </w:p>
          <w:p w14:paraId="542AE55C">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5.强化路况巡查，及时处置安全应急突发事件。</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A9D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1.开展道路建设区域居民搬迁、附着物拆迁清除、矛盾调处等工作；
</w:t>
            </w:r>
          </w:p>
          <w:p w14:paraId="3288EC0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2.开展辖区内国省干道通行情况巡查，及时上报安全应急事件；
</w:t>
            </w:r>
          </w:p>
          <w:p w14:paraId="69008BC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3.做好辖区内国省干道设施的应急抢险工作；
</w:t>
            </w:r>
          </w:p>
          <w:p w14:paraId="5E872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4.对辖区内公路修复需要挖沙、采石、取土以及取水，给予配合。</w:t>
            </w:r>
          </w:p>
        </w:tc>
      </w:tr>
      <w:tr w14:paraId="40FB3DDF">
        <w:tblPrEx>
          <w:tblCellMar>
            <w:top w:w="0" w:type="dxa"/>
            <w:left w:w="108" w:type="dxa"/>
            <w:bottom w:w="0" w:type="dxa"/>
            <w:right w:w="108" w:type="dxa"/>
          </w:tblCellMar>
        </w:tblPrEx>
        <w:trPr>
          <w:cantSplit/>
          <w:trHeight w:val="480" w:hRule="atLeast"/>
        </w:trPr>
        <w:tc>
          <w:tcPr>
            <w:tcW w:w="13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2C3E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十三、文化旅游（2项）</w:t>
            </w:r>
          </w:p>
        </w:tc>
      </w:tr>
      <w:tr w14:paraId="0FA02EBE">
        <w:tblPrEx>
          <w:tblCellMar>
            <w:top w:w="0" w:type="dxa"/>
            <w:left w:w="108" w:type="dxa"/>
            <w:bottom w:w="0" w:type="dxa"/>
            <w:right w:w="108" w:type="dxa"/>
          </w:tblCellMar>
        </w:tblPrEx>
        <w:trPr>
          <w:cantSplit/>
          <w:trHeight w:val="153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0C76D">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D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应急广播设施保护</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6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正宁县文体广电旅游局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8A8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负责指导、推进辖区内应急广播体系建设；</w:t>
            </w:r>
          </w:p>
          <w:p w14:paraId="1AB61683">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2.组织开展广播电视设施的保护工作。</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B46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1.做好本乡应急广播设施的维护与报修；
</w:t>
            </w:r>
          </w:p>
          <w:p w14:paraId="789D91D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2.管理乡村应急广播设备日常运行及设备资产；
</w:t>
            </w:r>
          </w:p>
          <w:p w14:paraId="3E6AB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3.做好村级应急广播运维管理员培训。</w:t>
            </w:r>
          </w:p>
        </w:tc>
      </w:tr>
      <w:tr w14:paraId="6A310A1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87B40">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9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卫星电视接收设施的管理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334F">
            <w:pPr>
              <w:widowControl/>
              <w:kinsoku/>
              <w:spacing w:before="0" w:beforeLines="0" w:after="0" w:afterLines="0"/>
              <w:textAlignment w:val="auto"/>
              <w:rPr>
                <w:rFonts w:hint="eastAsia" w:ascii="Times New Roman" w:hAnsi="方正公文仿宋" w:eastAsia="方正公文仿宋"/>
                <w:kern w:val="0"/>
                <w:szCs w:val="21"/>
                <w:lang w:bidi="ar"/>
              </w:rPr>
            </w:pPr>
          </w:p>
          <w:p w14:paraId="3BD5C62A">
            <w:pPr>
              <w:widowControl/>
              <w:kinsoku/>
              <w:spacing w:before="0" w:beforeLines="0" w:after="0" w:afterLines="0"/>
              <w:textAlignment w:val="auto"/>
              <w:rPr>
                <w:rFonts w:hint="eastAsia" w:ascii="Times New Roman" w:hAnsi="方正公文仿宋" w:eastAsia="方正公文仿宋"/>
                <w:kern w:val="0"/>
                <w:szCs w:val="21"/>
                <w:lang w:bidi="ar"/>
              </w:rPr>
            </w:pPr>
          </w:p>
          <w:p w14:paraId="578E3B0C">
            <w:pPr>
              <w:widowControl/>
              <w:kinsoku/>
              <w:spacing w:before="0" w:beforeLines="0" w:after="0" w:afterLines="0"/>
              <w:textAlignment w:val="auto"/>
              <w:rPr>
                <w:rFonts w:hint="eastAsia" w:ascii="Times New Roman" w:hAnsi="方正公文仿宋" w:eastAsia="方正公文仿宋"/>
                <w:kern w:val="0"/>
                <w:szCs w:val="21"/>
                <w:lang w:bidi="ar"/>
              </w:rPr>
            </w:pPr>
          </w:p>
          <w:p w14:paraId="53670FC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正宁县文体广电旅游局</w:t>
            </w:r>
          </w:p>
          <w:p w14:paraId="3C05E38D">
            <w:pPr>
              <w:widowControl/>
              <w:kinsoku/>
              <w:spacing w:before="0" w:beforeLines="0" w:after="0" w:afterLines="0"/>
              <w:textAlignment w:val="auto"/>
              <w:rPr>
                <w:rFonts w:hint="eastAsia" w:ascii="Times New Roman" w:hAnsi="方正公文仿宋" w:eastAsia="方正公文仿宋"/>
                <w:kern w:val="0"/>
                <w:szCs w:val="21"/>
                <w:lang w:bidi="ar"/>
              </w:rPr>
            </w:pPr>
          </w:p>
          <w:p w14:paraId="7C364FAC">
            <w:pPr>
              <w:widowControl/>
              <w:kinsoku/>
              <w:spacing w:before="0" w:beforeLines="0" w:after="0" w:afterLines="0"/>
              <w:textAlignment w:val="auto"/>
              <w:rPr>
                <w:rFonts w:hint="eastAsia" w:ascii="Times New Roman" w:hAnsi="方正公文仿宋" w:eastAsia="方正公文仿宋"/>
                <w:kern w:val="0"/>
                <w:szCs w:val="21"/>
                <w:lang w:bidi="ar"/>
              </w:rPr>
            </w:pPr>
          </w:p>
          <w:p w14:paraId="2FFC814E">
            <w:pPr>
              <w:widowControl/>
              <w:kinsoku/>
              <w:spacing w:before="0" w:beforeLines="0" w:after="0" w:afterLines="0"/>
              <w:textAlignment w:val="auto"/>
              <w:rPr>
                <w:rFonts w:hint="eastAsia" w:ascii="Times New Roman" w:hAnsi="方正公文仿宋" w:eastAsia="方正公文仿宋"/>
                <w:kern w:val="0"/>
                <w:szCs w:val="21"/>
                <w:lang w:bidi="ar"/>
              </w:rPr>
            </w:pPr>
          </w:p>
          <w:p w14:paraId="214C2CD1">
            <w:pPr>
              <w:widowControl/>
              <w:kinsoku/>
              <w:spacing w:before="0" w:beforeLines="0" w:after="0" w:afterLines="0"/>
              <w:textAlignment w:val="auto"/>
              <w:rPr>
                <w:rFonts w:hint="eastAsia" w:ascii="Times New Roman" w:hAnsi="方正公文仿宋" w:eastAsia="方正公文仿宋"/>
                <w:kern w:val="0"/>
                <w:szCs w:val="21"/>
                <w:lang w:bidi="ar"/>
              </w:rPr>
            </w:pPr>
          </w:p>
          <w:p w14:paraId="57712DDC">
            <w:pPr>
              <w:widowControl/>
              <w:kinsoku/>
              <w:spacing w:before="0" w:beforeLines="0" w:after="0" w:afterLines="0"/>
              <w:textAlignment w:val="auto"/>
              <w:rPr>
                <w:rFonts w:hint="eastAsia" w:ascii="Times New Roman" w:hAnsi="方正公文仿宋" w:eastAsia="方正公文仿宋"/>
                <w:kern w:val="0"/>
                <w:szCs w:val="21"/>
                <w:lang w:bidi="ar"/>
              </w:rPr>
            </w:pPr>
          </w:p>
          <w:p w14:paraId="33D433D8">
            <w:pPr>
              <w:widowControl/>
              <w:kinsoku/>
              <w:spacing w:before="0" w:beforeLines="0" w:after="0" w:afterLines="0"/>
              <w:textAlignment w:val="auto"/>
              <w:rPr>
                <w:rFonts w:hint="eastAsia" w:ascii="Times New Roman" w:hAnsi="方正公文仿宋" w:eastAsia="方正公文仿宋"/>
                <w:kern w:val="0"/>
                <w:szCs w:val="21"/>
                <w:lang w:bidi="ar"/>
              </w:rPr>
            </w:pPr>
          </w:p>
          <w:p w14:paraId="070ED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正宁县公安局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A0A0">
            <w:pPr>
              <w:widowControl/>
              <w:kinsoku/>
              <w:spacing w:before="0" w:beforeLines="0" w:after="0" w:afterLines="0"/>
              <w:textAlignment w:val="auto"/>
              <w:rPr>
                <w:rFonts w:hint="eastAsia" w:ascii="Times New Roman" w:hAnsi="方正公文仿宋" w:eastAsia="方正公文仿宋"/>
                <w:kern w:val="0"/>
                <w:szCs w:val="21"/>
                <w:lang w:bidi="ar"/>
              </w:rPr>
            </w:pPr>
          </w:p>
          <w:p w14:paraId="5E7AED0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正宁县文体广电旅游局：</w:t>
            </w:r>
          </w:p>
          <w:p w14:paraId="43889A6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1.负责对卫星地面接收设施实行归口管理，审批卫星地面接收设施的设置；
</w:t>
            </w:r>
          </w:p>
          <w:p w14:paraId="451A5AF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2.组织对卫星地面接收设施的生产、销售、使用情况进行检查。
</w:t>
            </w:r>
          </w:p>
          <w:p w14:paraId="03269AD4">
            <w:pPr>
              <w:widowControl/>
              <w:kinsoku/>
              <w:spacing w:before="0" w:beforeLines="0" w:after="0" w:afterLines="0"/>
              <w:textAlignment w:val="auto"/>
              <w:rPr>
                <w:rFonts w:hint="eastAsia" w:ascii="Times New Roman" w:hAnsi="方正公文仿宋" w:eastAsia="方正公文仿宋"/>
                <w:kern w:val="0"/>
                <w:szCs w:val="21"/>
                <w:lang w:bidi="ar"/>
              </w:rPr>
            </w:pPr>
          </w:p>
          <w:p w14:paraId="12AB579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
</w:t>
            </w:r>
          </w:p>
          <w:p w14:paraId="5F72CB4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负责查处抗拒、阻碍管理部门依法执行公务的违法行为，协助管理部门对卫星地面接收设施进行技术检查；
</w:t>
            </w:r>
          </w:p>
          <w:p w14:paraId="4884B8C6">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2.依法对单位、个人安装使用的卫星地面接收设施开展电子查验，防范、发现和打击利用卫星地面接收设施从事危害国家安全的活动。</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18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1.宣传非法安装卫星电视接收设施的相关法律法规；
</w:t>
            </w:r>
          </w:p>
          <w:p w14:paraId="655E65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2.对安装使用卫星电视接收设施进行排摸登记上报；</w:t>
            </w:r>
          </w:p>
          <w:p w14:paraId="4527C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3.发现销售、安装、使用非法卫星地面接收设施行为，及时劝阻并上报。</w:t>
            </w:r>
          </w:p>
        </w:tc>
      </w:tr>
      <w:tr w14:paraId="1B21296F">
        <w:tblPrEx>
          <w:tblCellMar>
            <w:top w:w="0" w:type="dxa"/>
            <w:left w:w="108" w:type="dxa"/>
            <w:bottom w:w="0" w:type="dxa"/>
            <w:right w:w="108" w:type="dxa"/>
          </w:tblCellMar>
        </w:tblPrEx>
        <w:trPr>
          <w:cantSplit/>
          <w:trHeight w:val="480" w:hRule="atLeast"/>
        </w:trPr>
        <w:tc>
          <w:tcPr>
            <w:tcW w:w="13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D7DA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十四、卫生健康（4项）</w:t>
            </w:r>
          </w:p>
        </w:tc>
      </w:tr>
      <w:tr w14:paraId="0FC55D0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C0523">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A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动物疫病的日常预防与控制</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6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正宁县农业农村局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33C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加强动物疫病防控技术指导； 
</w:t>
            </w:r>
          </w:p>
          <w:p w14:paraId="4F265904">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开展疫病宣传培训； 
</w:t>
            </w:r>
          </w:p>
          <w:p w14:paraId="7162A43E">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3.做好动物强制免疫监督检查，发现一类、二类动物疫病时做好疫病控制，组织开展封锁、扑杀、消毒等。</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BA9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1.宣传动物防疫法律法规及知识； 
</w:t>
            </w:r>
          </w:p>
          <w:p w14:paraId="0493BE6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2.组织本辖区饲养动物的单位和个人做好强制免疫，会同上级部门做好监督检查； 
</w:t>
            </w:r>
          </w:p>
          <w:p w14:paraId="514453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3.发现疫病时做好疫病控制、封锁、扑杀、消毒等；
</w:t>
            </w:r>
          </w:p>
          <w:p w14:paraId="01BAF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4.做好乡村发现的死亡畜禽收集、处理、溯源工作。</w:t>
            </w:r>
          </w:p>
        </w:tc>
      </w:tr>
      <w:tr w14:paraId="7838F0AE">
        <w:tblPrEx>
          <w:tblCellMar>
            <w:top w:w="0" w:type="dxa"/>
            <w:left w:w="108" w:type="dxa"/>
            <w:bottom w:w="0" w:type="dxa"/>
            <w:right w:w="108" w:type="dxa"/>
          </w:tblCellMar>
        </w:tblPrEx>
        <w:trPr>
          <w:cantSplit/>
          <w:trHeight w:val="316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498CF">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A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重大疾病防控、传染病防治</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16BE">
            <w:pPr>
              <w:widowControl/>
              <w:kinsoku/>
              <w:spacing w:before="0" w:beforeLines="0" w:after="0" w:afterLines="0"/>
              <w:textAlignment w:val="auto"/>
              <w:rPr>
                <w:rFonts w:hint="eastAsia" w:ascii="Times New Roman" w:hAnsi="方正公文仿宋" w:eastAsia="方正公文仿宋"/>
                <w:kern w:val="0"/>
                <w:szCs w:val="21"/>
                <w:lang w:bidi="ar"/>
              </w:rPr>
            </w:pPr>
          </w:p>
          <w:p w14:paraId="6542EE5A">
            <w:pPr>
              <w:widowControl/>
              <w:kinsoku/>
              <w:spacing w:before="0" w:beforeLines="0" w:after="0" w:afterLines="0"/>
              <w:textAlignment w:val="auto"/>
              <w:rPr>
                <w:rFonts w:hint="eastAsia" w:ascii="Times New Roman" w:hAnsi="方正公文仿宋" w:eastAsia="方正公文仿宋"/>
                <w:kern w:val="0"/>
                <w:szCs w:val="21"/>
                <w:lang w:bidi="ar"/>
              </w:rPr>
            </w:pPr>
          </w:p>
          <w:p w14:paraId="2223362A">
            <w:pPr>
              <w:widowControl/>
              <w:kinsoku/>
              <w:spacing w:before="0" w:beforeLines="0" w:after="0" w:afterLines="0"/>
              <w:textAlignment w:val="auto"/>
              <w:rPr>
                <w:rFonts w:hint="eastAsia" w:ascii="Times New Roman" w:hAnsi="方正公文仿宋" w:eastAsia="方正公文仿宋"/>
                <w:kern w:val="0"/>
                <w:szCs w:val="21"/>
                <w:lang w:bidi="ar"/>
              </w:rPr>
            </w:pPr>
          </w:p>
          <w:p w14:paraId="07981F35">
            <w:pPr>
              <w:widowControl/>
              <w:kinsoku/>
              <w:spacing w:before="0" w:beforeLines="0" w:after="0" w:afterLines="0"/>
              <w:textAlignment w:val="auto"/>
              <w:rPr>
                <w:rFonts w:hint="eastAsia" w:ascii="Times New Roman" w:hAnsi="方正公文仿宋" w:eastAsia="方正公文仿宋"/>
                <w:kern w:val="0"/>
                <w:szCs w:val="21"/>
                <w:lang w:bidi="ar"/>
              </w:rPr>
            </w:pPr>
          </w:p>
          <w:p w14:paraId="5A7E0DCE">
            <w:pPr>
              <w:widowControl/>
              <w:kinsoku/>
              <w:spacing w:before="0" w:beforeLines="0" w:after="0" w:afterLines="0"/>
              <w:textAlignment w:val="auto"/>
              <w:rPr>
                <w:rFonts w:hint="eastAsia" w:ascii="Times New Roman" w:hAnsi="方正公文仿宋" w:eastAsia="方正公文仿宋"/>
                <w:kern w:val="0"/>
                <w:szCs w:val="21"/>
                <w:lang w:bidi="ar"/>
              </w:rPr>
            </w:pPr>
          </w:p>
          <w:p w14:paraId="312C67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正宁县卫生健康局
</w:t>
            </w:r>
          </w:p>
          <w:p w14:paraId="7485122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正宁县教育局
</w:t>
            </w:r>
          </w:p>
          <w:p w14:paraId="5C173DA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
</w:t>
            </w:r>
          </w:p>
          <w:p w14:paraId="0B05AE8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正宁县委政法委
</w:t>
            </w:r>
          </w:p>
          <w:p w14:paraId="58D3184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正宁县委宣传部
</w:t>
            </w:r>
          </w:p>
          <w:p w14:paraId="0B043A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正宁县发展改革局
</w:t>
            </w:r>
          </w:p>
          <w:p w14:paraId="51619DEA">
            <w:pPr>
              <w:widowControl/>
              <w:kinsoku/>
              <w:spacing w:before="0" w:beforeLines="0" w:after="0" w:afterLines="0"/>
              <w:textAlignment w:val="auto"/>
              <w:rPr>
                <w:rFonts w:hint="eastAsia" w:ascii="Times New Roman" w:hAnsi="方正公文仿宋" w:eastAsia="方正公文仿宋"/>
                <w:kern w:val="0"/>
                <w:szCs w:val="21"/>
                <w:lang w:bidi="ar"/>
              </w:rPr>
            </w:pPr>
          </w:p>
          <w:p w14:paraId="731F6889">
            <w:pPr>
              <w:widowControl/>
              <w:kinsoku/>
              <w:spacing w:before="0" w:beforeLines="0" w:after="0" w:afterLines="0"/>
              <w:textAlignment w:val="auto"/>
              <w:rPr>
                <w:rFonts w:hint="eastAsia" w:ascii="Times New Roman" w:hAnsi="方正公文仿宋" w:eastAsia="方正公文仿宋"/>
                <w:kern w:val="0"/>
                <w:szCs w:val="21"/>
                <w:lang w:bidi="ar"/>
              </w:rPr>
            </w:pPr>
          </w:p>
          <w:p w14:paraId="671E4565">
            <w:pPr>
              <w:widowControl/>
              <w:kinsoku/>
              <w:spacing w:before="0" w:beforeLines="0" w:after="0" w:afterLines="0"/>
              <w:textAlignment w:val="auto"/>
              <w:rPr>
                <w:rFonts w:hint="eastAsia" w:ascii="Times New Roman" w:hAnsi="方正公文仿宋" w:eastAsia="方正公文仿宋"/>
                <w:kern w:val="0"/>
                <w:szCs w:val="21"/>
                <w:lang w:bidi="ar"/>
              </w:rPr>
            </w:pPr>
          </w:p>
          <w:p w14:paraId="0ACC1FE5">
            <w:pPr>
              <w:widowControl/>
              <w:kinsoku/>
              <w:spacing w:before="0" w:beforeLines="0" w:after="0" w:afterLines="0"/>
              <w:textAlignment w:val="auto"/>
              <w:rPr>
                <w:rFonts w:hint="eastAsia" w:ascii="Times New Roman" w:hAnsi="方正公文仿宋" w:eastAsia="方正公文仿宋"/>
                <w:kern w:val="0"/>
                <w:szCs w:val="21"/>
                <w:lang w:bidi="ar"/>
              </w:rPr>
            </w:pPr>
          </w:p>
          <w:p w14:paraId="583B93AB">
            <w:pPr>
              <w:widowControl/>
              <w:kinsoku/>
              <w:spacing w:before="0" w:beforeLines="0" w:after="0" w:afterLines="0"/>
              <w:textAlignment w:val="auto"/>
              <w:rPr>
                <w:rFonts w:hint="eastAsia" w:ascii="Times New Roman" w:hAnsi="方正公文仿宋" w:eastAsia="方正公文仿宋"/>
                <w:kern w:val="0"/>
                <w:szCs w:val="21"/>
                <w:lang w:bidi="ar"/>
              </w:rPr>
            </w:pPr>
          </w:p>
          <w:p w14:paraId="3B7EDCAE">
            <w:pPr>
              <w:widowControl/>
              <w:kinsoku/>
              <w:spacing w:before="0" w:beforeLines="0" w:after="0" w:afterLines="0"/>
              <w:textAlignment w:val="auto"/>
              <w:rPr>
                <w:rFonts w:hint="eastAsia" w:ascii="Times New Roman" w:hAnsi="方正公文仿宋" w:eastAsia="方正公文仿宋"/>
                <w:kern w:val="0"/>
                <w:szCs w:val="21"/>
                <w:lang w:bidi="ar"/>
              </w:rPr>
            </w:pPr>
          </w:p>
          <w:p w14:paraId="45707F9B">
            <w:pPr>
              <w:widowControl/>
              <w:kinsoku/>
              <w:spacing w:before="0" w:beforeLines="0" w:after="0" w:afterLines="0"/>
              <w:textAlignment w:val="auto"/>
              <w:rPr>
                <w:rFonts w:hint="eastAsia" w:ascii="Times New Roman" w:hAnsi="方正公文仿宋" w:eastAsia="方正公文仿宋"/>
                <w:kern w:val="0"/>
                <w:szCs w:val="21"/>
                <w:lang w:bidi="ar"/>
              </w:rPr>
            </w:pPr>
          </w:p>
          <w:p w14:paraId="7DFABC2C">
            <w:pPr>
              <w:widowControl/>
              <w:kinsoku/>
              <w:spacing w:before="0" w:beforeLines="0" w:after="0" w:afterLines="0"/>
              <w:textAlignment w:val="auto"/>
              <w:rPr>
                <w:rFonts w:hint="eastAsia" w:ascii="Times New Roman" w:hAnsi="方正公文仿宋" w:eastAsia="方正公文仿宋"/>
                <w:kern w:val="0"/>
                <w:szCs w:val="21"/>
                <w:lang w:bidi="ar"/>
              </w:rPr>
            </w:pPr>
          </w:p>
          <w:p w14:paraId="3E712963">
            <w:pPr>
              <w:widowControl/>
              <w:kinsoku/>
              <w:spacing w:before="0" w:beforeLines="0" w:after="0" w:afterLines="0"/>
              <w:textAlignment w:val="auto"/>
              <w:rPr>
                <w:rFonts w:hint="eastAsia" w:ascii="Times New Roman" w:hAnsi="方正公文仿宋" w:eastAsia="方正公文仿宋"/>
                <w:kern w:val="0"/>
                <w:szCs w:val="21"/>
                <w:lang w:bidi="ar"/>
              </w:rPr>
            </w:pPr>
          </w:p>
          <w:p w14:paraId="0FB1C326">
            <w:pPr>
              <w:widowControl/>
              <w:kinsoku/>
              <w:spacing w:before="0" w:beforeLines="0" w:after="0" w:afterLines="0"/>
              <w:textAlignment w:val="auto"/>
              <w:rPr>
                <w:rFonts w:hint="eastAsia" w:ascii="Times New Roman" w:hAnsi="方正公文仿宋" w:eastAsia="方正公文仿宋"/>
                <w:kern w:val="0"/>
                <w:szCs w:val="21"/>
                <w:lang w:bidi="ar"/>
              </w:rPr>
            </w:pPr>
          </w:p>
          <w:p w14:paraId="11D3A242">
            <w:pPr>
              <w:widowControl/>
              <w:kinsoku/>
              <w:spacing w:before="0" w:beforeLines="0" w:after="0" w:afterLines="0"/>
              <w:textAlignment w:val="auto"/>
              <w:rPr>
                <w:rFonts w:hint="eastAsia" w:ascii="Times New Roman" w:hAnsi="方正公文仿宋" w:eastAsia="方正公文仿宋"/>
                <w:kern w:val="0"/>
                <w:szCs w:val="21"/>
                <w:lang w:bidi="ar"/>
              </w:rPr>
            </w:pPr>
          </w:p>
          <w:p w14:paraId="3DD11C67">
            <w:pPr>
              <w:widowControl/>
              <w:kinsoku/>
              <w:spacing w:before="0" w:beforeLines="0" w:after="0" w:afterLines="0"/>
              <w:textAlignment w:val="auto"/>
              <w:rPr>
                <w:rFonts w:hint="eastAsia" w:ascii="Times New Roman" w:hAnsi="方正公文仿宋" w:eastAsia="方正公文仿宋"/>
                <w:kern w:val="0"/>
                <w:szCs w:val="21"/>
                <w:lang w:bidi="ar"/>
              </w:rPr>
            </w:pPr>
          </w:p>
          <w:p w14:paraId="12F9B5EB">
            <w:pPr>
              <w:widowControl/>
              <w:kinsoku/>
              <w:spacing w:before="0" w:beforeLines="0" w:after="0" w:afterLines="0"/>
              <w:textAlignment w:val="auto"/>
              <w:rPr>
                <w:rFonts w:hint="eastAsia" w:ascii="Times New Roman" w:hAnsi="方正公文仿宋" w:eastAsia="方正公文仿宋"/>
                <w:kern w:val="0"/>
                <w:szCs w:val="21"/>
                <w:lang w:bidi="ar"/>
              </w:rPr>
            </w:pPr>
          </w:p>
          <w:p w14:paraId="7AC85F47">
            <w:pPr>
              <w:widowControl/>
              <w:kinsoku/>
              <w:spacing w:before="0" w:beforeLines="0" w:after="0" w:afterLines="0"/>
              <w:textAlignment w:val="auto"/>
              <w:rPr>
                <w:rFonts w:hint="eastAsia" w:ascii="Times New Roman" w:hAnsi="方正公文仿宋" w:eastAsia="方正公文仿宋"/>
                <w:kern w:val="0"/>
                <w:szCs w:val="21"/>
                <w:lang w:bidi="ar"/>
              </w:rPr>
            </w:pPr>
          </w:p>
          <w:p w14:paraId="20C95246">
            <w:pPr>
              <w:widowControl/>
              <w:kinsoku/>
              <w:spacing w:before="0" w:beforeLines="0" w:after="0" w:afterLines="0"/>
              <w:textAlignment w:val="auto"/>
              <w:rPr>
                <w:rFonts w:hint="eastAsia" w:ascii="Times New Roman" w:hAnsi="方正公文仿宋" w:eastAsia="方正公文仿宋"/>
                <w:kern w:val="0"/>
                <w:szCs w:val="21"/>
                <w:lang w:bidi="ar"/>
              </w:rPr>
            </w:pPr>
          </w:p>
          <w:p w14:paraId="7D462031">
            <w:pPr>
              <w:widowControl/>
              <w:kinsoku/>
              <w:spacing w:before="0" w:beforeLines="0" w:after="0" w:afterLines="0"/>
              <w:textAlignment w:val="auto"/>
              <w:rPr>
                <w:rFonts w:hint="eastAsia" w:ascii="Times New Roman" w:hAnsi="方正公文仿宋" w:eastAsia="方正公文仿宋"/>
                <w:kern w:val="0"/>
                <w:szCs w:val="21"/>
                <w:lang w:bidi="ar"/>
              </w:rPr>
            </w:pPr>
          </w:p>
          <w:p w14:paraId="7F94A0E6">
            <w:pPr>
              <w:widowControl/>
              <w:kinsoku/>
              <w:spacing w:before="0" w:beforeLines="0" w:after="0" w:afterLines="0"/>
              <w:textAlignment w:val="auto"/>
              <w:rPr>
                <w:rFonts w:hint="eastAsia" w:ascii="Times New Roman" w:hAnsi="方正公文仿宋" w:eastAsia="方正公文仿宋"/>
                <w:kern w:val="0"/>
                <w:szCs w:val="21"/>
                <w:lang w:bidi="ar"/>
              </w:rPr>
            </w:pPr>
          </w:p>
          <w:p w14:paraId="30583FB2">
            <w:pPr>
              <w:widowControl/>
              <w:kinsoku/>
              <w:spacing w:before="0" w:beforeLines="0" w:after="0" w:afterLines="0"/>
              <w:textAlignment w:val="auto"/>
              <w:rPr>
                <w:rFonts w:hint="eastAsia" w:ascii="Times New Roman" w:hAnsi="方正公文仿宋" w:eastAsia="方正公文仿宋"/>
                <w:kern w:val="0"/>
                <w:szCs w:val="21"/>
                <w:lang w:bidi="ar"/>
              </w:rPr>
            </w:pPr>
          </w:p>
          <w:p w14:paraId="02F2717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正宁县工信局
</w:t>
            </w:r>
          </w:p>
          <w:p w14:paraId="7A095C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
</w:t>
            </w:r>
          </w:p>
          <w:p w14:paraId="63BE703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正宁县民政局
</w:t>
            </w:r>
          </w:p>
          <w:p w14:paraId="51BB8E3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
</w:t>
            </w:r>
          </w:p>
          <w:p w14:paraId="1AA1C5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正宁县交通运输局
</w:t>
            </w:r>
          </w:p>
          <w:p w14:paraId="167E14B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正宁县商务局
</w:t>
            </w:r>
          </w:p>
          <w:p w14:paraId="6FEFE7E0">
            <w:pPr>
              <w:widowControl/>
              <w:kinsoku/>
              <w:spacing w:before="0" w:beforeLines="0" w:after="0" w:afterLines="0"/>
              <w:textAlignment w:val="auto"/>
              <w:rPr>
                <w:rFonts w:hint="eastAsia" w:ascii="Times New Roman" w:hAnsi="方正公文仿宋" w:eastAsia="方正公文仿宋"/>
                <w:kern w:val="0"/>
                <w:szCs w:val="21"/>
                <w:lang w:bidi="ar"/>
              </w:rPr>
            </w:pPr>
          </w:p>
          <w:p w14:paraId="70BDEF29">
            <w:pPr>
              <w:widowControl/>
              <w:kinsoku/>
              <w:spacing w:before="0" w:beforeLines="0" w:after="0" w:afterLines="0"/>
              <w:textAlignment w:val="auto"/>
              <w:rPr>
                <w:rFonts w:hint="eastAsia" w:ascii="Times New Roman" w:hAnsi="方正公文仿宋" w:eastAsia="方正公文仿宋"/>
                <w:kern w:val="0"/>
                <w:szCs w:val="21"/>
                <w:lang w:bidi="ar"/>
              </w:rPr>
            </w:pPr>
          </w:p>
          <w:p w14:paraId="7C15FF9B">
            <w:pPr>
              <w:widowControl/>
              <w:kinsoku/>
              <w:spacing w:before="0" w:beforeLines="0" w:after="0" w:afterLines="0"/>
              <w:textAlignment w:val="auto"/>
              <w:rPr>
                <w:rFonts w:hint="eastAsia" w:ascii="Times New Roman" w:hAnsi="方正公文仿宋" w:eastAsia="方正公文仿宋"/>
                <w:kern w:val="0"/>
                <w:szCs w:val="21"/>
                <w:lang w:bidi="ar"/>
              </w:rPr>
            </w:pPr>
          </w:p>
          <w:p w14:paraId="3458F404">
            <w:pPr>
              <w:widowControl/>
              <w:kinsoku/>
              <w:spacing w:before="0" w:beforeLines="0" w:after="0" w:afterLines="0"/>
              <w:textAlignment w:val="auto"/>
              <w:rPr>
                <w:rFonts w:hint="eastAsia" w:ascii="Times New Roman" w:hAnsi="方正公文仿宋" w:eastAsia="方正公文仿宋"/>
                <w:kern w:val="0"/>
                <w:szCs w:val="21"/>
                <w:lang w:bidi="ar"/>
              </w:rPr>
            </w:pPr>
          </w:p>
          <w:p w14:paraId="09704B98">
            <w:pPr>
              <w:widowControl/>
              <w:kinsoku/>
              <w:spacing w:before="0" w:beforeLines="0" w:after="0" w:afterLines="0"/>
              <w:textAlignment w:val="auto"/>
              <w:rPr>
                <w:rFonts w:hint="eastAsia" w:ascii="Times New Roman" w:hAnsi="方正公文仿宋" w:eastAsia="方正公文仿宋"/>
                <w:kern w:val="0"/>
                <w:szCs w:val="21"/>
                <w:lang w:bidi="ar"/>
              </w:rPr>
            </w:pPr>
          </w:p>
          <w:p w14:paraId="2BD0DAD9">
            <w:pPr>
              <w:widowControl/>
              <w:kinsoku/>
              <w:spacing w:before="0" w:beforeLines="0" w:after="0" w:afterLines="0"/>
              <w:textAlignment w:val="auto"/>
              <w:rPr>
                <w:rFonts w:hint="eastAsia" w:ascii="Times New Roman" w:hAnsi="方正公文仿宋" w:eastAsia="方正公文仿宋"/>
                <w:kern w:val="0"/>
                <w:szCs w:val="21"/>
                <w:lang w:bidi="ar"/>
              </w:rPr>
            </w:pPr>
          </w:p>
          <w:p w14:paraId="54169712">
            <w:pPr>
              <w:widowControl/>
              <w:kinsoku/>
              <w:spacing w:before="0" w:beforeLines="0" w:after="0" w:afterLines="0"/>
              <w:textAlignment w:val="auto"/>
              <w:rPr>
                <w:rFonts w:hint="eastAsia" w:ascii="Times New Roman" w:hAnsi="方正公文仿宋" w:eastAsia="方正公文仿宋"/>
                <w:kern w:val="0"/>
                <w:szCs w:val="21"/>
                <w:lang w:bidi="ar"/>
              </w:rPr>
            </w:pPr>
          </w:p>
          <w:p w14:paraId="35CA75A2">
            <w:pPr>
              <w:widowControl/>
              <w:kinsoku/>
              <w:spacing w:before="0" w:beforeLines="0" w:after="0" w:afterLines="0"/>
              <w:textAlignment w:val="auto"/>
              <w:rPr>
                <w:rFonts w:hint="eastAsia" w:ascii="Times New Roman" w:hAnsi="方正公文仿宋" w:eastAsia="方正公文仿宋"/>
                <w:kern w:val="0"/>
                <w:szCs w:val="21"/>
                <w:lang w:bidi="ar"/>
              </w:rPr>
            </w:pPr>
          </w:p>
          <w:p w14:paraId="4F8C8FDC">
            <w:pPr>
              <w:widowControl/>
              <w:kinsoku/>
              <w:spacing w:before="0" w:beforeLines="0" w:after="0" w:afterLines="0"/>
              <w:textAlignment w:val="auto"/>
              <w:rPr>
                <w:rFonts w:hint="eastAsia" w:ascii="Times New Roman" w:hAnsi="方正公文仿宋" w:eastAsia="方正公文仿宋"/>
                <w:kern w:val="0"/>
                <w:szCs w:val="21"/>
                <w:lang w:bidi="ar"/>
              </w:rPr>
            </w:pPr>
          </w:p>
          <w:p w14:paraId="7F379388">
            <w:pPr>
              <w:widowControl/>
              <w:kinsoku/>
              <w:spacing w:before="0" w:beforeLines="0" w:after="0" w:afterLines="0"/>
              <w:textAlignment w:val="auto"/>
              <w:rPr>
                <w:rFonts w:hint="eastAsia" w:ascii="Times New Roman" w:hAnsi="方正公文仿宋" w:eastAsia="方正公文仿宋"/>
                <w:kern w:val="0"/>
                <w:szCs w:val="21"/>
                <w:lang w:bidi="ar"/>
              </w:rPr>
            </w:pPr>
          </w:p>
          <w:p w14:paraId="495BD859">
            <w:pPr>
              <w:widowControl/>
              <w:kinsoku/>
              <w:spacing w:before="0" w:beforeLines="0" w:after="0" w:afterLines="0"/>
              <w:textAlignment w:val="auto"/>
              <w:rPr>
                <w:rFonts w:hint="eastAsia" w:ascii="Times New Roman" w:hAnsi="方正公文仿宋" w:eastAsia="方正公文仿宋"/>
                <w:kern w:val="0"/>
                <w:szCs w:val="21"/>
                <w:lang w:bidi="ar"/>
              </w:rPr>
            </w:pPr>
          </w:p>
          <w:p w14:paraId="20D2FD41">
            <w:pPr>
              <w:widowControl/>
              <w:kinsoku/>
              <w:spacing w:before="0" w:beforeLines="0" w:after="0" w:afterLines="0"/>
              <w:textAlignment w:val="auto"/>
              <w:rPr>
                <w:rFonts w:hint="eastAsia" w:ascii="Times New Roman" w:hAnsi="方正公文仿宋" w:eastAsia="方正公文仿宋"/>
                <w:kern w:val="0"/>
                <w:szCs w:val="21"/>
                <w:lang w:bidi="ar"/>
              </w:rPr>
            </w:pPr>
          </w:p>
          <w:p w14:paraId="408B6CF0">
            <w:pPr>
              <w:widowControl/>
              <w:kinsoku/>
              <w:spacing w:before="0" w:beforeLines="0" w:after="0" w:afterLines="0"/>
              <w:textAlignment w:val="auto"/>
              <w:rPr>
                <w:rFonts w:hint="eastAsia" w:ascii="Times New Roman" w:hAnsi="方正公文仿宋" w:eastAsia="方正公文仿宋"/>
                <w:kern w:val="0"/>
                <w:szCs w:val="21"/>
                <w:lang w:bidi="ar"/>
              </w:rPr>
            </w:pPr>
          </w:p>
          <w:p w14:paraId="3E14B1AA">
            <w:pPr>
              <w:widowControl/>
              <w:kinsoku/>
              <w:spacing w:before="0" w:beforeLines="0" w:after="0" w:afterLines="0"/>
              <w:textAlignment w:val="auto"/>
              <w:rPr>
                <w:rFonts w:hint="eastAsia" w:ascii="Times New Roman" w:hAnsi="方正公文仿宋" w:eastAsia="方正公文仿宋"/>
                <w:kern w:val="0"/>
                <w:szCs w:val="21"/>
                <w:lang w:bidi="ar"/>
              </w:rPr>
            </w:pPr>
          </w:p>
          <w:p w14:paraId="3953AE06">
            <w:pPr>
              <w:widowControl/>
              <w:kinsoku/>
              <w:spacing w:before="0" w:beforeLines="0" w:after="0" w:afterLines="0"/>
              <w:textAlignment w:val="auto"/>
              <w:rPr>
                <w:rFonts w:hint="eastAsia" w:ascii="Times New Roman" w:hAnsi="方正公文仿宋" w:eastAsia="方正公文仿宋"/>
                <w:kern w:val="0"/>
                <w:szCs w:val="21"/>
                <w:lang w:bidi="ar"/>
              </w:rPr>
            </w:pPr>
          </w:p>
          <w:p w14:paraId="64EC0AB1">
            <w:pPr>
              <w:widowControl/>
              <w:kinsoku/>
              <w:spacing w:before="0" w:beforeLines="0" w:after="0" w:afterLines="0"/>
              <w:textAlignment w:val="auto"/>
              <w:rPr>
                <w:rFonts w:hint="eastAsia" w:ascii="Times New Roman" w:hAnsi="方正公文仿宋" w:eastAsia="方正公文仿宋"/>
                <w:kern w:val="0"/>
                <w:szCs w:val="21"/>
                <w:lang w:bidi="ar"/>
              </w:rPr>
            </w:pPr>
          </w:p>
          <w:p w14:paraId="48C6393B">
            <w:pPr>
              <w:widowControl/>
              <w:kinsoku/>
              <w:spacing w:before="0" w:beforeLines="0" w:after="0" w:afterLines="0"/>
              <w:textAlignment w:val="auto"/>
              <w:rPr>
                <w:rFonts w:hint="eastAsia" w:ascii="Times New Roman" w:hAnsi="方正公文仿宋" w:eastAsia="方正公文仿宋"/>
                <w:kern w:val="0"/>
                <w:szCs w:val="21"/>
                <w:lang w:bidi="ar"/>
              </w:rPr>
            </w:pPr>
          </w:p>
          <w:p w14:paraId="0D4663FD">
            <w:pPr>
              <w:widowControl/>
              <w:kinsoku/>
              <w:spacing w:before="0" w:beforeLines="0" w:after="0" w:afterLines="0"/>
              <w:textAlignment w:val="auto"/>
              <w:rPr>
                <w:rFonts w:hint="eastAsia" w:ascii="Times New Roman" w:hAnsi="方正公文仿宋" w:eastAsia="方正公文仿宋"/>
                <w:kern w:val="0"/>
                <w:szCs w:val="21"/>
                <w:lang w:bidi="ar"/>
              </w:rPr>
            </w:pPr>
          </w:p>
          <w:p w14:paraId="0C6B9BB9">
            <w:pPr>
              <w:widowControl/>
              <w:kinsoku/>
              <w:spacing w:before="0" w:beforeLines="0" w:after="0" w:afterLines="0"/>
              <w:textAlignment w:val="auto"/>
              <w:rPr>
                <w:rFonts w:hint="eastAsia" w:ascii="Times New Roman" w:hAnsi="方正公文仿宋" w:eastAsia="方正公文仿宋"/>
                <w:kern w:val="0"/>
                <w:szCs w:val="21"/>
                <w:lang w:bidi="ar"/>
              </w:rPr>
            </w:pPr>
          </w:p>
          <w:p w14:paraId="25D01A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正宁县文体广电旅游局正宁县市场监管局
</w:t>
            </w:r>
          </w:p>
          <w:p w14:paraId="6F1BE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正宁县财政局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0BC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正宁县卫生健康局：负责组织开展重大疾病防控、传染病疫情防治等工作。
</w:t>
            </w:r>
          </w:p>
          <w:p w14:paraId="24FF9EE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正宁县教育局：负责教育系统传染病宣传、教育、防治工作。
</w:t>
            </w:r>
          </w:p>
          <w:p w14:paraId="5675F4B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w:t>
            </w:r>
          </w:p>
          <w:p w14:paraId="51CF588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负责指导和组织消除农田、果园等地的鼠害，以及其他传播传染病的动物和病媒生物的危害；
</w:t>
            </w:r>
          </w:p>
          <w:p w14:paraId="3498693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2.负责与人畜共患传染病有关的动物传染病的防治管理工作。
</w:t>
            </w:r>
          </w:p>
          <w:p w14:paraId="6A78403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正宁县委政法委：指导协调政法机关做好疫情期间社会稳控工作。
</w:t>
            </w:r>
          </w:p>
          <w:p w14:paraId="40B8973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正宁县委宣传部：负责网络舆情监测、分析研判和处置应对工作。</w:t>
            </w:r>
          </w:p>
          <w:p w14:paraId="599F23A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正宁县发展改革局：
</w:t>
            </w:r>
          </w:p>
          <w:p w14:paraId="19F28A7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制定疫情期间促进经济持续健康发展的政策措施；
</w:t>
            </w:r>
          </w:p>
          <w:p w14:paraId="7A990C4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2.加强公共卫生应急体系基础设施建设，提高物资保障能力；
</w:t>
            </w:r>
          </w:p>
          <w:p w14:paraId="1EA47BC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3.负责组织协调相关药品、医疗器械、检测试剂和防护用品的应急招标采购；
</w:t>
            </w:r>
          </w:p>
          <w:p w14:paraId="4FEB47E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4.负责疫情期间粮食和基本生活必需品的市场供应。
</w:t>
            </w:r>
          </w:p>
          <w:p w14:paraId="383D1BB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正宁县工信局：会同有关部门负责协调治疗药品、检测试剂、相关设备器械等医疗物资的生产、储备和保障供应，做好通讯保障工作。
</w:t>
            </w:r>
          </w:p>
          <w:p w14:paraId="407FBDA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
</w:t>
            </w:r>
          </w:p>
          <w:p w14:paraId="0C63FBD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1.依法、及时、妥善处理与突发公共卫生事件相关的突发事件；
</w:t>
            </w:r>
          </w:p>
          <w:p w14:paraId="3476224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.负责加强治安管理，查处打击违法犯罪活动，维护社会稳定；
</w:t>
            </w:r>
          </w:p>
          <w:p w14:paraId="2E9DC27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3.协助做好医疗机构医疗秩序的维护、防控措施落实、交通疏导、重点人员信息查询等工作。
</w:t>
            </w:r>
          </w:p>
          <w:p w14:paraId="40B48A6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正宁县民政局：
</w:t>
            </w:r>
          </w:p>
          <w:p w14:paraId="6373242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做好城市社区疫情防控工作，落实重点人群服务管理工作；
</w:t>
            </w:r>
          </w:p>
          <w:p w14:paraId="0F3199F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2.落实受疫情影响的困难群众生活救助政策；
</w:t>
            </w:r>
          </w:p>
          <w:p w14:paraId="13B28B0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3.指导监督慈善组织开展社会捐助工作。
</w:t>
            </w:r>
          </w:p>
          <w:p w14:paraId="72616D8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庆阳市生态环境局正宁分局：</w:t>
            </w:r>
          </w:p>
          <w:p w14:paraId="6776F51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1.负责医疗废物、废水的规范清运处置；</w:t>
            </w:r>
          </w:p>
          <w:p w14:paraId="7C950F6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2.负责组织环境质量监测与环境保护监督执法。
</w:t>
            </w:r>
          </w:p>
          <w:p w14:paraId="55ED1E5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正宁县交通运输局：
</w:t>
            </w:r>
          </w:p>
          <w:p w14:paraId="1D2C784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负责交通领域疫情防控工作；
</w:t>
            </w:r>
          </w:p>
          <w:p w14:paraId="25436B15">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2.确保疫情处置人员以及防治药品、器械等应急物资的运送；
</w:t>
            </w:r>
          </w:p>
          <w:p w14:paraId="5DD7009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3.负责通过寄递渠道的疫情防控工作，负责涉疫快递、包裹的管控、消杀及处置工作。
</w:t>
            </w:r>
          </w:p>
          <w:p w14:paraId="206DAF0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正宁县商务局：
</w:t>
            </w:r>
          </w:p>
          <w:p w14:paraId="499A75D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负责做好参加对外经贸活动人员的疫情防控宣传、登记、观察工作；</w:t>
            </w:r>
          </w:p>
          <w:p w14:paraId="657130A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2.指导全县商贸服务业做好疫情防控工作。做好疫情期间基本生活必需品的市场供应工作。
</w:t>
            </w:r>
          </w:p>
          <w:p w14:paraId="40B208E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正宁县文体广电旅游局：
</w:t>
            </w:r>
          </w:p>
          <w:p w14:paraId="57AC52E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负责督促全县文化和旅游部门单位、文化娱乐场所等落实各项疫情防控措施；
</w:t>
            </w:r>
          </w:p>
          <w:p w14:paraId="6AB96E5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2.指导做好旅行社的疫情监测、健康教育、宣传引导等工作。
</w:t>
            </w:r>
          </w:p>
          <w:p w14:paraId="5A253E0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正宁县市场监管局：负责生活和医用必需品质量、价格等方面的监管。</w:t>
            </w:r>
          </w:p>
          <w:p w14:paraId="0C0A9558">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正宁县财政局：保障疫情防控所需经费。</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2B6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开展传染病防治法律法规宣传；
</w:t>
            </w:r>
          </w:p>
          <w:p w14:paraId="6998FE8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2.制定本乡传染病相关应急预案，并做好应急演练；</w:t>
            </w:r>
          </w:p>
          <w:p w14:paraId="4B5AD5D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3.开展传染病患者和密切接触者的追踪、调查、隔离和管控工作；
</w:t>
            </w:r>
          </w:p>
          <w:p w14:paraId="3572BDF0">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4.落实应急接种、群体防护、预防性投药等措施。</w:t>
            </w:r>
          </w:p>
        </w:tc>
      </w:tr>
      <w:tr w14:paraId="63EF243E">
        <w:tblPrEx>
          <w:tblCellMar>
            <w:top w:w="0" w:type="dxa"/>
            <w:left w:w="108" w:type="dxa"/>
            <w:bottom w:w="0" w:type="dxa"/>
            <w:right w:w="108" w:type="dxa"/>
          </w:tblCellMar>
        </w:tblPrEx>
        <w:trPr>
          <w:cantSplit/>
          <w:trHeight w:val="301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4DE4D">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1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职业病防治</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7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正宁县卫生健康局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8BD5">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组织实施省、市职业卫生、放射卫生相关政策和标准；
</w:t>
            </w:r>
          </w:p>
          <w:p w14:paraId="102BEED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2.开展重点职业病监测、专项调查、职业健康风险评估和职业人群健康管理工作。承担职业病防治工作；</w:t>
            </w:r>
          </w:p>
          <w:p w14:paraId="01308A7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3.组织开展职业卫生监督检查；</w:t>
            </w:r>
          </w:p>
          <w:p w14:paraId="375E04D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4.组织查处违法行为，督办重大违法案件，规范卫生健康服务市场；</w:t>
            </w:r>
          </w:p>
          <w:p w14:paraId="24FC6EB4">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5.组织开展卫生执法稽查工作，完善综合监督体系，指导规范执法行为。</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BE0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1.落实本辖区职业病防治工作属地职责，开展重点职业病监测和职业健康风险评估；</w:t>
            </w:r>
          </w:p>
          <w:p w14:paraId="1BA2D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2.开展所辖区域内用人单位职业卫生巡查，发现上报问题隐患。
</w:t>
            </w:r>
          </w:p>
        </w:tc>
      </w:tr>
      <w:tr w14:paraId="673C6CC4">
        <w:tblPrEx>
          <w:tblCellMar>
            <w:top w:w="0" w:type="dxa"/>
            <w:left w:w="108" w:type="dxa"/>
            <w:bottom w:w="0" w:type="dxa"/>
            <w:right w:w="108" w:type="dxa"/>
          </w:tblCellMar>
        </w:tblPrEx>
        <w:trPr>
          <w:cantSplit/>
          <w:trHeight w:val="20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AE96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5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地方病防治</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8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正宁县卫生健康局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ED45">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负责重点地方病监测工作；
</w:t>
            </w:r>
          </w:p>
          <w:p w14:paraId="5CED779C">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2.组织开展全县碘缺乏病、大骨节病、克山病、氟中毒、砷中毒等具有地方性区域特点的地方病和麻风病、布病及包虫病、黑热病、疟疾、寄生虫病等地方病监测预防控制工作。</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5F7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1.开展地方病防治的宣传教育；</w:t>
            </w:r>
          </w:p>
          <w:p w14:paraId="591E5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2.开展地方病的采样监测和调查工作。</w:t>
            </w:r>
          </w:p>
        </w:tc>
      </w:tr>
      <w:tr w14:paraId="218B00CF">
        <w:tblPrEx>
          <w:tblCellMar>
            <w:top w:w="0" w:type="dxa"/>
            <w:left w:w="108" w:type="dxa"/>
            <w:bottom w:w="0" w:type="dxa"/>
            <w:right w:w="108" w:type="dxa"/>
          </w:tblCellMar>
        </w:tblPrEx>
        <w:trPr>
          <w:cantSplit/>
          <w:trHeight w:val="480" w:hRule="atLeast"/>
        </w:trPr>
        <w:tc>
          <w:tcPr>
            <w:tcW w:w="13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A4BB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十五、应急管理和消防（9项）</w:t>
            </w:r>
          </w:p>
        </w:tc>
      </w:tr>
      <w:tr w14:paraId="1C7D219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3068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A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突发事件应急处置</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3C8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正宁县应急局
</w:t>
            </w:r>
          </w:p>
          <w:p w14:paraId="2CC13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正宁县消防救援大队</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FE3B">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正宁县应急局：</w:t>
            </w:r>
          </w:p>
          <w:p w14:paraId="2DB34C5F">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1.按照正宁县委、正宁县政府的要求指挥协调自然灾害类、事故灾难类事故抢险救援工作；</w:t>
            </w:r>
          </w:p>
          <w:p w14:paraId="3A6DF2E3">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2.负责制定全县突发事件总体应急预案；</w:t>
            </w:r>
          </w:p>
          <w:p w14:paraId="63D7C337">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3.指导各部门对应各自职责，制定相应的突发事件应急预案并组织开展宣传教育、应急演练。</w:t>
            </w:r>
          </w:p>
          <w:p w14:paraId="54D60626">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正宁县消防救援大队：牵头协调组织开展应急管理及消防工作，合理布局应急资源和人员力量。</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EB9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1.开展各类应急知识的宣传；</w:t>
            </w:r>
          </w:p>
          <w:p w14:paraId="08EBD72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2.制定各类应急预案并组织演练；</w:t>
            </w:r>
          </w:p>
          <w:p w14:paraId="584DC85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3.开展本镇各类应急风险隐患排查；</w:t>
            </w:r>
          </w:p>
          <w:p w14:paraId="3CF5D9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xml:space="preserve">4.做好24小时应急值守和信息报送工作；                            </w:t>
            </w:r>
          </w:p>
          <w:p w14:paraId="116455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5.组织先期处置及群众疏散撤离；</w:t>
            </w:r>
          </w:p>
          <w:p w14:paraId="0B90E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6.做好群众安置、灾情统计上报、灾后恢复等相关工作。</w:t>
            </w:r>
          </w:p>
        </w:tc>
      </w:tr>
      <w:tr w14:paraId="0A8A08A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BAB6D">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3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气象灾害预警</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7C1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正宁县应急局
</w:t>
            </w:r>
          </w:p>
          <w:p w14:paraId="03C4B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正宁县气象局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05B4">
            <w:pPr>
              <w:widowControl/>
              <w:numPr>
                <w:ilvl w:val="0"/>
                <w:numId w:val="0"/>
              </w:numPr>
              <w:kinsoku/>
              <w:spacing w:before="0" w:beforeLines="0" w:after="0" w:afterLines="0"/>
              <w:textAlignment w:val="auto"/>
              <w:rPr>
                <w:rFonts w:hint="eastAsia" w:ascii="Times New Roman" w:hAnsi="方正公文仿宋" w:eastAsia="方正公文仿宋" w:cs="Arial"/>
                <w:snapToGrid w:val="0"/>
                <w:color w:val="000000"/>
                <w:kern w:val="0"/>
                <w:sz w:val="21"/>
                <w:szCs w:val="21"/>
                <w:lang w:val="en-US" w:eastAsia="en-US" w:bidi="ar"/>
              </w:rPr>
            </w:pPr>
            <w:r>
              <w:rPr>
                <w:rFonts w:hint="eastAsia" w:ascii="Times New Roman" w:hAnsi="方正公文仿宋" w:eastAsia="方正公文仿宋" w:cs="Arial"/>
                <w:snapToGrid w:val="0"/>
                <w:color w:val="000000"/>
                <w:kern w:val="0"/>
                <w:sz w:val="21"/>
                <w:szCs w:val="21"/>
                <w:lang w:val="en-US" w:eastAsia="en-US" w:bidi="ar"/>
              </w:rPr>
              <w:t>正宁县应急局：</w:t>
            </w:r>
          </w:p>
          <w:p w14:paraId="6342129C">
            <w:pPr>
              <w:widowControl/>
              <w:numPr>
                <w:ilvl w:val="0"/>
                <w:numId w:val="0"/>
              </w:numPr>
              <w:kinsoku/>
              <w:spacing w:before="0" w:beforeLines="0" w:after="0" w:afterLines="0"/>
              <w:textAlignment w:val="auto"/>
              <w:rPr>
                <w:rFonts w:hint="eastAsia" w:ascii="Times New Roman" w:hAnsi="方正公文仿宋" w:eastAsia="方正公文仿宋" w:cs="Arial"/>
                <w:snapToGrid w:val="0"/>
                <w:color w:val="000000"/>
                <w:kern w:val="0"/>
                <w:sz w:val="21"/>
                <w:szCs w:val="21"/>
                <w:lang w:val="en-US" w:eastAsia="en-US" w:bidi="ar"/>
              </w:rPr>
            </w:pPr>
            <w:r>
              <w:rPr>
                <w:rFonts w:hint="eastAsia" w:ascii="Times New Roman" w:hAnsi="方正公文仿宋" w:eastAsia="方正公文仿宋" w:cs="Arial"/>
                <w:snapToGrid w:val="0"/>
                <w:color w:val="000000"/>
                <w:kern w:val="0"/>
                <w:sz w:val="21"/>
                <w:szCs w:val="21"/>
                <w:lang w:val="en-US" w:eastAsia="en-US" w:bidi="ar"/>
              </w:rPr>
              <w:t>1.开展防灾减灾知识宣传；</w:t>
            </w:r>
          </w:p>
          <w:p w14:paraId="4A1631B6">
            <w:pPr>
              <w:widowControl/>
              <w:numPr>
                <w:ilvl w:val="0"/>
                <w:numId w:val="0"/>
              </w:numPr>
              <w:kinsoku/>
              <w:spacing w:before="0" w:beforeLines="0" w:after="0" w:afterLines="0"/>
              <w:textAlignment w:val="auto"/>
              <w:rPr>
                <w:rFonts w:hint="eastAsia" w:ascii="Times New Roman" w:hAnsi="方正公文仿宋" w:eastAsia="方正公文仿宋" w:cs="Arial"/>
                <w:snapToGrid w:val="0"/>
                <w:color w:val="000000"/>
                <w:kern w:val="0"/>
                <w:sz w:val="21"/>
                <w:szCs w:val="21"/>
                <w:lang w:val="en-US" w:eastAsia="en-US" w:bidi="ar"/>
              </w:rPr>
            </w:pPr>
            <w:r>
              <w:rPr>
                <w:rFonts w:hint="eastAsia" w:ascii="Times New Roman" w:hAnsi="方正公文仿宋" w:eastAsia="方正公文仿宋" w:cs="Arial"/>
                <w:snapToGrid w:val="0"/>
                <w:color w:val="000000"/>
                <w:kern w:val="0"/>
                <w:sz w:val="21"/>
                <w:szCs w:val="21"/>
                <w:lang w:val="en-US" w:eastAsia="en-US" w:bidi="ar"/>
              </w:rPr>
              <w:t>2.组织开展气象灾害综合风险与减灾能力调查评估；</w:t>
            </w:r>
          </w:p>
          <w:p w14:paraId="1CA9EA09">
            <w:pPr>
              <w:widowControl/>
              <w:numPr>
                <w:ilvl w:val="0"/>
                <w:numId w:val="0"/>
              </w:numPr>
              <w:kinsoku/>
              <w:spacing w:before="0" w:beforeLines="0" w:after="0" w:afterLines="0"/>
              <w:textAlignment w:val="auto"/>
              <w:rPr>
                <w:rFonts w:hint="eastAsia" w:ascii="Times New Roman" w:hAnsi="方正公文仿宋" w:eastAsia="方正公文仿宋" w:cs="Arial"/>
                <w:snapToGrid w:val="0"/>
                <w:color w:val="000000"/>
                <w:kern w:val="0"/>
                <w:sz w:val="21"/>
                <w:szCs w:val="21"/>
                <w:lang w:val="en-US" w:eastAsia="en-US" w:bidi="ar"/>
              </w:rPr>
            </w:pPr>
            <w:r>
              <w:rPr>
                <w:rFonts w:hint="eastAsia" w:ascii="Times New Roman" w:hAnsi="方正公文仿宋" w:eastAsia="方正公文仿宋" w:cs="Arial"/>
                <w:snapToGrid w:val="0"/>
                <w:color w:val="000000"/>
                <w:kern w:val="0"/>
                <w:sz w:val="21"/>
                <w:szCs w:val="21"/>
                <w:lang w:val="en-US" w:eastAsia="en-US" w:bidi="ar"/>
              </w:rPr>
              <w:t>3.负责统计灾害灾情信息，组织开展灾情核查、损失评估工作。</w:t>
            </w:r>
          </w:p>
          <w:p w14:paraId="3252F479">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cs="Arial"/>
                <w:snapToGrid w:val="0"/>
                <w:color w:val="000000"/>
                <w:kern w:val="0"/>
                <w:sz w:val="21"/>
                <w:szCs w:val="21"/>
                <w:lang w:val="en-US" w:eastAsia="en-US" w:bidi="ar"/>
              </w:rPr>
              <w:t>正宁县气象局：负责灾害性天气的预警及发布。</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E24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1.开展防灾减灾应急知识宣传；</w:t>
            </w:r>
          </w:p>
          <w:p w14:paraId="3AB67DB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2.畅通预警信息发布和传播渠道，落实直达网格责任人的预警“叫应”机制，及时传达到户到人；</w:t>
            </w:r>
          </w:p>
          <w:p w14:paraId="5438F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3.确定人员，开展应急联络、信息传递、灾害报告和灾情调查工作。</w:t>
            </w:r>
          </w:p>
        </w:tc>
      </w:tr>
      <w:tr w14:paraId="0D14AD0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6C706">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5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防汛抗旱工作</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686A">
            <w:pPr>
              <w:widowControl/>
              <w:kinsoku/>
              <w:spacing w:before="0" w:beforeLines="0" w:after="0" w:afterLines="0"/>
              <w:textAlignment w:val="auto"/>
              <w:rPr>
                <w:rFonts w:hint="eastAsia" w:ascii="Times New Roman" w:hAnsi="方正公文仿宋" w:eastAsia="方正公文仿宋"/>
                <w:kern w:val="0"/>
                <w:szCs w:val="21"/>
                <w:lang w:bidi="ar"/>
              </w:rPr>
            </w:pPr>
          </w:p>
          <w:p w14:paraId="44DB601C">
            <w:pPr>
              <w:widowControl/>
              <w:kinsoku/>
              <w:spacing w:before="0" w:beforeLines="0" w:after="0" w:afterLines="0"/>
              <w:textAlignment w:val="auto"/>
              <w:rPr>
                <w:rFonts w:hint="eastAsia" w:ascii="Times New Roman" w:hAnsi="方正公文仿宋" w:eastAsia="方正公文仿宋"/>
                <w:kern w:val="0"/>
                <w:szCs w:val="21"/>
                <w:lang w:bidi="ar"/>
              </w:rPr>
            </w:pPr>
          </w:p>
          <w:p w14:paraId="0D7A29B2">
            <w:pPr>
              <w:widowControl/>
              <w:kinsoku/>
              <w:spacing w:before="0" w:beforeLines="0" w:after="0" w:afterLines="0"/>
              <w:textAlignment w:val="auto"/>
              <w:rPr>
                <w:rFonts w:hint="eastAsia" w:ascii="Times New Roman" w:hAnsi="方正公文仿宋" w:eastAsia="方正公文仿宋"/>
                <w:kern w:val="0"/>
                <w:szCs w:val="21"/>
                <w:lang w:bidi="ar"/>
              </w:rPr>
            </w:pPr>
          </w:p>
          <w:p w14:paraId="236B5576">
            <w:pPr>
              <w:widowControl/>
              <w:kinsoku/>
              <w:spacing w:before="0" w:beforeLines="0" w:after="0" w:afterLines="0"/>
              <w:textAlignment w:val="auto"/>
              <w:rPr>
                <w:rFonts w:hint="eastAsia" w:ascii="Times New Roman" w:hAnsi="方正公文仿宋" w:eastAsia="方正公文仿宋"/>
                <w:kern w:val="0"/>
                <w:szCs w:val="21"/>
                <w:lang w:bidi="ar"/>
              </w:rPr>
            </w:pPr>
          </w:p>
          <w:p w14:paraId="1BC79A1E">
            <w:pPr>
              <w:widowControl/>
              <w:kinsoku/>
              <w:spacing w:before="0" w:beforeLines="0" w:after="0" w:afterLines="0"/>
              <w:textAlignment w:val="auto"/>
              <w:rPr>
                <w:rFonts w:hint="eastAsia" w:ascii="Times New Roman" w:hAnsi="方正公文仿宋" w:eastAsia="方正公文仿宋"/>
                <w:kern w:val="0"/>
                <w:szCs w:val="21"/>
                <w:lang w:bidi="ar"/>
              </w:rPr>
            </w:pPr>
          </w:p>
          <w:p w14:paraId="0D8CA024">
            <w:pPr>
              <w:widowControl/>
              <w:kinsoku/>
              <w:spacing w:before="0" w:beforeLines="0" w:after="0" w:afterLines="0"/>
              <w:textAlignment w:val="auto"/>
              <w:rPr>
                <w:rFonts w:hint="eastAsia" w:ascii="Times New Roman" w:hAnsi="方正公文仿宋" w:eastAsia="方正公文仿宋"/>
                <w:kern w:val="0"/>
                <w:szCs w:val="21"/>
                <w:lang w:bidi="ar"/>
              </w:rPr>
            </w:pPr>
          </w:p>
          <w:p w14:paraId="70FA42C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正宁县应急局
</w:t>
            </w:r>
          </w:p>
          <w:p w14:paraId="23A2C8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正宁县水务局
</w:t>
            </w:r>
          </w:p>
          <w:p w14:paraId="2D84B51F">
            <w:pPr>
              <w:widowControl/>
              <w:kinsoku/>
              <w:spacing w:before="0" w:beforeLines="0" w:after="0" w:afterLines="0"/>
              <w:textAlignment w:val="auto"/>
              <w:rPr>
                <w:rFonts w:hint="eastAsia" w:ascii="Times New Roman" w:hAnsi="方正公文仿宋" w:eastAsia="方正公文仿宋"/>
                <w:kern w:val="0"/>
                <w:szCs w:val="21"/>
                <w:lang w:bidi="ar"/>
              </w:rPr>
            </w:pPr>
          </w:p>
          <w:p w14:paraId="4E841CC8">
            <w:pPr>
              <w:widowControl/>
              <w:kinsoku/>
              <w:spacing w:before="0" w:beforeLines="0" w:after="0" w:afterLines="0"/>
              <w:textAlignment w:val="auto"/>
              <w:rPr>
                <w:rFonts w:hint="eastAsia" w:ascii="Times New Roman" w:hAnsi="方正公文仿宋" w:eastAsia="方正公文仿宋"/>
                <w:kern w:val="0"/>
                <w:szCs w:val="21"/>
                <w:lang w:bidi="ar"/>
              </w:rPr>
            </w:pPr>
          </w:p>
          <w:p w14:paraId="598EA98F">
            <w:pPr>
              <w:widowControl/>
              <w:kinsoku/>
              <w:spacing w:before="0" w:beforeLines="0" w:after="0" w:afterLines="0"/>
              <w:textAlignment w:val="auto"/>
              <w:rPr>
                <w:rFonts w:hint="eastAsia" w:ascii="Times New Roman" w:hAnsi="方正公文仿宋" w:eastAsia="方正公文仿宋"/>
                <w:kern w:val="0"/>
                <w:szCs w:val="21"/>
                <w:lang w:bidi="ar"/>
              </w:rPr>
            </w:pPr>
          </w:p>
          <w:p w14:paraId="3300208C">
            <w:pPr>
              <w:widowControl/>
              <w:kinsoku/>
              <w:spacing w:before="0" w:beforeLines="0" w:after="0" w:afterLines="0"/>
              <w:textAlignment w:val="auto"/>
              <w:rPr>
                <w:rFonts w:hint="eastAsia" w:ascii="Times New Roman" w:hAnsi="方正公文仿宋" w:eastAsia="方正公文仿宋"/>
                <w:kern w:val="0"/>
                <w:szCs w:val="21"/>
                <w:lang w:bidi="ar"/>
              </w:rPr>
            </w:pPr>
          </w:p>
          <w:p w14:paraId="7E38297E">
            <w:pPr>
              <w:widowControl/>
              <w:kinsoku/>
              <w:spacing w:before="0" w:beforeLines="0" w:after="0" w:afterLines="0"/>
              <w:textAlignment w:val="auto"/>
              <w:rPr>
                <w:rFonts w:hint="eastAsia" w:ascii="Times New Roman" w:hAnsi="方正公文仿宋" w:eastAsia="方正公文仿宋"/>
                <w:kern w:val="0"/>
                <w:szCs w:val="21"/>
                <w:lang w:bidi="ar"/>
              </w:rPr>
            </w:pPr>
          </w:p>
          <w:p w14:paraId="395A0B8C">
            <w:pPr>
              <w:widowControl/>
              <w:kinsoku/>
              <w:spacing w:before="0" w:beforeLines="0" w:after="0" w:afterLines="0"/>
              <w:textAlignment w:val="auto"/>
              <w:rPr>
                <w:rFonts w:hint="eastAsia" w:ascii="Times New Roman" w:hAnsi="方正公文仿宋" w:eastAsia="方正公文仿宋"/>
                <w:kern w:val="0"/>
                <w:szCs w:val="21"/>
                <w:lang w:bidi="ar"/>
              </w:rPr>
            </w:pPr>
          </w:p>
          <w:p w14:paraId="36B5130A">
            <w:pPr>
              <w:widowControl/>
              <w:kinsoku/>
              <w:spacing w:before="0" w:beforeLines="0" w:after="0" w:afterLines="0"/>
              <w:textAlignment w:val="auto"/>
              <w:rPr>
                <w:rFonts w:hint="eastAsia" w:ascii="Times New Roman" w:hAnsi="方正公文仿宋" w:eastAsia="方正公文仿宋"/>
                <w:kern w:val="0"/>
                <w:szCs w:val="21"/>
                <w:lang w:bidi="ar"/>
              </w:rPr>
            </w:pPr>
          </w:p>
          <w:p w14:paraId="0CCE1796">
            <w:pPr>
              <w:widowControl/>
              <w:kinsoku/>
              <w:spacing w:before="0" w:beforeLines="0" w:after="0" w:afterLines="0"/>
              <w:textAlignment w:val="auto"/>
              <w:rPr>
                <w:rFonts w:hint="eastAsia" w:ascii="Times New Roman" w:hAnsi="方正公文仿宋" w:eastAsia="方正公文仿宋"/>
                <w:kern w:val="0"/>
                <w:szCs w:val="21"/>
                <w:lang w:bidi="ar"/>
              </w:rPr>
            </w:pPr>
          </w:p>
          <w:p w14:paraId="07778AF1">
            <w:pPr>
              <w:widowControl/>
              <w:kinsoku/>
              <w:spacing w:before="0" w:beforeLines="0" w:after="0" w:afterLines="0"/>
              <w:textAlignment w:val="auto"/>
              <w:rPr>
                <w:rFonts w:hint="eastAsia" w:ascii="Times New Roman" w:hAnsi="方正公文仿宋" w:eastAsia="方正公文仿宋"/>
                <w:kern w:val="0"/>
                <w:szCs w:val="21"/>
                <w:lang w:bidi="ar"/>
              </w:rPr>
            </w:pPr>
          </w:p>
          <w:p w14:paraId="2F118870">
            <w:pPr>
              <w:widowControl/>
              <w:kinsoku/>
              <w:spacing w:before="0" w:beforeLines="0" w:after="0" w:afterLines="0"/>
              <w:textAlignment w:val="auto"/>
              <w:rPr>
                <w:rFonts w:hint="eastAsia" w:ascii="Times New Roman" w:hAnsi="方正公文仿宋" w:eastAsia="方正公文仿宋"/>
                <w:kern w:val="0"/>
                <w:szCs w:val="21"/>
                <w:lang w:bidi="ar"/>
              </w:rPr>
            </w:pPr>
          </w:p>
          <w:p w14:paraId="4F8EE33E">
            <w:pPr>
              <w:widowControl/>
              <w:kinsoku/>
              <w:spacing w:before="0" w:beforeLines="0" w:after="0" w:afterLines="0"/>
              <w:textAlignment w:val="auto"/>
              <w:rPr>
                <w:rFonts w:hint="eastAsia" w:ascii="Times New Roman" w:hAnsi="方正公文仿宋" w:eastAsia="方正公文仿宋"/>
                <w:kern w:val="0"/>
                <w:szCs w:val="21"/>
                <w:lang w:bidi="ar"/>
              </w:rPr>
            </w:pPr>
          </w:p>
          <w:p w14:paraId="073FC3A4">
            <w:pPr>
              <w:widowControl/>
              <w:kinsoku/>
              <w:spacing w:before="0" w:beforeLines="0" w:after="0" w:afterLines="0"/>
              <w:textAlignment w:val="auto"/>
              <w:rPr>
                <w:rFonts w:hint="eastAsia" w:ascii="Times New Roman" w:hAnsi="方正公文仿宋" w:eastAsia="方正公文仿宋"/>
                <w:kern w:val="0"/>
                <w:szCs w:val="21"/>
                <w:lang w:bidi="ar"/>
              </w:rPr>
            </w:pPr>
          </w:p>
          <w:p w14:paraId="730052D2">
            <w:pPr>
              <w:widowControl/>
              <w:kinsoku/>
              <w:spacing w:before="0" w:beforeLines="0" w:after="0" w:afterLines="0"/>
              <w:textAlignment w:val="auto"/>
              <w:rPr>
                <w:rFonts w:hint="eastAsia" w:ascii="Times New Roman" w:hAnsi="方正公文仿宋" w:eastAsia="方正公文仿宋"/>
                <w:kern w:val="0"/>
                <w:szCs w:val="21"/>
                <w:lang w:bidi="ar"/>
              </w:rPr>
            </w:pPr>
          </w:p>
          <w:p w14:paraId="33EB84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正宁县气象局
</w:t>
            </w:r>
          </w:p>
          <w:p w14:paraId="5573F5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正宁县住建局
</w:t>
            </w:r>
          </w:p>
          <w:p w14:paraId="63908D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正宁县交通运输局
</w:t>
            </w:r>
          </w:p>
          <w:p w14:paraId="3BFA2E8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正宁县自然资源局
</w:t>
            </w:r>
          </w:p>
          <w:p w14:paraId="4D60462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正宁县发展改革局
</w:t>
            </w:r>
          </w:p>
          <w:p w14:paraId="2748868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正宁县教育局</w:t>
            </w:r>
          </w:p>
          <w:p w14:paraId="5FD9B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正宁县文体广电旅游局
</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9395">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正宁县应急局：负责办理县防汛抗旱指挥部日常业务工作，指导水旱灾害应急救援，组织协调重大水旱灾害应急救援工作。</w:t>
            </w:r>
          </w:p>
          <w:p w14:paraId="4FB87BD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正宁县水务局：</w:t>
            </w:r>
          </w:p>
          <w:p w14:paraId="478CCFD5">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1.指导全县水旱灾害防御工作，负责所属水工程防汛安全并及时沟通发布信息；</w:t>
            </w:r>
          </w:p>
          <w:p w14:paraId="3629E07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2.承担水情旱情监测预警工作，承担防御洪水、抗御旱灾期间重要水工程的防洪调度、应急水量调度和防汛抢险技术支撑工作；</w:t>
            </w:r>
          </w:p>
          <w:p w14:paraId="0C1B99C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3.排查整治河道及水工程防汛风险隐患、修复水毁水利工程；</w:t>
            </w:r>
          </w:p>
          <w:p w14:paraId="56FFBEF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4.做好山洪灾害监测预警工作；</w:t>
            </w:r>
          </w:p>
          <w:p w14:paraId="687BB1F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5.负责全面落实淤地坝防汛行政、技术、巡查值守三个责任人，靠实工作责任。</w:t>
            </w:r>
          </w:p>
          <w:p w14:paraId="0D337AF5">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p>
          <w:p w14:paraId="15A82C4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正宁县气象局：</w:t>
            </w:r>
          </w:p>
          <w:p w14:paraId="2C9306A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1.负责监测分析天气形势、及时准确提供气象预报预警和旱情、雨情服务；</w:t>
            </w:r>
          </w:p>
          <w:p w14:paraId="36AE596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2.负责发布气象灾害预警信息，配合开展旱洪灾害评估；</w:t>
            </w:r>
          </w:p>
          <w:p w14:paraId="32047B7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3.组织开展气象灾害调查评估，适时组织开展人工影响天气作业。</w:t>
            </w:r>
          </w:p>
          <w:p w14:paraId="15EC539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正宁县住建局：</w:t>
            </w:r>
          </w:p>
          <w:p w14:paraId="07C4E13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cs="Arial"/>
                <w:snapToGrid w:val="0"/>
                <w:color w:val="000000"/>
                <w:kern w:val="0"/>
                <w:sz w:val="21"/>
                <w:szCs w:val="21"/>
                <w:lang w:val="en-US" w:eastAsia="zh-CN" w:bidi="ar"/>
              </w:rPr>
              <w:t>1.</w:t>
            </w:r>
            <w:r>
              <w:rPr>
                <w:rFonts w:hint="eastAsia" w:ascii="Times New Roman" w:hAnsi="方正公文仿宋" w:eastAsia="方正公文仿宋"/>
                <w:kern w:val="0"/>
                <w:szCs w:val="21"/>
                <w:lang w:val="en-US" w:eastAsia="zh-CN" w:bidi="ar"/>
              </w:rPr>
              <w:t>开展城市市政公用设施建设及安全运行；</w:t>
            </w:r>
          </w:p>
          <w:p w14:paraId="4383915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2.负责县城建成区排水设施安全运行和汛期排水防涝工作。</w:t>
            </w:r>
          </w:p>
          <w:p w14:paraId="025FB58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正宁县交通运输局：负责全县公路、桥涵防汛安全和在建交通工程防汛管理，落实防汛安全保障措施。</w:t>
            </w:r>
          </w:p>
          <w:p w14:paraId="7635D6B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正宁县自然资源局：负责做好地质灾害隐患点监测预警工作，落实群测群防和紧急转移避险责任和措施。</w:t>
            </w:r>
          </w:p>
          <w:p w14:paraId="5789082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正宁县发展改革局：负责物资负责防汛物资储备库管理，完善物资出入库过程资料，登记造册。</w:t>
            </w:r>
          </w:p>
          <w:p w14:paraId="7BF7C8A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正宁县教育局：负责临近河道沟道、高崖山坡以及低洼内涝区域校舍防洪安全。</w:t>
            </w:r>
          </w:p>
          <w:p w14:paraId="11ECEBBD">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正宁县文体广电旅游局：负责指导各景区管理单位负责景区防洪安全。</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A22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1.执行县防汛抗旱指挥部指令，落实各项防汛抗旱措施；</w:t>
            </w:r>
          </w:p>
          <w:p w14:paraId="15A76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2.开展防汛隐患排查，发现隐患先期处置并及时上报。</w:t>
            </w:r>
          </w:p>
        </w:tc>
      </w:tr>
      <w:tr w14:paraId="09BCF2F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7B81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5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CA40">
            <w:pPr>
              <w:widowControl/>
              <w:kinsoku/>
              <w:spacing w:before="0" w:beforeLines="0" w:after="0" w:afterLines="0"/>
              <w:textAlignment w:val="auto"/>
              <w:rPr>
                <w:rFonts w:hint="eastAsia" w:ascii="Times New Roman" w:hAnsi="方正公文仿宋" w:eastAsia="方正公文仿宋"/>
                <w:kern w:val="0"/>
                <w:szCs w:val="21"/>
                <w:lang w:bidi="ar"/>
              </w:rPr>
            </w:pPr>
          </w:p>
          <w:p w14:paraId="5B810E48">
            <w:pPr>
              <w:widowControl/>
              <w:kinsoku/>
              <w:spacing w:before="0" w:beforeLines="0" w:after="0" w:afterLines="0"/>
              <w:textAlignment w:val="auto"/>
              <w:rPr>
                <w:rFonts w:hint="eastAsia" w:ascii="Times New Roman" w:hAnsi="方正公文仿宋" w:eastAsia="方正公文仿宋"/>
                <w:kern w:val="0"/>
                <w:szCs w:val="21"/>
                <w:lang w:bidi="ar"/>
              </w:rPr>
            </w:pPr>
          </w:p>
          <w:p w14:paraId="06CD738B">
            <w:pPr>
              <w:widowControl/>
              <w:kinsoku/>
              <w:spacing w:before="0" w:beforeLines="0" w:after="0" w:afterLines="0"/>
              <w:textAlignment w:val="auto"/>
              <w:rPr>
                <w:rFonts w:hint="eastAsia" w:ascii="Times New Roman" w:hAnsi="方正公文仿宋" w:eastAsia="方正公文仿宋"/>
                <w:kern w:val="0"/>
                <w:szCs w:val="21"/>
                <w:lang w:bidi="ar"/>
              </w:rPr>
            </w:pPr>
          </w:p>
          <w:p w14:paraId="1C9753F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正宁县应急局</w:t>
            </w:r>
          </w:p>
          <w:p w14:paraId="7FCDD9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正宁县发展改革局</w:t>
            </w:r>
          </w:p>
          <w:p w14:paraId="1FE1608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正宁县教育局</w:t>
            </w:r>
          </w:p>
          <w:p w14:paraId="279B766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
</w:t>
            </w:r>
          </w:p>
          <w:p w14:paraId="133B3E42">
            <w:pPr>
              <w:widowControl/>
              <w:kinsoku/>
              <w:spacing w:before="0" w:beforeLines="0" w:after="0" w:afterLines="0"/>
              <w:textAlignment w:val="auto"/>
              <w:rPr>
                <w:rFonts w:hint="eastAsia" w:ascii="Times New Roman" w:hAnsi="方正公文仿宋" w:eastAsia="方正公文仿宋"/>
                <w:kern w:val="0"/>
                <w:szCs w:val="21"/>
                <w:lang w:bidi="ar"/>
              </w:rPr>
            </w:pPr>
          </w:p>
          <w:p w14:paraId="685C06EF">
            <w:pPr>
              <w:widowControl/>
              <w:kinsoku/>
              <w:spacing w:before="0" w:beforeLines="0" w:after="0" w:afterLines="0"/>
              <w:textAlignment w:val="auto"/>
              <w:rPr>
                <w:rFonts w:hint="eastAsia" w:ascii="Times New Roman" w:hAnsi="方正公文仿宋" w:eastAsia="方正公文仿宋"/>
                <w:kern w:val="0"/>
                <w:szCs w:val="21"/>
                <w:lang w:bidi="ar"/>
              </w:rPr>
            </w:pPr>
          </w:p>
          <w:p w14:paraId="3C669620">
            <w:pPr>
              <w:widowControl/>
              <w:kinsoku/>
              <w:spacing w:before="0" w:beforeLines="0" w:after="0" w:afterLines="0"/>
              <w:textAlignment w:val="auto"/>
              <w:rPr>
                <w:rFonts w:hint="eastAsia" w:ascii="Times New Roman" w:hAnsi="方正公文仿宋" w:eastAsia="方正公文仿宋"/>
                <w:kern w:val="0"/>
                <w:szCs w:val="21"/>
                <w:lang w:bidi="ar"/>
              </w:rPr>
            </w:pPr>
          </w:p>
          <w:p w14:paraId="59AD6435">
            <w:pPr>
              <w:widowControl/>
              <w:kinsoku/>
              <w:spacing w:before="0" w:beforeLines="0" w:after="0" w:afterLines="0"/>
              <w:textAlignment w:val="auto"/>
              <w:rPr>
                <w:rFonts w:hint="eastAsia" w:ascii="Times New Roman" w:hAnsi="方正公文仿宋" w:eastAsia="方正公文仿宋"/>
                <w:kern w:val="0"/>
                <w:szCs w:val="21"/>
                <w:lang w:bidi="ar"/>
              </w:rPr>
            </w:pPr>
          </w:p>
          <w:p w14:paraId="63196D64">
            <w:pPr>
              <w:widowControl/>
              <w:kinsoku/>
              <w:spacing w:before="0" w:beforeLines="0" w:after="0" w:afterLines="0"/>
              <w:textAlignment w:val="auto"/>
              <w:rPr>
                <w:rFonts w:hint="eastAsia" w:ascii="Times New Roman" w:hAnsi="方正公文仿宋" w:eastAsia="方正公文仿宋"/>
                <w:kern w:val="0"/>
                <w:szCs w:val="21"/>
                <w:lang w:bidi="ar"/>
              </w:rPr>
            </w:pPr>
          </w:p>
          <w:p w14:paraId="42D28FF5">
            <w:pPr>
              <w:widowControl/>
              <w:kinsoku/>
              <w:spacing w:before="0" w:beforeLines="0" w:after="0" w:afterLines="0"/>
              <w:textAlignment w:val="auto"/>
              <w:rPr>
                <w:rFonts w:hint="eastAsia" w:ascii="Times New Roman" w:hAnsi="方正公文仿宋" w:eastAsia="方正公文仿宋"/>
                <w:kern w:val="0"/>
                <w:szCs w:val="21"/>
                <w:lang w:bidi="ar"/>
              </w:rPr>
            </w:pPr>
          </w:p>
          <w:p w14:paraId="71511878">
            <w:pPr>
              <w:widowControl/>
              <w:kinsoku/>
              <w:spacing w:before="0" w:beforeLines="0" w:after="0" w:afterLines="0"/>
              <w:textAlignment w:val="auto"/>
              <w:rPr>
                <w:rFonts w:hint="eastAsia" w:ascii="Times New Roman" w:hAnsi="方正公文仿宋" w:eastAsia="方正公文仿宋"/>
                <w:kern w:val="0"/>
                <w:szCs w:val="21"/>
                <w:lang w:bidi="ar"/>
              </w:rPr>
            </w:pPr>
          </w:p>
          <w:p w14:paraId="7820D17B">
            <w:pPr>
              <w:widowControl/>
              <w:kinsoku/>
              <w:spacing w:before="0" w:beforeLines="0" w:after="0" w:afterLines="0"/>
              <w:textAlignment w:val="auto"/>
              <w:rPr>
                <w:rFonts w:hint="eastAsia" w:ascii="Times New Roman" w:hAnsi="方正公文仿宋" w:eastAsia="方正公文仿宋"/>
                <w:kern w:val="0"/>
                <w:szCs w:val="21"/>
                <w:lang w:bidi="ar"/>
              </w:rPr>
            </w:pPr>
          </w:p>
          <w:p w14:paraId="162CFCFD">
            <w:pPr>
              <w:widowControl/>
              <w:kinsoku/>
              <w:spacing w:before="0" w:beforeLines="0" w:after="0" w:afterLines="0"/>
              <w:textAlignment w:val="auto"/>
              <w:rPr>
                <w:rFonts w:hint="eastAsia" w:ascii="Times New Roman" w:hAnsi="方正公文仿宋" w:eastAsia="方正公文仿宋"/>
                <w:kern w:val="0"/>
                <w:szCs w:val="21"/>
                <w:lang w:bidi="ar"/>
              </w:rPr>
            </w:pPr>
          </w:p>
          <w:p w14:paraId="7E5AAF53">
            <w:pPr>
              <w:widowControl/>
              <w:kinsoku/>
              <w:spacing w:before="0" w:beforeLines="0" w:after="0" w:afterLines="0"/>
              <w:textAlignment w:val="auto"/>
              <w:rPr>
                <w:rFonts w:hint="eastAsia" w:ascii="Times New Roman" w:hAnsi="方正公文仿宋" w:eastAsia="方正公文仿宋"/>
                <w:kern w:val="0"/>
                <w:szCs w:val="21"/>
                <w:lang w:bidi="ar"/>
              </w:rPr>
            </w:pPr>
          </w:p>
          <w:p w14:paraId="130E2CD8">
            <w:pPr>
              <w:widowControl/>
              <w:kinsoku/>
              <w:spacing w:before="0" w:beforeLines="0" w:after="0" w:afterLines="0"/>
              <w:textAlignment w:val="auto"/>
              <w:rPr>
                <w:rFonts w:hint="eastAsia" w:ascii="Times New Roman" w:hAnsi="方正公文仿宋" w:eastAsia="方正公文仿宋"/>
                <w:kern w:val="0"/>
                <w:szCs w:val="21"/>
                <w:lang w:bidi="ar"/>
              </w:rPr>
            </w:pPr>
          </w:p>
          <w:p w14:paraId="212D746C">
            <w:pPr>
              <w:widowControl/>
              <w:kinsoku/>
              <w:spacing w:before="0" w:beforeLines="0" w:after="0" w:afterLines="0"/>
              <w:textAlignment w:val="auto"/>
              <w:rPr>
                <w:rFonts w:hint="eastAsia" w:ascii="Times New Roman" w:hAnsi="方正公文仿宋" w:eastAsia="方正公文仿宋"/>
                <w:kern w:val="0"/>
                <w:szCs w:val="21"/>
                <w:lang w:bidi="ar"/>
              </w:rPr>
            </w:pPr>
          </w:p>
          <w:p w14:paraId="278D59EA">
            <w:pPr>
              <w:widowControl/>
              <w:kinsoku/>
              <w:spacing w:before="0" w:beforeLines="0" w:after="0" w:afterLines="0"/>
              <w:textAlignment w:val="auto"/>
              <w:rPr>
                <w:rFonts w:hint="eastAsia" w:ascii="Times New Roman" w:hAnsi="方正公文仿宋" w:eastAsia="方正公文仿宋"/>
                <w:kern w:val="0"/>
                <w:szCs w:val="21"/>
                <w:lang w:bidi="ar"/>
              </w:rPr>
            </w:pPr>
          </w:p>
          <w:p w14:paraId="2BDB805E">
            <w:pPr>
              <w:widowControl/>
              <w:kinsoku/>
              <w:spacing w:before="0" w:beforeLines="0" w:after="0" w:afterLines="0"/>
              <w:textAlignment w:val="auto"/>
              <w:rPr>
                <w:rFonts w:hint="eastAsia" w:ascii="Times New Roman" w:hAnsi="方正公文仿宋" w:eastAsia="方正公文仿宋"/>
                <w:kern w:val="0"/>
                <w:szCs w:val="21"/>
                <w:lang w:bidi="ar"/>
              </w:rPr>
            </w:pPr>
          </w:p>
          <w:p w14:paraId="76ADA26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正宁县民政局
</w:t>
            </w:r>
          </w:p>
          <w:p w14:paraId="6457C85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正宁县自然资源局
</w:t>
            </w:r>
          </w:p>
          <w:p w14:paraId="64B64AA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正宁县农业农村局
</w:t>
            </w:r>
          </w:p>
          <w:p w14:paraId="0313FE1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正宁县文体广电旅游局正宁林管分局</w:t>
            </w:r>
          </w:p>
          <w:p w14:paraId="0990A2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正宁县人武部</w:t>
            </w:r>
          </w:p>
          <w:p w14:paraId="2EEE55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正宁县气象局</w:t>
            </w:r>
          </w:p>
          <w:p w14:paraId="51E0FE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正宁县消防救援大队</w:t>
            </w:r>
          </w:p>
          <w:p w14:paraId="4636B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正宁县电力公司</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C88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正宁县应急局：</w:t>
            </w:r>
          </w:p>
          <w:p w14:paraId="3B27E4F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1.负责综合协调各乡（镇）和相关部门的森林草原火灾防控工作；组织协调开展森林草原火灾扑救及应急救援；</w:t>
            </w:r>
          </w:p>
          <w:p w14:paraId="5703AE9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2.组织编制全县森林草原灭火应急预案并组织实施。</w:t>
            </w:r>
          </w:p>
          <w:p w14:paraId="7A70C15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正宁县发展改革局：负责森林草原火灾扑救物资储备。</w:t>
            </w:r>
          </w:p>
          <w:p w14:paraId="363E5BA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正宁县教育局：负责教育系统森林草原防灭火宣传教育。</w:t>
            </w:r>
          </w:p>
          <w:p w14:paraId="1176F3B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正宁县公安局：负责全县森林草原火灾违法犯罪案件查处及火场警戒、交通疏导、治安维护、火案侦破等工作。</w:t>
            </w:r>
          </w:p>
          <w:p w14:paraId="4CDF2DD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正宁县民政局：负责推进殡葬改革，倡导文明祭扫，降低传统祭祀方式造成的森林草原火灾风险。</w:t>
            </w:r>
          </w:p>
          <w:p w14:paraId="3731DBE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正宁县自然资源局：负责森林草原防火监管和火灾预防、火情早期处置；配合做好火灾扑救工作。</w:t>
            </w:r>
          </w:p>
          <w:p w14:paraId="0F5D4DE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正宁县农业农村局：</w:t>
            </w:r>
          </w:p>
          <w:p w14:paraId="24A7935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1.协助正宁林管分局等部门做好林农、农牧接壤区防火工作；</w:t>
            </w:r>
          </w:p>
          <w:p w14:paraId="75DFFBF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2.指导林边、林缘和林内群众合理利用农作物秸秆。</w:t>
            </w:r>
          </w:p>
          <w:p w14:paraId="40CA555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正宁县文体广电旅游局：负责开展森林草原防灭火宣传报道，指导督促旅游景区、文保单位落实森林草原火灾防控措施。</w:t>
            </w:r>
          </w:p>
          <w:p w14:paraId="18289EC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正宁林管分局：负责林区森林草原防火监管和火灾预防、火情早期处置；组织编制林区森林草原火灾防治规划、防护标准并指导实施。</w:t>
            </w:r>
          </w:p>
          <w:p w14:paraId="0DB36C3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正宁县人武部：负责开展全县以民兵、预备役人员为主体的森林消防队伍建设，参与森林草原火灾扑救工作。</w:t>
            </w:r>
          </w:p>
          <w:p w14:paraId="5D0E5BC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正宁县气象局：负责全县森林草原防灭火气象监测，发布森林草原火险气象等级预报并提供火场气象服务，与森林草原防灭火部门联合发布高森林草原火险预警信息。</w:t>
            </w:r>
          </w:p>
          <w:p w14:paraId="5452DB5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正宁县消防救援大队：在县森防指领导下开展森林草原灭火救援工作，开展消防安全教育和安全检查，督促整改火灾隐患。</w:t>
            </w:r>
          </w:p>
          <w:p w14:paraId="06234F5C">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正宁县电力公司：负责电力线路的巡护和火灾隐患排查治理，做好电力设施设备使用防灭火宣传。</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EE7E">
            <w:pPr>
              <w:widowControl/>
              <w:kinsoku/>
              <w:spacing w:before="0" w:beforeLines="0" w:after="0" w:afterLines="0"/>
              <w:textAlignment w:val="auto"/>
              <w:rPr>
                <w:rFonts w:hint="eastAsia" w:ascii="Times New Roman" w:hAnsi="方正公文仿宋" w:eastAsia="方正公文仿宋"/>
                <w:kern w:val="0"/>
                <w:szCs w:val="21"/>
                <w:lang w:bidi="ar"/>
              </w:rPr>
            </w:pPr>
          </w:p>
          <w:p w14:paraId="40C2C23D">
            <w:pPr>
              <w:widowControl/>
              <w:kinsoku/>
              <w:spacing w:before="0" w:beforeLines="0" w:after="0" w:afterLines="0"/>
              <w:textAlignment w:val="auto"/>
              <w:rPr>
                <w:rFonts w:hint="eastAsia" w:ascii="Times New Roman" w:hAnsi="方正公文仿宋" w:eastAsia="方正公文仿宋"/>
                <w:kern w:val="0"/>
                <w:szCs w:val="21"/>
                <w:lang w:bidi="ar"/>
              </w:rPr>
            </w:pPr>
          </w:p>
          <w:p w14:paraId="7195A3B2">
            <w:pPr>
              <w:widowControl/>
              <w:kinsoku/>
              <w:spacing w:before="0" w:beforeLines="0" w:after="0" w:afterLines="0"/>
              <w:textAlignment w:val="auto"/>
              <w:rPr>
                <w:rFonts w:hint="eastAsia" w:ascii="Times New Roman" w:hAnsi="方正公文仿宋" w:eastAsia="方正公文仿宋"/>
                <w:kern w:val="0"/>
                <w:szCs w:val="21"/>
                <w:lang w:bidi="ar"/>
              </w:rPr>
            </w:pPr>
          </w:p>
          <w:p w14:paraId="0331B931">
            <w:pPr>
              <w:widowControl/>
              <w:kinsoku/>
              <w:spacing w:before="0" w:beforeLines="0" w:after="0" w:afterLines="0"/>
              <w:textAlignment w:val="auto"/>
              <w:rPr>
                <w:rFonts w:hint="eastAsia" w:ascii="Times New Roman" w:hAnsi="方正公文仿宋" w:eastAsia="方正公文仿宋"/>
                <w:kern w:val="0"/>
                <w:szCs w:val="21"/>
                <w:lang w:bidi="ar"/>
              </w:rPr>
            </w:pPr>
          </w:p>
          <w:p w14:paraId="526075B3">
            <w:pPr>
              <w:widowControl/>
              <w:kinsoku/>
              <w:spacing w:before="0" w:beforeLines="0" w:after="0" w:afterLines="0"/>
              <w:textAlignment w:val="auto"/>
              <w:rPr>
                <w:rFonts w:hint="eastAsia" w:ascii="Times New Roman" w:hAnsi="方正公文仿宋" w:eastAsia="方正公文仿宋"/>
                <w:kern w:val="0"/>
                <w:szCs w:val="21"/>
                <w:lang w:bidi="ar"/>
              </w:rPr>
            </w:pPr>
          </w:p>
          <w:p w14:paraId="5CB42554">
            <w:pPr>
              <w:widowControl/>
              <w:kinsoku/>
              <w:spacing w:before="0" w:beforeLines="0" w:after="0" w:afterLines="0"/>
              <w:textAlignment w:val="auto"/>
              <w:rPr>
                <w:rFonts w:hint="eastAsia" w:ascii="Times New Roman" w:hAnsi="方正公文仿宋" w:eastAsia="方正公文仿宋"/>
                <w:kern w:val="0"/>
                <w:szCs w:val="21"/>
                <w:lang w:bidi="ar"/>
              </w:rPr>
            </w:pPr>
          </w:p>
          <w:p w14:paraId="61AD3E23">
            <w:pPr>
              <w:widowControl/>
              <w:kinsoku/>
              <w:spacing w:before="0" w:beforeLines="0" w:after="0" w:afterLines="0"/>
              <w:textAlignment w:val="auto"/>
              <w:rPr>
                <w:rFonts w:hint="eastAsia" w:ascii="Times New Roman" w:hAnsi="方正公文仿宋" w:eastAsia="方正公文仿宋"/>
                <w:kern w:val="0"/>
                <w:szCs w:val="21"/>
                <w:lang w:bidi="ar"/>
              </w:rPr>
            </w:pPr>
          </w:p>
          <w:p w14:paraId="0561180A">
            <w:pPr>
              <w:widowControl/>
              <w:kinsoku/>
              <w:spacing w:before="0" w:beforeLines="0" w:after="0" w:afterLines="0"/>
              <w:textAlignment w:val="auto"/>
              <w:rPr>
                <w:rFonts w:hint="eastAsia" w:ascii="Times New Roman" w:hAnsi="方正公文仿宋" w:eastAsia="方正公文仿宋"/>
                <w:kern w:val="0"/>
                <w:szCs w:val="21"/>
                <w:lang w:bidi="ar"/>
              </w:rPr>
            </w:pPr>
          </w:p>
          <w:p w14:paraId="24F1AFFB">
            <w:pPr>
              <w:widowControl/>
              <w:kinsoku/>
              <w:spacing w:before="0" w:beforeLines="0" w:after="0" w:afterLines="0"/>
              <w:textAlignment w:val="auto"/>
              <w:rPr>
                <w:rFonts w:hint="eastAsia" w:ascii="Times New Roman" w:hAnsi="方正公文仿宋" w:eastAsia="方正公文仿宋"/>
                <w:kern w:val="0"/>
                <w:szCs w:val="21"/>
                <w:lang w:bidi="ar"/>
              </w:rPr>
            </w:pPr>
          </w:p>
          <w:p w14:paraId="2056511E">
            <w:pPr>
              <w:widowControl/>
              <w:kinsoku/>
              <w:spacing w:before="0" w:beforeLines="0" w:after="0" w:afterLines="0"/>
              <w:textAlignment w:val="auto"/>
              <w:rPr>
                <w:rFonts w:hint="eastAsia" w:ascii="Times New Roman" w:hAnsi="方正公文仿宋" w:eastAsia="方正公文仿宋"/>
                <w:kern w:val="0"/>
                <w:szCs w:val="21"/>
                <w:lang w:bidi="ar"/>
              </w:rPr>
            </w:pPr>
          </w:p>
          <w:p w14:paraId="28FA7883">
            <w:pPr>
              <w:widowControl/>
              <w:kinsoku/>
              <w:spacing w:before="0" w:beforeLines="0" w:after="0" w:afterLines="0"/>
              <w:textAlignment w:val="auto"/>
              <w:rPr>
                <w:rFonts w:hint="eastAsia" w:ascii="Times New Roman" w:hAnsi="方正公文仿宋" w:eastAsia="方正公文仿宋"/>
                <w:kern w:val="0"/>
                <w:szCs w:val="21"/>
                <w:lang w:bidi="ar"/>
              </w:rPr>
            </w:pPr>
          </w:p>
          <w:p w14:paraId="65119D70">
            <w:pPr>
              <w:widowControl/>
              <w:kinsoku/>
              <w:spacing w:before="0" w:beforeLines="0" w:after="0" w:afterLines="0"/>
              <w:textAlignment w:val="auto"/>
              <w:rPr>
                <w:rFonts w:hint="eastAsia" w:ascii="Times New Roman" w:hAnsi="方正公文仿宋" w:eastAsia="方正公文仿宋"/>
                <w:kern w:val="0"/>
                <w:szCs w:val="21"/>
                <w:lang w:bidi="ar"/>
              </w:rPr>
            </w:pPr>
          </w:p>
          <w:p w14:paraId="3F2B3D55">
            <w:pPr>
              <w:widowControl/>
              <w:kinsoku/>
              <w:spacing w:before="0" w:beforeLines="0" w:after="0" w:afterLines="0"/>
              <w:textAlignment w:val="auto"/>
              <w:rPr>
                <w:rFonts w:hint="eastAsia" w:ascii="Times New Roman" w:hAnsi="方正公文仿宋" w:eastAsia="方正公文仿宋"/>
                <w:kern w:val="0"/>
                <w:szCs w:val="21"/>
                <w:lang w:bidi="ar"/>
              </w:rPr>
            </w:pPr>
          </w:p>
          <w:p w14:paraId="183E4481">
            <w:pPr>
              <w:widowControl/>
              <w:kinsoku/>
              <w:spacing w:before="0" w:beforeLines="0" w:after="0" w:afterLines="0"/>
              <w:textAlignment w:val="auto"/>
              <w:rPr>
                <w:rFonts w:hint="eastAsia" w:ascii="Times New Roman" w:hAnsi="方正公文仿宋" w:eastAsia="方正公文仿宋"/>
                <w:kern w:val="0"/>
                <w:szCs w:val="21"/>
                <w:lang w:bidi="ar"/>
              </w:rPr>
            </w:pPr>
          </w:p>
          <w:p w14:paraId="46F5E65F">
            <w:pPr>
              <w:widowControl/>
              <w:kinsoku/>
              <w:spacing w:before="0" w:beforeLines="0" w:after="0" w:afterLines="0"/>
              <w:textAlignment w:val="auto"/>
              <w:rPr>
                <w:rFonts w:hint="eastAsia" w:ascii="Times New Roman" w:hAnsi="方正公文仿宋" w:eastAsia="方正公文仿宋"/>
                <w:kern w:val="0"/>
                <w:szCs w:val="21"/>
                <w:lang w:bidi="ar"/>
              </w:rPr>
            </w:pPr>
          </w:p>
          <w:p w14:paraId="70B86CB8">
            <w:pPr>
              <w:widowControl/>
              <w:kinsoku/>
              <w:spacing w:before="0" w:beforeLines="0" w:after="0" w:afterLines="0"/>
              <w:textAlignment w:val="auto"/>
              <w:rPr>
                <w:rFonts w:hint="eastAsia" w:ascii="Times New Roman" w:hAnsi="方正公文仿宋" w:eastAsia="方正公文仿宋"/>
                <w:kern w:val="0"/>
                <w:szCs w:val="21"/>
                <w:lang w:bidi="ar"/>
              </w:rPr>
            </w:pPr>
          </w:p>
          <w:p w14:paraId="5A9F157F">
            <w:pPr>
              <w:widowControl/>
              <w:kinsoku/>
              <w:spacing w:before="0" w:beforeLines="0" w:after="0" w:afterLines="0"/>
              <w:textAlignment w:val="auto"/>
              <w:rPr>
                <w:rFonts w:hint="eastAsia" w:ascii="Times New Roman" w:hAnsi="方正公文仿宋" w:eastAsia="方正公文仿宋"/>
                <w:kern w:val="0"/>
                <w:szCs w:val="21"/>
                <w:lang w:bidi="ar"/>
              </w:rPr>
            </w:pPr>
          </w:p>
          <w:p w14:paraId="6B1715E0">
            <w:pPr>
              <w:widowControl/>
              <w:kinsoku/>
              <w:spacing w:before="0" w:beforeLines="0" w:after="0" w:afterLines="0"/>
              <w:textAlignment w:val="auto"/>
              <w:rPr>
                <w:rFonts w:hint="eastAsia" w:ascii="Times New Roman" w:hAnsi="方正公文仿宋" w:eastAsia="方正公文仿宋"/>
                <w:kern w:val="0"/>
                <w:szCs w:val="21"/>
                <w:lang w:bidi="ar"/>
              </w:rPr>
            </w:pPr>
          </w:p>
          <w:p w14:paraId="0B9ED1AD">
            <w:pPr>
              <w:widowControl/>
              <w:kinsoku/>
              <w:spacing w:before="0" w:beforeLines="0" w:after="0" w:afterLines="0"/>
              <w:textAlignment w:val="auto"/>
              <w:rPr>
                <w:rFonts w:hint="eastAsia" w:ascii="Times New Roman" w:hAnsi="方正公文仿宋" w:eastAsia="方正公文仿宋"/>
                <w:kern w:val="0"/>
                <w:szCs w:val="21"/>
                <w:lang w:bidi="ar"/>
              </w:rPr>
            </w:pPr>
          </w:p>
          <w:p w14:paraId="36E08052">
            <w:pPr>
              <w:widowControl/>
              <w:kinsoku/>
              <w:spacing w:before="0" w:beforeLines="0" w:after="0" w:afterLines="0"/>
              <w:textAlignment w:val="auto"/>
              <w:rPr>
                <w:rFonts w:hint="eastAsia" w:ascii="Times New Roman" w:hAnsi="方正公文仿宋" w:eastAsia="方正公文仿宋"/>
                <w:kern w:val="0"/>
                <w:szCs w:val="21"/>
                <w:lang w:bidi="ar"/>
              </w:rPr>
            </w:pPr>
          </w:p>
          <w:p w14:paraId="614615E6">
            <w:pPr>
              <w:widowControl/>
              <w:kinsoku/>
              <w:spacing w:before="0" w:beforeLines="0" w:after="0" w:afterLines="0"/>
              <w:textAlignment w:val="auto"/>
              <w:rPr>
                <w:rFonts w:hint="eastAsia" w:ascii="Times New Roman" w:hAnsi="方正公文仿宋" w:eastAsia="方正公文仿宋"/>
                <w:kern w:val="0"/>
                <w:szCs w:val="21"/>
                <w:lang w:bidi="ar"/>
              </w:rPr>
            </w:pPr>
          </w:p>
          <w:p w14:paraId="5C77AA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xml:space="preserve">1.开展森林防火的宣传教育；           </w:t>
            </w:r>
          </w:p>
          <w:p w14:paraId="376B98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xml:space="preserve">2.建立灭火救援队伍，承担火灾扑救、人员疏散等工作； </w:t>
            </w:r>
          </w:p>
          <w:p w14:paraId="332004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3.组织人员参加火灾预防扑救培训；</w:t>
            </w:r>
          </w:p>
          <w:p w14:paraId="4AFC8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xml:space="preserve">4.对辖区森林防火区进行日常巡查，对野外用火及时制止，发现火灾隐患及时整治，出现火情第一时间处置并上报。    </w:t>
            </w:r>
          </w:p>
        </w:tc>
      </w:tr>
      <w:tr w14:paraId="5DB7455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1FDD1">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0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生产安全事故应急救援</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1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正宁县应急局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BA13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 xml:space="preserve">1.正宁县应急管理局及负有安全生产监督管理职责的部门针对可能发生的生产安全事故制定相应的生产安全事故应急救援预案；                      </w:t>
            </w:r>
          </w:p>
          <w:p w14:paraId="11128FE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2.指导开展生产安全事故救援预案演练；</w:t>
            </w:r>
          </w:p>
          <w:p w14:paraId="1C5E19F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 xml:space="preserve">3.按照程序上报生产安全事故；   </w:t>
            </w:r>
          </w:p>
          <w:p w14:paraId="007391E4">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4.按照程序启动应急救援预案，协调、指导相关部门和乡镇按照职责分工开展救援。</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3C6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1.制定生产安全事故应急救援预案并开展演练；</w:t>
            </w:r>
          </w:p>
          <w:p w14:paraId="370088C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2.发现安全生产事故等应急情况第一时间上报，并先期处置；</w:t>
            </w:r>
          </w:p>
          <w:p w14:paraId="5837F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3.开展应急救援和善后处置工作。</w:t>
            </w:r>
          </w:p>
        </w:tc>
      </w:tr>
      <w:tr w14:paraId="685AA11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FC420">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F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安全生产专项整治</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A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正宁县应急局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0A4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 xml:space="preserve">1.正宁县应急管理局及各行业主管部门根据本行业领域安全生产需要，制定专项整治方案； </w:t>
            </w:r>
          </w:p>
          <w:p w14:paraId="4FDE5CB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 xml:space="preserve">2.行业主管部门牵头，相关行业部门和乡镇按照职责分工开展隐患排查，依法处理违法违规行为；                        </w:t>
            </w:r>
          </w:p>
          <w:p w14:paraId="4994AD0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3.督促生产经营单位整改问题隐患，建立专项整治工作台账；</w:t>
            </w:r>
          </w:p>
          <w:p w14:paraId="434DA12A">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4.对乡镇安全生产监管人员开展业务培训。</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7F0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1.开展安全隐患排查；</w:t>
            </w:r>
          </w:p>
          <w:p w14:paraId="1A261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2.发现问题及时上报。</w:t>
            </w:r>
          </w:p>
        </w:tc>
      </w:tr>
      <w:tr w14:paraId="4C92F50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062CD">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7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防震减灾</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8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正宁县应急局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DE8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1.协调抗震救灾指挥部成员单位和乡镇开展防震减灾工作；</w:t>
            </w:r>
          </w:p>
          <w:p w14:paraId="4DFBA4A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 xml:space="preserve">2.开展防震减灾科普宣传； </w:t>
            </w:r>
          </w:p>
          <w:p w14:paraId="6753D2B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3.制定地震应急预案并组织应急演练；</w:t>
            </w:r>
          </w:p>
          <w:p w14:paraId="52A8259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 xml:space="preserve">4.协调相关部门和乡镇开展地震灾害应急救援、地震灾后过渡性安置和恢复重建工作；                           </w:t>
            </w:r>
          </w:p>
          <w:p w14:paraId="489FF29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 xml:space="preserve">5.开展房屋设施抗震设防信息采集工作；                   </w:t>
            </w:r>
          </w:p>
          <w:p w14:paraId="31BA392A">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6.配合省、市开展地震监测站点选址。</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97F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1.制定地震应急预案</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 xml:space="preserve">开展应急救援演练；     </w:t>
            </w:r>
          </w:p>
          <w:p w14:paraId="20B9045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xml:space="preserve">2.开展人员搜救、疏散和灾后重建等工作；           </w:t>
            </w:r>
          </w:p>
          <w:p w14:paraId="2245E1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xml:space="preserve">3.开展房屋设施抗震设防信息采集工作；              </w:t>
            </w:r>
          </w:p>
          <w:p w14:paraId="22426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4.开展地震监测站点选址。</w:t>
            </w:r>
          </w:p>
        </w:tc>
      </w:tr>
      <w:tr w14:paraId="4463927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68822">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8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受灾人员冬春生活困难救助</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0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正宁县应急局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DAFF">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zCs w:val="21"/>
              </w:rPr>
              <w:t xml:space="preserve">1.负责本行政区域的自然灾害救助工作。每年10月底前统计、评估本行政区域受灾人员当年冬季、次年春季的基本生活困难和需求，核实救助对象，建立工作台账，制定救助工作方案； </w:t>
            </w:r>
          </w:p>
          <w:p w14:paraId="0B9B9864">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szCs w:val="21"/>
              </w:rPr>
            </w:pPr>
            <w:r>
              <w:rPr>
                <w:rFonts w:hint="eastAsia" w:ascii="Times New Roman" w:hAnsi="方正公文仿宋" w:eastAsia="方正公文仿宋"/>
                <w:szCs w:val="21"/>
              </w:rPr>
              <w:t>2.负责自然灾害救助资金的分配、管理并监督使用情况，调拨、分配、管理自然灾害救助物资。</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720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做好自然灾害生活救助对象申请的受理；
</w:t>
            </w:r>
          </w:p>
          <w:p w14:paraId="12EA3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2.入户核实并上报。</w:t>
            </w:r>
          </w:p>
        </w:tc>
      </w:tr>
      <w:tr w14:paraId="0CB859A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FFEDA">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A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燃气安全监管</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991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正宁县住建局</w:t>
            </w:r>
          </w:p>
          <w:p w14:paraId="23C623E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正宁县发展改革局</w:t>
            </w:r>
          </w:p>
          <w:p w14:paraId="26C43B1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正宁县自然资源局</w:t>
            </w:r>
          </w:p>
          <w:p w14:paraId="6C34529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w:t>
            </w:r>
          </w:p>
          <w:p w14:paraId="40AB73D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正宁县交通运输局</w:t>
            </w:r>
          </w:p>
          <w:p w14:paraId="26994AC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正宁县公安局</w:t>
            </w:r>
          </w:p>
          <w:p w14:paraId="43E013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正宁县应急局</w:t>
            </w:r>
          </w:p>
          <w:p w14:paraId="51A1F7C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正宁县消防救援大队
</w:t>
            </w:r>
          </w:p>
          <w:p w14:paraId="7B25E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正宁县商务局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C627">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zCs w:val="21"/>
              </w:rPr>
              <w:t>正宁县住建局：负责本行政区域内燃气监督管理工作。</w:t>
            </w:r>
          </w:p>
          <w:p w14:paraId="37492979">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zCs w:val="21"/>
              </w:rPr>
              <w:t>正宁县发展改革局：负责制定辖区内城镇和农村管道燃气配气价格、销售价格。</w:t>
            </w:r>
          </w:p>
          <w:p w14:paraId="226FD841">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zCs w:val="21"/>
              </w:rPr>
              <w:t>正宁县自然资源局：负责办理辖区内燃气建设工程的规划审批。</w:t>
            </w:r>
          </w:p>
          <w:p w14:paraId="59B9762D">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zCs w:val="21"/>
              </w:rPr>
              <w:t>正宁县市场监管局：负责燃气价格监督和供气质量、计量、特种设备的监督管理。</w:t>
            </w:r>
          </w:p>
          <w:p w14:paraId="13322754">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zCs w:val="21"/>
              </w:rPr>
              <w:t>正宁县交通运输局：</w:t>
            </w:r>
          </w:p>
          <w:p w14:paraId="5E1C4CC4">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cs="Arial"/>
                <w:snapToGrid w:val="0"/>
                <w:color w:val="000000"/>
                <w:kern w:val="0"/>
                <w:sz w:val="21"/>
                <w:szCs w:val="21"/>
                <w:lang w:val="en-US" w:eastAsia="en-US" w:bidi="ar-SA"/>
              </w:rPr>
              <w:t>1.</w:t>
            </w:r>
            <w:r>
              <w:rPr>
                <w:rFonts w:hint="eastAsia" w:ascii="Times New Roman" w:hAnsi="方正公文仿宋" w:eastAsia="方正公文仿宋"/>
                <w:szCs w:val="21"/>
              </w:rPr>
              <w:t>负责燃气运输监督管理，依法查处各类违规运输燃气的行为；</w:t>
            </w:r>
          </w:p>
          <w:p w14:paraId="3B957688">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zCs w:val="21"/>
                <w:lang w:val="en-US" w:eastAsia="zh-CN"/>
              </w:rPr>
              <w:t>2.</w:t>
            </w:r>
            <w:r>
              <w:rPr>
                <w:rFonts w:hint="eastAsia" w:ascii="Times New Roman" w:hAnsi="方正公文仿宋" w:eastAsia="方正公文仿宋"/>
                <w:szCs w:val="21"/>
              </w:rPr>
              <w:t>负责燃气公交车、燃气出租车等燃气车辆营运的监督管理工作。</w:t>
            </w:r>
          </w:p>
          <w:p w14:paraId="2877DB94">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zCs w:val="21"/>
              </w:rPr>
              <w:t>正宁县公安局：负责依法查处涉及燃气、燃气管道、燃气设施等方面的违法犯罪行为。</w:t>
            </w:r>
          </w:p>
          <w:p w14:paraId="5A5F00D1">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zCs w:val="21"/>
              </w:rPr>
              <w:t>正宁县应急局、正宁县消防救援大队：负责燃气安全生产综合监督管理工作；负责燃气消防工作的监督管理；负责组织指导协调燃气应急救援工作。</w:t>
            </w:r>
          </w:p>
          <w:p w14:paraId="4EA5B956">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szCs w:val="21"/>
              </w:rPr>
            </w:pPr>
            <w:r>
              <w:rPr>
                <w:rFonts w:hint="eastAsia" w:ascii="Times New Roman" w:hAnsi="方正公文仿宋" w:eastAsia="方正公文仿宋"/>
                <w:szCs w:val="21"/>
              </w:rPr>
              <w:t>正宁县商务局：负责督促使用燃气的餐饮经营单位加强安全管理，落实安全防范措施。</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4AE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做好户外燃气设施和燃气入户安全检查；</w:t>
            </w:r>
          </w:p>
          <w:p w14:paraId="7784F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2.发现有破坏燃气设施行为或者燃气泄漏等安全隐患，及时通知燃气经营者和用户，并向有关管理部门报告。</w:t>
            </w:r>
          </w:p>
        </w:tc>
      </w:tr>
      <w:tr w14:paraId="4744EF55">
        <w:tblPrEx>
          <w:tblCellMar>
            <w:top w:w="0" w:type="dxa"/>
            <w:left w:w="108" w:type="dxa"/>
            <w:bottom w:w="0" w:type="dxa"/>
            <w:right w:w="108" w:type="dxa"/>
          </w:tblCellMar>
        </w:tblPrEx>
        <w:trPr>
          <w:cantSplit/>
          <w:trHeight w:val="480" w:hRule="atLeast"/>
        </w:trPr>
        <w:tc>
          <w:tcPr>
            <w:tcW w:w="13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E967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十六、市场监管（3项）</w:t>
            </w:r>
          </w:p>
        </w:tc>
      </w:tr>
      <w:tr w14:paraId="73DF947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BFB87">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A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农村集体聚餐等食品安全事故应急处置</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F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正宁县市场监管局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0B0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做好食品安全知识宣传工作；</w:t>
            </w:r>
          </w:p>
          <w:p w14:paraId="385D2390">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加强对大型餐饮单位、大排席经营者、流水宴席承包方等经营主体监督检查；
</w:t>
            </w:r>
          </w:p>
          <w:p w14:paraId="6FEE5369">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3.负责统筹开展食品安全事故评估、应急处置、情况报送等工作。</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BAE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1.组织开展食品安全知识宣传工作；</w:t>
            </w:r>
          </w:p>
          <w:p w14:paraId="7C49B1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2.做好食品安全协管员（信息员）业务培训；</w:t>
            </w:r>
          </w:p>
          <w:p w14:paraId="25665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3.对发生的食品安全事故进行先期处置并及时上报。</w:t>
            </w:r>
          </w:p>
        </w:tc>
      </w:tr>
      <w:tr w14:paraId="0BFEB81C">
        <w:tblPrEx>
          <w:tblCellMar>
            <w:top w:w="0" w:type="dxa"/>
            <w:left w:w="108" w:type="dxa"/>
            <w:bottom w:w="0" w:type="dxa"/>
            <w:right w:w="108" w:type="dxa"/>
          </w:tblCellMar>
        </w:tblPrEx>
        <w:trPr>
          <w:cantSplit/>
          <w:trHeight w:val="424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323CF">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E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2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正宁县市场监管局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3C45">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建立推动企业落实食品安全主体责任制，推动食品生产经营企业建立健全食品安全管理制度，落实食品安全责任制；</w:t>
            </w:r>
          </w:p>
          <w:p w14:paraId="7858A66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2.建立健全日管控、周排查、月调度工作制度和机制。指导企业结合实际情况建立实施食品安全风险管控清单，提升企业精准识别风险和科学预防风险的能力；</w:t>
            </w:r>
          </w:p>
          <w:p w14:paraId="4F3A68D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3.建立健全分层分级、层级对应的包保责任制，对新开业的食品生产经营主体进行层级划分；
</w:t>
            </w:r>
          </w:p>
          <w:p w14:paraId="46769E89">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4.分层分级开展包保干部业务知识培训，全面提升包保干部照单履职的责任意识和发现问题、解决问题的能力，加大对企业食品安全总监、食品安全员的培训和监督抽考力度。</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774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1.建立健全分层分级、层级对应的包保责任制，实行责任清单、任务清单、督查清单制和责任与任务承诺书制度；</w:t>
            </w:r>
          </w:p>
          <w:p w14:paraId="690E9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.督促指导辖区C、D级包保干部落实包保督导责任，每季度对包保主体至少开展1次督导，重要节假日、重点时段应增加频次。</w:t>
            </w:r>
          </w:p>
        </w:tc>
      </w:tr>
      <w:tr w14:paraId="5CA15084">
        <w:tblPrEx>
          <w:tblCellMar>
            <w:top w:w="0" w:type="dxa"/>
            <w:left w:w="108" w:type="dxa"/>
            <w:bottom w:w="0" w:type="dxa"/>
            <w:right w:w="108" w:type="dxa"/>
          </w:tblCellMar>
        </w:tblPrEx>
        <w:trPr>
          <w:cantSplit/>
          <w:trHeight w:val="400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372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E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集贸市场管理</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7C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w:t>
            </w:r>
          </w:p>
          <w:p w14:paraId="6184CBF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正宁县住建局
</w:t>
            </w:r>
          </w:p>
          <w:p w14:paraId="7D70A4E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正宁县商务局</w:t>
            </w:r>
          </w:p>
          <w:p w14:paraId="2A193D05">
            <w:pPr>
              <w:widowControl/>
              <w:kinsoku/>
              <w:spacing w:before="0" w:beforeLines="0" w:after="0" w:afterLines="0"/>
              <w:textAlignment w:val="auto"/>
              <w:rPr>
                <w:rFonts w:hint="default"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bidi="ar"/>
              </w:rPr>
              <w:t>正宁县</w:t>
            </w:r>
            <w:r>
              <w:rPr>
                <w:rFonts w:hint="eastAsia" w:ascii="Times New Roman" w:hAnsi="方正公文仿宋" w:eastAsia="方正公文仿宋"/>
                <w:kern w:val="0"/>
                <w:szCs w:val="21"/>
                <w:lang w:val="en-US" w:eastAsia="zh-CN" w:bidi="ar"/>
              </w:rPr>
              <w:t>卫生健康局</w:t>
            </w:r>
          </w:p>
          <w:p w14:paraId="40268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正宁县公安局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79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正宁县市场监管局：</w:t>
            </w:r>
          </w:p>
          <w:p w14:paraId="0F21491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负责市场产品质量、食品安全、计量、价格等经营活动的监督管理；</w:t>
            </w:r>
          </w:p>
          <w:p w14:paraId="7EEB9E3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2.查处市场经营者欺诈消费者、短斤少两、计量作弊及价格违法等侵害消费者权益的违法行为。
</w:t>
            </w:r>
          </w:p>
          <w:p w14:paraId="37FC186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正宁县住建局：负责市场周边环境及乱象整治工作。</w:t>
            </w:r>
          </w:p>
          <w:p w14:paraId="7EBB2AC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正宁县商务局：负责农产品批发市场规划和基础设施建设的指导。</w:t>
            </w:r>
          </w:p>
          <w:p w14:paraId="0D8F62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正宁县</w:t>
            </w:r>
            <w:r>
              <w:rPr>
                <w:rFonts w:hint="eastAsia" w:ascii="Times New Roman" w:hAnsi="方正公文仿宋" w:eastAsia="方正公文仿宋"/>
                <w:kern w:val="0"/>
                <w:szCs w:val="21"/>
                <w:lang w:val="en-US" w:eastAsia="zh-CN" w:bidi="ar"/>
              </w:rPr>
              <w:t>卫生健康局</w:t>
            </w:r>
            <w:r>
              <w:rPr>
                <w:rFonts w:hint="eastAsia" w:ascii="Times New Roman" w:hAnsi="方正公文仿宋" w:eastAsia="方正公文仿宋"/>
                <w:kern w:val="0"/>
                <w:szCs w:val="21"/>
                <w:lang w:bidi="ar"/>
              </w:rPr>
              <w:t>：负责农产品批发市场传染病疫情防控技术指导。
</w:t>
            </w:r>
          </w:p>
          <w:p w14:paraId="5DDC9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正宁县公安局：负责集贸市场内的治安管理。</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EF2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做好本乡集贸市场日常管理；
</w:t>
            </w:r>
          </w:p>
          <w:p w14:paraId="0903645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2.开展卫生巡查、秩序维护等工作；
</w:t>
            </w:r>
          </w:p>
          <w:p w14:paraId="3BB764D4">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3.督促经营户对检查中发现的问题进行整改。</w:t>
            </w:r>
          </w:p>
        </w:tc>
      </w:tr>
      <w:tr w14:paraId="7951BB69">
        <w:tblPrEx>
          <w:tblCellMar>
            <w:top w:w="0" w:type="dxa"/>
            <w:left w:w="108" w:type="dxa"/>
            <w:bottom w:w="0" w:type="dxa"/>
            <w:right w:w="108" w:type="dxa"/>
          </w:tblCellMar>
        </w:tblPrEx>
        <w:trPr>
          <w:cantSplit/>
          <w:trHeight w:val="480" w:hRule="atLeast"/>
        </w:trPr>
        <w:tc>
          <w:tcPr>
            <w:tcW w:w="13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C620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十七、综合政务（4项）</w:t>
            </w:r>
          </w:p>
        </w:tc>
      </w:tr>
      <w:tr w14:paraId="1E99288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5343F">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8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软件正版化</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4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正宁县委宣传部</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49C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推动软件正版化，按照工作要求，对全县各单位部门、乡镇正版化软件使用情况进行排查摸底；
</w:t>
            </w:r>
          </w:p>
          <w:p w14:paraId="0D2339E0">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2.健全完善正版化软件相关工作机制，适时对全县使用正版化工作适时开展“回头看”。</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613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1.按要求上报本单位正版化软件使用情况；</w:t>
            </w:r>
          </w:p>
          <w:p w14:paraId="77556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2.重视正版软件使用和管理工作，切实做到正版软件“按需采购”“真装真用”，避免出现“重购轻管”“重硬轻软”等现象。</w:t>
            </w:r>
          </w:p>
        </w:tc>
      </w:tr>
      <w:tr w14:paraId="31C249A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3514A">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A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领导干部经济责任审计和自然资源离任审计</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8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正宁县审计局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5E1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负责做好党政主要领导经济责任审计和自然资源离任审计工作，确认审计范围、目标、重点和方法，明确审计组成员的职责分工；</w:t>
            </w:r>
          </w:p>
          <w:p w14:paraId="1EC892F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2.撰写审计报告，客观、准确反映审计情况和问题。征求被审计单位的意见，对审计报告进行修改和完善；</w:t>
            </w:r>
          </w:p>
          <w:p w14:paraId="1AB39464">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3.提出审计建议，并按规定反馈。</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F46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1.向审计机关提供相关资料，对审计报告提出意见建议；
</w:t>
            </w:r>
          </w:p>
          <w:p w14:paraId="56395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2.根据反馈的问题，积极整改落实。</w:t>
            </w:r>
          </w:p>
        </w:tc>
      </w:tr>
      <w:tr w14:paraId="6215EE7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2EE1F">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C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乡镇政府财政预算执行等其他审计</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A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正宁县审计局</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8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1.县审计局提出审计计划，报县委审计委员会审议；
2.对各部门（含直属单位）和下级政府预算的执行情况和决算以及其他财政收支情况进行审计。</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73F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1.如实提供审计所需资料，提供审计必需工作条件；
</w:t>
            </w:r>
          </w:p>
          <w:p w14:paraId="07A33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2.做好审计反馈问题整改。</w:t>
            </w:r>
          </w:p>
        </w:tc>
      </w:tr>
      <w:tr w14:paraId="2749798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8C3E5">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4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地方志书、综合年鉴编纂</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1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正宁县政府办</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37E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组织、指导、督促和检查地方志工作；</w:t>
            </w:r>
          </w:p>
          <w:p w14:paraId="6B3EB7B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2.拟定地方志工作规划和编纂方案；</w:t>
            </w:r>
          </w:p>
          <w:p w14:paraId="15BAB00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3.组织编纂地方志书、地方综合年鉴；</w:t>
            </w:r>
          </w:p>
          <w:p w14:paraId="2F5DDFE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4.搜集、保存地方志文献和资料，组织整理旧志，推动地方志理论研究；</w:t>
            </w:r>
          </w:p>
          <w:p w14:paraId="4272EBEA">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5.组织开发利用地方志资源。</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D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搜集提供地方志、地方综合年鉴相关资料。</w:t>
            </w:r>
          </w:p>
        </w:tc>
      </w:tr>
    </w:tbl>
    <w:p w14:paraId="2BB8C55C">
      <w:pPr>
        <w:rPr>
          <w:rFonts w:ascii="Times New Roman" w:hAnsi="Times New Roman" w:cs="Times New Roman" w:eastAsiaTheme="minorEastAsia"/>
          <w:lang w:eastAsia="zh-CN"/>
        </w:rPr>
      </w:pPr>
    </w:p>
    <w:p w14:paraId="1A723CF7">
      <w:pPr>
        <w:pStyle w:val="3"/>
        <w:spacing w:before="0" w:after="0" w:line="240" w:lineRule="auto"/>
        <w:jc w:val="center"/>
        <w:rPr>
          <w:rFonts w:ascii="Times New Roman" w:hAnsi="Times New Roman" w:eastAsia="方正小标宋_GBK" w:cs="Times New Roman"/>
          <w:color w:val="auto"/>
          <w:spacing w:val="7"/>
          <w:lang w:eastAsia="zh-CN"/>
        </w:rPr>
      </w:pPr>
      <w:bookmarkStart w:id="0" w:name="_Toc172077553"/>
      <w:bookmarkStart w:id="1" w:name="_Toc172533654"/>
      <w:bookmarkStart w:id="2" w:name="_Toc172077418"/>
      <w:bookmarkStart w:id="3" w:name="_Toc172077951"/>
      <w:r>
        <w:rPr>
          <w:rFonts w:hint="eastAsia" w:ascii="Times New Roman" w:hAnsi="Times New Roman" w:eastAsia="方正公文小标宋" w:cs="Times New Roman"/>
          <w:b w:val="0"/>
          <w:lang w:eastAsia="zh-CN"/>
        </w:rPr>
        <w:t>上级部门收回事项清单</w:t>
      </w:r>
      <w:bookmarkEnd w:id="0"/>
      <w:bookmarkEnd w:id="1"/>
      <w:bookmarkEnd w:id="2"/>
      <w:bookmarkEnd w:id="3"/>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812CFE8">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E343">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BF6E">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9AA2">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6450CF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0389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一、行政许可（10项）</w:t>
            </w:r>
          </w:p>
        </w:tc>
      </w:tr>
      <w:tr w14:paraId="4A1737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9D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F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关闭、闲置、拆除城市环卫设施许可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731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168AE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工作方式：按照申请、受理、现场核查、决定等许可程序开展工作。</w:t>
            </w:r>
          </w:p>
        </w:tc>
      </w:tr>
      <w:tr w14:paraId="2DDBF6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8E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3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临时占用城市绿化用地审批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EEE0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69A13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工作方式：按照申请、受理、现场核查、决定等许可程序开展工作。</w:t>
            </w:r>
          </w:p>
        </w:tc>
      </w:tr>
      <w:tr w14:paraId="3884D900">
        <w:tblPrEx>
          <w:tblCellMar>
            <w:top w:w="0" w:type="dxa"/>
            <w:left w:w="108" w:type="dxa"/>
            <w:bottom w:w="0" w:type="dxa"/>
            <w:right w:w="108" w:type="dxa"/>
          </w:tblCellMar>
        </w:tblPrEx>
        <w:trPr>
          <w:cantSplit/>
          <w:trHeight w:val="121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17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20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临时性建筑物搭建、堆放物料、占道施工审批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74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0BF563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工作方式：按照申请、受理、现场核查、决定等许可程序开展工作。
</w:t>
            </w:r>
          </w:p>
          <w:p w14:paraId="243026C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承接部门：正宁县公安局
</w:t>
            </w:r>
          </w:p>
          <w:p w14:paraId="03ADC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工作方式：按照申请、受理、现场核查、决定等许可程序开展工作。</w:t>
            </w:r>
          </w:p>
        </w:tc>
      </w:tr>
      <w:tr w14:paraId="56CC99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7D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6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设置大型户外广告及在城市建筑物、设施上悬挂、张贴宣传品审批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ED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0099A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工作方式：按照申请、受理、现场核查、决定等许可程序开展工作。</w:t>
            </w:r>
          </w:p>
        </w:tc>
      </w:tr>
      <w:tr w14:paraId="13B6B8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B0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8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街道两侧和公共场所堆放物料，搭建建筑物、构筑物或其他设施审批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8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原有法律法规依据调整，不再开展此项工作。</w:t>
            </w:r>
          </w:p>
        </w:tc>
      </w:tr>
      <w:tr w14:paraId="339FA5F7">
        <w:tblPrEx>
          <w:tblCellMar>
            <w:top w:w="0" w:type="dxa"/>
            <w:left w:w="108" w:type="dxa"/>
            <w:bottom w:w="0" w:type="dxa"/>
            <w:right w:w="108" w:type="dxa"/>
          </w:tblCellMar>
        </w:tblPrEx>
        <w:trPr>
          <w:cantSplit/>
          <w:trHeight w:val="122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29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8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在农村公路用地范围内设置公路标志以外的其他标志审批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48C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承接部门：正宁县交通运输局
</w:t>
            </w:r>
          </w:p>
          <w:p w14:paraId="1CEFD0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工作方式：按照申请、受理、现场核查、决定等许可程序开展工作。
</w:t>
            </w:r>
          </w:p>
          <w:p w14:paraId="6935C0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承接部门：正宁县公安局
</w:t>
            </w:r>
          </w:p>
          <w:p w14:paraId="1F9B0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工作方式：按照申请、受理、现场核查、决定等许可程序开展工作。</w:t>
            </w:r>
          </w:p>
        </w:tc>
      </w:tr>
      <w:tr w14:paraId="7FF06A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AF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6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拖拉机、联合收割机操作人员操作证件核发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AC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59D65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工作方式：按照申请、受理、核查、决定等许可程序开展工作。</w:t>
            </w:r>
          </w:p>
        </w:tc>
      </w:tr>
      <w:tr w14:paraId="0E662D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84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8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拖拉机、联合收割机登记证书、号牌和行驶证核发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759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0326F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工作方式：按照申请、受理、核查、决定等许可程序开展工作。</w:t>
            </w:r>
          </w:p>
        </w:tc>
      </w:tr>
      <w:tr w14:paraId="3ECEB3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10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1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6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1C22E8F7">
        <w:tblPrEx>
          <w:tblCellMar>
            <w:top w:w="0" w:type="dxa"/>
            <w:left w:w="108" w:type="dxa"/>
            <w:bottom w:w="0" w:type="dxa"/>
            <w:right w:w="108" w:type="dxa"/>
          </w:tblCellMar>
        </w:tblPrEx>
        <w:trPr>
          <w:cantSplit/>
          <w:trHeight w:val="75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E2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6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E9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承接部门：正宁县卫生健康局
</w:t>
            </w:r>
          </w:p>
          <w:p w14:paraId="4818A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工作方式：按照申请、受理、现场核查、决定等许可程序开展工作。</w:t>
            </w:r>
          </w:p>
        </w:tc>
      </w:tr>
      <w:tr w14:paraId="12CC0D5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EDE4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二、行政执法（172项）</w:t>
            </w:r>
          </w:p>
        </w:tc>
      </w:tr>
      <w:tr w14:paraId="2B3BE640">
        <w:tblPrEx>
          <w:tblCellMar>
            <w:top w:w="0" w:type="dxa"/>
            <w:left w:w="108" w:type="dxa"/>
            <w:bottom w:w="0" w:type="dxa"/>
            <w:right w:w="108" w:type="dxa"/>
          </w:tblCellMar>
        </w:tblPrEx>
        <w:trPr>
          <w:cantSplit/>
          <w:trHeight w:val="91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6D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D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从事畜禽养殖未按照国家有关规定收集、贮存、处置、排放畜禽粪便，造成环境污染的处罚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FA9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承接部门：庆阳市生态环境局正宁分局
</w:t>
            </w:r>
          </w:p>
          <w:p w14:paraId="64329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6DE53134">
        <w:tblPrEx>
          <w:tblCellMar>
            <w:top w:w="0" w:type="dxa"/>
            <w:left w:w="108" w:type="dxa"/>
            <w:bottom w:w="0" w:type="dxa"/>
            <w:right w:w="108" w:type="dxa"/>
          </w:tblCellMar>
        </w:tblPrEx>
        <w:trPr>
          <w:cantSplit/>
          <w:trHeight w:val="9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0D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C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对在禁止养殖区域内建设畜禽养殖场、养殖小区的处罚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BBE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承接部门：庆阳市生态环境局正宁分局
</w:t>
            </w:r>
          </w:p>
          <w:p w14:paraId="4679D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6369CDF0">
        <w:tblPrEx>
          <w:tblCellMar>
            <w:top w:w="0" w:type="dxa"/>
            <w:left w:w="108" w:type="dxa"/>
            <w:bottom w:w="0" w:type="dxa"/>
            <w:right w:w="108" w:type="dxa"/>
          </w:tblCellMar>
        </w:tblPrEx>
        <w:trPr>
          <w:cantSplit/>
          <w:trHeight w:val="94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A1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1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对未建设畜禽养殖污染防治配套设施等行为的处罚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1A4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承接部门：庆阳市生态环境局正宁分局
</w:t>
            </w:r>
          </w:p>
          <w:p w14:paraId="07386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78DFF8DD">
        <w:tblPrEx>
          <w:tblCellMar>
            <w:top w:w="0" w:type="dxa"/>
            <w:left w:w="108" w:type="dxa"/>
            <w:bottom w:w="0" w:type="dxa"/>
            <w:right w:w="108" w:type="dxa"/>
          </w:tblCellMar>
        </w:tblPrEx>
        <w:trPr>
          <w:cantSplit/>
          <w:trHeight w:val="101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13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9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对文化娱乐场所等生产经营活动中产生的边界噪声超过国家规定的环境噪声排放标准，造成环境噪声污染的处罚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246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承接部门：庆阳市生态环境局正宁分局</w:t>
            </w:r>
          </w:p>
          <w:p w14:paraId="29530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69F5D7AD">
        <w:tblPrEx>
          <w:tblCellMar>
            <w:top w:w="0" w:type="dxa"/>
            <w:left w:w="108" w:type="dxa"/>
            <w:bottom w:w="0" w:type="dxa"/>
            <w:right w:w="108" w:type="dxa"/>
          </w:tblCellMar>
        </w:tblPrEx>
        <w:trPr>
          <w:cantSplit/>
          <w:trHeight w:val="93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C0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7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对拒不接受环境噪声污染检查或在环境噪声污染检查时弄虚作假的处罚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1B7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承接部门：庆阳市生态环境局正宁分局
</w:t>
            </w:r>
          </w:p>
          <w:p w14:paraId="1FF29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工作方式：对拒不接受环境噪声污染检查或在环境噪声污染检查时弄虚作假的给予行政处罚。</w:t>
            </w:r>
          </w:p>
        </w:tc>
      </w:tr>
      <w:tr w14:paraId="60D9CFAA">
        <w:tblPrEx>
          <w:tblCellMar>
            <w:top w:w="0" w:type="dxa"/>
            <w:left w:w="108" w:type="dxa"/>
            <w:bottom w:w="0" w:type="dxa"/>
            <w:right w:w="108" w:type="dxa"/>
          </w:tblCellMar>
        </w:tblPrEx>
        <w:trPr>
          <w:cantSplit/>
          <w:trHeight w:val="130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48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E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对向水体排放、倾倒工业废渣、城镇垃圾或者其他废弃物，或者在江河、湖泊、运河、渠道、水库最高水位线以下的滩地、岸坡堆放、存贮固体废弃物或者其他污染物的处罚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7B9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承接部门：庆阳市生态环境局正宁分局
</w:t>
            </w:r>
          </w:p>
          <w:p w14:paraId="5F0DB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工作方式：按照法律法规对以上违法行为进行立案调查、行政处罚、结案。</w:t>
            </w:r>
          </w:p>
        </w:tc>
      </w:tr>
      <w:tr w14:paraId="4EA99D6B">
        <w:tblPrEx>
          <w:tblCellMar>
            <w:top w:w="0" w:type="dxa"/>
            <w:left w:w="108" w:type="dxa"/>
            <w:bottom w:w="0" w:type="dxa"/>
            <w:right w:w="108" w:type="dxa"/>
          </w:tblCellMar>
        </w:tblPrEx>
        <w:trPr>
          <w:cantSplit/>
          <w:trHeight w:val="220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CE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2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密闭煤炭、煤矸石、煤渣、煤灰、水泥、石灰、石膏、砂土等易产生扬尘的物料的；对不能密闭的易产生扬尘的物料，未设置不低于堆放物高度的严密围挡，或者未采取有效覆盖措施防治扬尘污染的；装卸物料未采取密闭或者喷淋等方式控制扬尘排放的；存放煤炭、煤矸石、煤渣、煤灰等物料，未采取防燃措施的；码头、矿山、填埋场和消纳场未采取有效措施防治扬尘污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13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承接部门：庆阳市生态环境局正宁分局
</w:t>
            </w:r>
          </w:p>
          <w:p w14:paraId="6905B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工作方式：按照法律法规对以上违法行为按照立案、调查取证、形成调查报告、审查决定、事先告知、送达行政处罚决定书、执行处罚决定等行政处罚程序开展工作。</w:t>
            </w:r>
          </w:p>
        </w:tc>
      </w:tr>
      <w:tr w14:paraId="4A01F4EA">
        <w:tblPrEx>
          <w:tblCellMar>
            <w:top w:w="0" w:type="dxa"/>
            <w:left w:w="108" w:type="dxa"/>
            <w:bottom w:w="0" w:type="dxa"/>
            <w:right w:w="108" w:type="dxa"/>
          </w:tblCellMar>
        </w:tblPrEx>
        <w:trPr>
          <w:cantSplit/>
          <w:trHeight w:val="9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02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E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从事服装干洗和机动车维修等服务活动，未设置异味和废气处理装置等污染防治设施并保持正常使用，影响周边环境的处罚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943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承接部门：庆阳市生态环境局正宁分局
</w:t>
            </w:r>
          </w:p>
          <w:p w14:paraId="46D05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工作方式：现场调查涉嫌违法行为、收集违法证据、对违法行为立案、向当事人事先告知、下达处罚决定通知书、执行处罚决定、结案。</w:t>
            </w:r>
          </w:p>
        </w:tc>
      </w:tr>
      <w:tr w14:paraId="795F46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35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2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对向水体排放油类、酸液、碱液等行为的处罚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48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承接部门：庆阳市生态环境局正宁分局
</w:t>
            </w:r>
          </w:p>
          <w:p w14:paraId="12ACB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工作方式：按照法律法规对向水体排放油类、酸液、碱液等行为按照立案、调查取证、形成调查报告、审查决定、事先告知、送达行政处罚决定书、执行处罚决定等行政处罚程序开展工作。</w:t>
            </w:r>
          </w:p>
        </w:tc>
      </w:tr>
      <w:tr w14:paraId="229A014B">
        <w:tblPrEx>
          <w:tblCellMar>
            <w:top w:w="0" w:type="dxa"/>
            <w:left w:w="108" w:type="dxa"/>
            <w:bottom w:w="0" w:type="dxa"/>
            <w:right w:w="108" w:type="dxa"/>
          </w:tblCellMar>
        </w:tblPrEx>
        <w:trPr>
          <w:cantSplit/>
          <w:trHeight w:val="142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24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A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向农用地排放重金属或者其他有毒有害物质含量超标的污水、污泥，以及可能造成土壤污染的清淤底泥、尾矿、矿渣等的处罚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3E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承接部门：庆阳市生态环境局正宁分局
</w:t>
            </w:r>
          </w:p>
          <w:p w14:paraId="25C0F9B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工作方式：开展日常巡查，对具体违法行为开展调查取证、制止，发现违法行为依法予以查处，提出处罚意见，作出处罚决定，事后监督检查等。
</w:t>
            </w:r>
          </w:p>
          <w:p w14:paraId="0F67D3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承接部门：正宁县公安局
</w:t>
            </w:r>
          </w:p>
          <w:p w14:paraId="14EC9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工作方式：按照移送线索，进行核实、</w:t>
            </w:r>
            <w:r>
              <w:rPr>
                <w:rFonts w:hint="eastAsia" w:ascii="Times New Roman" w:hAnsi="方正公文仿宋" w:eastAsia="方正公文仿宋"/>
                <w:kern w:val="0"/>
                <w:szCs w:val="21"/>
                <w:lang w:eastAsia="zh-CN" w:bidi="ar"/>
              </w:rPr>
              <w:t>作出</w:t>
            </w:r>
            <w:r>
              <w:rPr>
                <w:rFonts w:hint="eastAsia" w:ascii="Times New Roman" w:hAnsi="方正公文仿宋" w:eastAsia="方正公文仿宋"/>
                <w:kern w:val="0"/>
                <w:szCs w:val="21"/>
                <w:lang w:bidi="ar"/>
              </w:rPr>
              <w:t>相应处罚。</w:t>
            </w:r>
          </w:p>
        </w:tc>
      </w:tr>
      <w:tr w14:paraId="5720AB7E">
        <w:tblPrEx>
          <w:tblCellMar>
            <w:top w:w="0" w:type="dxa"/>
            <w:left w:w="108" w:type="dxa"/>
            <w:bottom w:w="0" w:type="dxa"/>
            <w:right w:w="108" w:type="dxa"/>
          </w:tblCellMar>
        </w:tblPrEx>
        <w:trPr>
          <w:cantSplit/>
          <w:trHeight w:val="89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51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D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对土壤污染责任人或者土地使用权人未按照规定实施后期管理的处罚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D70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承接部门：庆阳市生态环境局正宁分局
</w:t>
            </w:r>
          </w:p>
          <w:p w14:paraId="52DAA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工作方式：开展日常巡查，对具体违法行为开展调查取证、制止，发现违法行为依法予以查处，提出处罚意见，作出处罚决定，事后监督检查等。</w:t>
            </w:r>
          </w:p>
        </w:tc>
      </w:tr>
      <w:tr w14:paraId="768A1688">
        <w:tblPrEx>
          <w:tblCellMar>
            <w:top w:w="0" w:type="dxa"/>
            <w:left w:w="108" w:type="dxa"/>
            <w:bottom w:w="0" w:type="dxa"/>
            <w:right w:w="108" w:type="dxa"/>
          </w:tblCellMar>
        </w:tblPrEx>
        <w:trPr>
          <w:cantSplit/>
          <w:trHeight w:val="85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57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F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对拒不配合土壤防治检查，或者在接受土壤污染防治检查时弄虚作假的处罚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FC4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承接部门：庆阳市生态环境局正宁分局
</w:t>
            </w:r>
          </w:p>
          <w:p w14:paraId="00FE1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工作方式：开展日常巡查，对具体违法行为开展调查取证，发现违法行为依法予以查处，提出处罚意见，作出处罚决定，事后监督检查等。</w:t>
            </w:r>
          </w:p>
        </w:tc>
      </w:tr>
      <w:tr w14:paraId="30BA7D34">
        <w:tblPrEx>
          <w:tblCellMar>
            <w:top w:w="0" w:type="dxa"/>
            <w:left w:w="108" w:type="dxa"/>
            <w:bottom w:w="0" w:type="dxa"/>
            <w:right w:w="108" w:type="dxa"/>
          </w:tblCellMar>
        </w:tblPrEx>
        <w:trPr>
          <w:cantSplit/>
          <w:trHeight w:val="9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42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8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对农村生活垃圾处理单位违反规定，未按照有关规定和技术标准处理农村生活垃圾，造成环境污染的处罚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C9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承接部门：庆阳市生态环境局正宁分局
</w:t>
            </w:r>
          </w:p>
          <w:p w14:paraId="0C775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工作方式：开展日常巡查，对具体违法行为开展调查取证、制止，发现违法行为依法予以查处，提出处罚意见，作出处罚决定，事后监督检查等。</w:t>
            </w:r>
          </w:p>
        </w:tc>
      </w:tr>
      <w:tr w14:paraId="38F16F40">
        <w:tblPrEx>
          <w:tblCellMar>
            <w:top w:w="0" w:type="dxa"/>
            <w:left w:w="108" w:type="dxa"/>
            <w:bottom w:w="0" w:type="dxa"/>
            <w:right w:w="108" w:type="dxa"/>
          </w:tblCellMar>
        </w:tblPrEx>
        <w:trPr>
          <w:cantSplit/>
          <w:trHeight w:val="8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74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4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对用人单位违反劳动合同法有关建立职工名册规定的处罚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BE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承接部门：正宁县人社局
</w:t>
            </w:r>
          </w:p>
          <w:p w14:paraId="31387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工作方式：开展日常巡查，对具体违法行为开展调查取证，发现违法行为依法予以查处，提出处罚意见，作出处罚决定，事后监督检查等。</w:t>
            </w:r>
          </w:p>
        </w:tc>
      </w:tr>
      <w:tr w14:paraId="1E326825">
        <w:tblPrEx>
          <w:tblCellMar>
            <w:top w:w="0" w:type="dxa"/>
            <w:left w:w="108" w:type="dxa"/>
            <w:bottom w:w="0" w:type="dxa"/>
            <w:right w:w="108" w:type="dxa"/>
          </w:tblCellMar>
        </w:tblPrEx>
        <w:trPr>
          <w:cantSplit/>
          <w:trHeight w:val="8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A6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B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342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承接部门：正宁县人社局
</w:t>
            </w:r>
          </w:p>
          <w:p w14:paraId="687A1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工作方式：开展日常巡查，对具体违法行为开展调查取证、制止，发现违法行为依法予以查处，提出处罚意见，作出处罚决定，事后监督检查等。</w:t>
            </w:r>
          </w:p>
        </w:tc>
      </w:tr>
      <w:tr w14:paraId="30F974AB">
        <w:tblPrEx>
          <w:tblCellMar>
            <w:top w:w="0" w:type="dxa"/>
            <w:left w:w="108" w:type="dxa"/>
            <w:bottom w:w="0" w:type="dxa"/>
            <w:right w:w="108" w:type="dxa"/>
          </w:tblCellMar>
        </w:tblPrEx>
        <w:trPr>
          <w:cantSplit/>
          <w:trHeight w:val="85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A9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F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对用人单位与劳动者不建立劳动关系、不依法订立劳动合同的处罚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3E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承接部门：正宁县人社局
</w:t>
            </w:r>
          </w:p>
          <w:p w14:paraId="7740F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工作方式：开展日常巡查，对具体违法行为开展调查取证，发现违法行为依法予以查处，提出处罚意见，作出处罚决定，事后监督检查等。</w:t>
            </w:r>
          </w:p>
        </w:tc>
      </w:tr>
      <w:tr w14:paraId="399D7BB2">
        <w:tblPrEx>
          <w:tblCellMar>
            <w:top w:w="0" w:type="dxa"/>
            <w:left w:w="108" w:type="dxa"/>
            <w:bottom w:w="0" w:type="dxa"/>
            <w:right w:w="108" w:type="dxa"/>
          </w:tblCellMar>
        </w:tblPrEx>
        <w:trPr>
          <w:cantSplit/>
          <w:trHeight w:val="8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57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1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对用人单位不办理社会保险登记的处罚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0B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承接部门：正宁县人社局
</w:t>
            </w:r>
          </w:p>
          <w:p w14:paraId="58FCA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工作方式：开展日常巡查，对具体违法行为开展调查取证，发现违法行为依法予以查处，提出处罚意见，作出处罚决定，事后监督检查等。</w:t>
            </w:r>
          </w:p>
        </w:tc>
      </w:tr>
      <w:tr w14:paraId="5B09C955">
        <w:tblPrEx>
          <w:tblCellMar>
            <w:top w:w="0" w:type="dxa"/>
            <w:left w:w="108" w:type="dxa"/>
            <w:bottom w:w="0" w:type="dxa"/>
            <w:right w:w="108" w:type="dxa"/>
          </w:tblCellMar>
        </w:tblPrEx>
        <w:trPr>
          <w:cantSplit/>
          <w:trHeight w:val="9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EE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A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对用人单位违反规定未及时为劳动者办理就业登记手续的处罚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D46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承接部门：正宁县人社局
</w:t>
            </w:r>
          </w:p>
          <w:p w14:paraId="05C27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工作方式：开展日常巡查，对具体违法行为开展调查取证，发现违法行为依法予以查处，提出处罚意见，作出处罚决定，事后监督检查等。</w:t>
            </w:r>
          </w:p>
        </w:tc>
      </w:tr>
      <w:tr w14:paraId="0E5822CE">
        <w:tblPrEx>
          <w:tblCellMar>
            <w:top w:w="0" w:type="dxa"/>
            <w:left w:w="108" w:type="dxa"/>
            <w:bottom w:w="0" w:type="dxa"/>
            <w:right w:w="108" w:type="dxa"/>
          </w:tblCellMar>
        </w:tblPrEx>
        <w:trPr>
          <w:cantSplit/>
          <w:trHeight w:val="88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E9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1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擅自</w:t>
            </w:r>
            <w:r>
              <w:rPr>
                <w:rFonts w:hint="eastAsia" w:ascii="Times New Roman" w:hAnsi="方正公文仿宋" w:eastAsia="方正公文仿宋"/>
                <w:kern w:val="0"/>
                <w:szCs w:val="21"/>
                <w:lang w:eastAsia="zh-CN" w:bidi="ar"/>
              </w:rPr>
              <w:t>采用</w:t>
            </w:r>
            <w:r>
              <w:rPr>
                <w:rFonts w:hint="eastAsia" w:ascii="Times New Roman" w:hAnsi="方正公文仿宋" w:eastAsia="方正公文仿宋"/>
                <w:kern w:val="0"/>
                <w:szCs w:val="21"/>
                <w:lang w:bidi="ar"/>
              </w:rPr>
              <w:t>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DF9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42418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60C6E993">
        <w:tblPrEx>
          <w:tblCellMar>
            <w:top w:w="0" w:type="dxa"/>
            <w:left w:w="108" w:type="dxa"/>
            <w:bottom w:w="0" w:type="dxa"/>
            <w:right w:w="108" w:type="dxa"/>
          </w:tblCellMar>
        </w:tblPrEx>
        <w:trPr>
          <w:cantSplit/>
          <w:trHeight w:val="93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6D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3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030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5B8D8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30A4EA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12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9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对物业服务企业未经业主大会同意擅自改变物业管理用房用途的处罚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266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3E6EA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40CCDEB7">
        <w:tblPrEx>
          <w:tblCellMar>
            <w:top w:w="0" w:type="dxa"/>
            <w:left w:w="108" w:type="dxa"/>
            <w:bottom w:w="0" w:type="dxa"/>
            <w:right w:w="108" w:type="dxa"/>
          </w:tblCellMar>
        </w:tblPrEx>
        <w:trPr>
          <w:cantSplit/>
          <w:trHeight w:val="122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AA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A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对擅自改变物业管理区域内按照规划建设的公共建筑和共用设施用途的；擅自占用、挖掘物业管理区域内道路、场地，损害业主共同利益的；擅自利用物业共用部位、共用设施设备进行经营的处罚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11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54D91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7D2433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97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0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对车站、码头、船舶不配备与垃圾、粪便收集量或者产生量相适应且符合标准的收集容器，或配备了但不能正常使用的处罚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7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原有法律法规依据调整，不再开展此项工作。</w:t>
            </w:r>
          </w:p>
        </w:tc>
      </w:tr>
      <w:tr w14:paraId="21B59D62">
        <w:tblPrEx>
          <w:tblCellMar>
            <w:top w:w="0" w:type="dxa"/>
            <w:left w:w="108" w:type="dxa"/>
            <w:bottom w:w="0" w:type="dxa"/>
            <w:right w:w="108" w:type="dxa"/>
          </w:tblCellMar>
        </w:tblPrEx>
        <w:trPr>
          <w:cantSplit/>
          <w:trHeight w:val="9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5D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9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对携带宠物进入商场、宾馆、饭店、影剧院、公交车辆等公共场所的处罚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332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4D0D6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工作方式：开展日常巡查，发现以上违法行为，按照立案、调查取证、形成调查报告、审查决定、事先告知、送达行政处罚决定书、执行处罚决定等行政处罚程序开展工作。</w:t>
            </w:r>
          </w:p>
        </w:tc>
      </w:tr>
      <w:tr w14:paraId="75B7723D">
        <w:tblPrEx>
          <w:tblCellMar>
            <w:top w:w="0" w:type="dxa"/>
            <w:left w:w="108" w:type="dxa"/>
            <w:bottom w:w="0" w:type="dxa"/>
            <w:right w:w="108" w:type="dxa"/>
          </w:tblCellMar>
        </w:tblPrEx>
        <w:trPr>
          <w:cantSplit/>
          <w:trHeight w:val="220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06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D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城市照明设施上刻划、涂污；在城市照明设施安全距离内，擅自植树、挖坑取土或者设置其他物体，或者倾倒含酸、碱、盐等腐蚀物或者具有腐蚀性的废渣、废液；擅自在城市照明设施上张贴、悬挂、设置宣传品、广告；擅自在城市照明设施上架设线缆、安置</w:t>
            </w:r>
            <w:r>
              <w:rPr>
                <w:rFonts w:hint="eastAsia" w:ascii="Times New Roman" w:hAnsi="方正公文仿宋" w:eastAsia="方正公文仿宋"/>
                <w:kern w:val="0"/>
                <w:szCs w:val="21"/>
                <w:lang w:eastAsia="zh-CN" w:bidi="ar"/>
              </w:rPr>
              <w:t>其他</w:t>
            </w:r>
            <w:r>
              <w:rPr>
                <w:rFonts w:hint="eastAsia" w:ascii="Times New Roman" w:hAnsi="方正公文仿宋" w:eastAsia="方正公文仿宋"/>
                <w:kern w:val="0"/>
                <w:szCs w:val="21"/>
                <w:lang w:bidi="ar"/>
              </w:rPr>
              <w:t>设施或者接用电源；擅自迁移、拆除、利用城市照明设施；其他可能影响城市照明设施正常运行行为的处罚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AE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2150C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工作方式：开展日常巡查，发现以上违法行为，按照立案、调查取证、形成调查报告、审查决定、事先告知、送达行政处罚决定书、执行处罚决定等行政处罚程序开展工作。</w:t>
            </w:r>
          </w:p>
        </w:tc>
      </w:tr>
      <w:tr w14:paraId="23355ED0">
        <w:tblPrEx>
          <w:tblCellMar>
            <w:top w:w="0" w:type="dxa"/>
            <w:left w:w="108" w:type="dxa"/>
            <w:bottom w:w="0" w:type="dxa"/>
            <w:right w:w="108" w:type="dxa"/>
          </w:tblCellMar>
        </w:tblPrEx>
        <w:trPr>
          <w:cantSplit/>
          <w:trHeight w:val="88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18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A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对其他损害、侵占城市道路行为的处罚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626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77949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工作方式：按照立案、调查取证、形成调查报告、审查决定、事先告知、送达行政处罚决定书、执行处罚决定等行政处罚程序对其他损害、侵占城市道路行为的进行处罚。</w:t>
            </w:r>
          </w:p>
        </w:tc>
      </w:tr>
      <w:tr w14:paraId="0CC6C1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10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5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对在城市建筑物、设施以及树木上涂写、刻画或者未经批准张挂、张贴宣传品的处罚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601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6FCA3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285F38B5">
        <w:tblPrEx>
          <w:tblCellMar>
            <w:top w:w="0" w:type="dxa"/>
            <w:left w:w="108" w:type="dxa"/>
            <w:bottom w:w="0" w:type="dxa"/>
            <w:right w:w="108" w:type="dxa"/>
          </w:tblCellMar>
        </w:tblPrEx>
        <w:trPr>
          <w:cantSplit/>
          <w:trHeight w:val="8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7B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0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对损坏城市树木花草，或擅自砍伐城市树木，或砍伐、擅自迁移古树名木或者因养护不善致使古树名木受到损伤或者死亡，或损坏城市绿化设施的处罚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902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53D0F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416C1648">
        <w:tblPrEx>
          <w:tblCellMar>
            <w:top w:w="0" w:type="dxa"/>
            <w:left w:w="108" w:type="dxa"/>
            <w:bottom w:w="0" w:type="dxa"/>
            <w:right w:w="108" w:type="dxa"/>
          </w:tblCellMar>
        </w:tblPrEx>
        <w:trPr>
          <w:cantSplit/>
          <w:trHeight w:val="173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C3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B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城市道路、挖掘城市道路的；履带车、铁轮车或者超重、超高、超长车辆擅自在城市道路上行驶；机动车在桥梁或者非指定的城市道路上试刹车；擅自在城市道路上建设建筑物、构筑物；在桥梁上架设高压电力线和其他易燃易爆管线；擅自在桥梁或者路灯设施上设置广告牌或者其他挂浮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C0D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6EF3C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272FEAFA">
        <w:tblPrEx>
          <w:tblCellMar>
            <w:top w:w="0" w:type="dxa"/>
            <w:left w:w="108" w:type="dxa"/>
            <w:bottom w:w="0" w:type="dxa"/>
            <w:right w:w="108" w:type="dxa"/>
          </w:tblCellMar>
        </w:tblPrEx>
        <w:trPr>
          <w:cantSplit/>
          <w:trHeight w:val="169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A2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0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市道路及其两侧、公共场所和设施用地范围内堆放物料、搭建建（构）筑物和其他设施、清洗机动车辆、进行屠宰加工和摆摊设点的；确因建设等特殊需要，经批准临时堆放物料、搭建临时性建（构）筑物和其他设施的，不能保持周围环境整洁，不在规定期限内清理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069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2C4EA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142589CA">
        <w:tblPrEx>
          <w:tblCellMar>
            <w:top w:w="0" w:type="dxa"/>
            <w:left w:w="108" w:type="dxa"/>
            <w:bottom w:w="0" w:type="dxa"/>
            <w:right w:w="108" w:type="dxa"/>
          </w:tblCellMar>
        </w:tblPrEx>
        <w:trPr>
          <w:cantSplit/>
          <w:trHeight w:val="115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8D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8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对施工工地未设置硬质围挡，或者未采取覆盖、分段作业、择时施工、洒水抑尘、冲洗地面和车辆等有效防尘降尘措施的；建筑土方、工程渣土、建筑垃圾未及时清运，或者未采用密闭式防尘网遮盖的处罚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BE0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3EFD7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3102A0B1">
        <w:tblPrEx>
          <w:tblCellMar>
            <w:top w:w="0" w:type="dxa"/>
            <w:left w:w="108" w:type="dxa"/>
            <w:bottom w:w="0" w:type="dxa"/>
            <w:right w:w="108" w:type="dxa"/>
          </w:tblCellMar>
        </w:tblPrEx>
        <w:trPr>
          <w:cantSplit/>
          <w:trHeight w:val="8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75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3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对施工单位未及时清运建筑垃圾，影响市容和环境卫生的处罚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984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37085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72E4C2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BA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7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A5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7DDDF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54404C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E2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F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对随意倾倒、抛撒或者堆放建筑垃圾的处罚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E2B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3F019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59DA2084">
        <w:tblPrEx>
          <w:tblCellMar>
            <w:top w:w="0" w:type="dxa"/>
            <w:left w:w="108" w:type="dxa"/>
            <w:bottom w:w="0" w:type="dxa"/>
            <w:right w:w="108" w:type="dxa"/>
          </w:tblCellMar>
        </w:tblPrEx>
        <w:trPr>
          <w:cantSplit/>
          <w:trHeight w:val="283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64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D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设在城市道路上的各种管线的检查井、箱盖或者城市道路附属设施的缺损及时补缺或者修复的；未在城市道路施工现场设置明显标志和安全防围设施的；占用城市道路期满或者挖掘城市道路后，不及时清理现场的；依附于城市道路建设各种管线、杆线等设施，不按照规定办理批准手续的；紧急抢修埋设在城市道路下的管线，不按照规定补办批准手续的；未按照批准的位置、面积、期限占用或者挖掘城市道路，或者需要移动位置、扩大面积、延长时间，未提前办理变更审批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8B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160FE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1AD2343C">
        <w:tblPrEx>
          <w:tblCellMar>
            <w:top w:w="0" w:type="dxa"/>
            <w:left w:w="108" w:type="dxa"/>
            <w:bottom w:w="0" w:type="dxa"/>
            <w:right w:w="108" w:type="dxa"/>
          </w:tblCellMar>
        </w:tblPrEx>
        <w:trPr>
          <w:cantSplit/>
          <w:trHeight w:val="84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C0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3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饲养家畜家禽影响市容和环境卫生的处罚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3EC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33CC6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43097B8C">
        <w:tblPrEx>
          <w:tblCellMar>
            <w:top w:w="0" w:type="dxa"/>
            <w:left w:w="108" w:type="dxa"/>
            <w:bottom w:w="0" w:type="dxa"/>
            <w:right w:w="108" w:type="dxa"/>
          </w:tblCellMar>
        </w:tblPrEx>
        <w:trPr>
          <w:cantSplit/>
          <w:trHeight w:val="89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54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F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对运输垃圾、渣土、砂石、土方、泥浆等流体、散装货物的车辆未采取密闭或者覆盖措施，造成货物</w:t>
            </w:r>
            <w:r>
              <w:rPr>
                <w:rFonts w:hint="eastAsia" w:ascii="Times New Roman" w:hAnsi="方正公文仿宋" w:eastAsia="方正公文仿宋"/>
                <w:kern w:val="0"/>
                <w:szCs w:val="21"/>
                <w:lang w:eastAsia="zh-CN" w:bidi="ar"/>
              </w:rPr>
              <w:t>泄漏</w:t>
            </w:r>
            <w:r>
              <w:rPr>
                <w:rFonts w:hint="eastAsia" w:ascii="Times New Roman" w:hAnsi="方正公文仿宋" w:eastAsia="方正公文仿宋"/>
                <w:kern w:val="0"/>
                <w:szCs w:val="21"/>
                <w:lang w:bidi="ar"/>
              </w:rPr>
              <w:t>、遗撒、飞扬的处罚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697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4E936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工作方式：按照立案、调查取证、形成调查报告、审查决定、送达行政处罚决定书、执行处罚决定等行政处罚程序开展工作。</w:t>
            </w:r>
          </w:p>
        </w:tc>
      </w:tr>
      <w:tr w14:paraId="743AA5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63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A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对单位和饮食业经营者没有按照规定收集和处置餐厨垃圾而排入下水道，擅自设置非广告的霓虹灯、标语等户外设施的处罚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308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17315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7E7826F5">
        <w:tblPrEx>
          <w:tblCellMar>
            <w:top w:w="0" w:type="dxa"/>
            <w:left w:w="108" w:type="dxa"/>
            <w:bottom w:w="0" w:type="dxa"/>
            <w:right w:w="108" w:type="dxa"/>
          </w:tblCellMar>
        </w:tblPrEx>
        <w:trPr>
          <w:cantSplit/>
          <w:trHeight w:val="88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44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5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对未经批准擅自拆除环境卫生设施或者未按批准的拆迁方案进行拆迁环境卫生设施的处罚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4E0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43B22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0B4A200F">
        <w:tblPrEx>
          <w:tblCellMar>
            <w:top w:w="0" w:type="dxa"/>
            <w:left w:w="108" w:type="dxa"/>
            <w:bottom w:w="0" w:type="dxa"/>
            <w:right w:w="108" w:type="dxa"/>
          </w:tblCellMar>
        </w:tblPrEx>
        <w:trPr>
          <w:cantSplit/>
          <w:trHeight w:val="83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2D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8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对未经同意擅自占用城市绿化用地的处罚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DE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70407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52BEB013">
        <w:tblPrEx>
          <w:tblCellMar>
            <w:top w:w="0" w:type="dxa"/>
            <w:left w:w="108" w:type="dxa"/>
            <w:bottom w:w="0" w:type="dxa"/>
            <w:right w:w="108" w:type="dxa"/>
          </w:tblCellMar>
        </w:tblPrEx>
        <w:trPr>
          <w:cantSplit/>
          <w:trHeight w:val="8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2A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C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对不履行环境卫生责任区清洁保洁义务、不按规定清洁、处理垃圾粪便及随地吐痰、便溺、焚烧树叶、乱倒污水、垃圾等其他废弃物的处罚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7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原有法律法规依据调整，不再开展此项工作。</w:t>
            </w:r>
          </w:p>
        </w:tc>
      </w:tr>
      <w:tr w14:paraId="60ADAB98">
        <w:tblPrEx>
          <w:tblCellMar>
            <w:top w:w="0" w:type="dxa"/>
            <w:left w:w="108" w:type="dxa"/>
            <w:bottom w:w="0" w:type="dxa"/>
            <w:right w:w="108" w:type="dxa"/>
          </w:tblCellMar>
        </w:tblPrEx>
        <w:trPr>
          <w:cantSplit/>
          <w:trHeight w:val="169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FE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E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改建、扩建建设工程未按照规定设置围挡、临时厕所和垃圾收集设施；建设工程施工期间，未及时清运施工产生的垃圾、渣土，未采取措施防止尘土飞扬、污水流溢；建设工程竣工后，施工单位或者建设单位未及时清除弃物弃料和围挡、临时厕所、垃圾收集等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3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原有法律法规依据调整，不再开展此项工作。</w:t>
            </w:r>
          </w:p>
        </w:tc>
      </w:tr>
      <w:tr w14:paraId="4C257F97">
        <w:tblPrEx>
          <w:tblCellMar>
            <w:top w:w="0" w:type="dxa"/>
            <w:left w:w="108" w:type="dxa"/>
            <w:bottom w:w="0" w:type="dxa"/>
            <w:right w:w="108" w:type="dxa"/>
          </w:tblCellMar>
        </w:tblPrEx>
        <w:trPr>
          <w:cantSplit/>
          <w:trHeight w:val="140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EE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2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道路及其他公共场所的交通、电力、邮政、电信、环境卫生等各类设施未按照有关规定和规范的要求设置，出现破旧、污损或者丢失的，所有权人或者维护管理单位未能及时维修、更换、清洗或者补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DF6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2E170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7D318A67">
        <w:tblPrEx>
          <w:tblCellMar>
            <w:top w:w="0" w:type="dxa"/>
            <w:left w:w="108" w:type="dxa"/>
            <w:bottom w:w="0" w:type="dxa"/>
            <w:right w:w="108" w:type="dxa"/>
          </w:tblCellMar>
        </w:tblPrEx>
        <w:trPr>
          <w:cantSplit/>
          <w:trHeight w:val="85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5A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8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对未按照批准的要求设置符合城市容貌标准的户外广告以及非广告的霓虹灯、标语、招牌、标牌、电子显示牌、灯箱、画廊、实物造型等户外设施的处罚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8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原有法律法规依据调整，不再开展此项工作。</w:t>
            </w:r>
          </w:p>
        </w:tc>
      </w:tr>
      <w:tr w14:paraId="449B561D">
        <w:tblPrEx>
          <w:tblCellMar>
            <w:top w:w="0" w:type="dxa"/>
            <w:left w:w="108" w:type="dxa"/>
            <w:bottom w:w="0" w:type="dxa"/>
            <w:right w:w="108" w:type="dxa"/>
          </w:tblCellMar>
        </w:tblPrEx>
        <w:trPr>
          <w:cantSplit/>
          <w:trHeight w:val="8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69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9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对从事车辆清洗、修理，以及废品收购和废弃物接纳作业不能保持经营场所周围环境卫生整洁</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没有采取措施防止污水外流或者废弃物向外散落的处罚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9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原有法律法规依据调整，不再开展此项工作。</w:t>
            </w:r>
          </w:p>
        </w:tc>
      </w:tr>
      <w:tr w14:paraId="0BBB11F4">
        <w:tblPrEx>
          <w:tblCellMar>
            <w:top w:w="0" w:type="dxa"/>
            <w:left w:w="108" w:type="dxa"/>
            <w:bottom w:w="0" w:type="dxa"/>
            <w:right w:w="108" w:type="dxa"/>
          </w:tblCellMar>
        </w:tblPrEx>
        <w:trPr>
          <w:cantSplit/>
          <w:trHeight w:val="84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97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2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对单位和个体工商户未配置密闭式垃圾收集容器的；集贸市场的开办单位不能保持场内和周围环境整洁的处罚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4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原有法律法规依据调整，不再开展此项工作。</w:t>
            </w:r>
          </w:p>
        </w:tc>
      </w:tr>
      <w:tr w14:paraId="0DCADC79">
        <w:tblPrEx>
          <w:tblCellMar>
            <w:top w:w="0" w:type="dxa"/>
            <w:left w:w="108" w:type="dxa"/>
            <w:bottom w:w="0" w:type="dxa"/>
            <w:right w:w="108" w:type="dxa"/>
          </w:tblCellMar>
        </w:tblPrEx>
        <w:trPr>
          <w:cantSplit/>
          <w:trHeight w:val="169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3D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5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城市人民政府市容环境卫生行政主管部门同意，擅自设置户外广告，影响市容的；未经城市人民政府市容环境卫生行政主管部门批准，擅自在街道两侧和公共场地堆放物料，搭建建筑物、构筑物或者其他设施，影响市容的；未经批准擅自拆除环境卫生设施或者未按批准的拆迁方案进行拆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615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71ABA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264724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66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C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对建筑物或者其他设施不符合城市容貌标准、环境卫生标准的处罚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0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原有法律法规依据调整，不再开展此项工作。</w:t>
            </w:r>
          </w:p>
        </w:tc>
      </w:tr>
      <w:tr w14:paraId="6F1D19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0D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8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对损坏各类环卫设施及其附属设施的处罚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9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原有法律法规依据调整，不再开展此项工作。</w:t>
            </w:r>
          </w:p>
        </w:tc>
      </w:tr>
      <w:tr w14:paraId="5459A7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37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D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对在城市道路两侧和广场周围建（构）筑物内的经营者超出门、窗设点经营的处罚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0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原有法律法规依据调整，不再开展此项工作。</w:t>
            </w:r>
          </w:p>
        </w:tc>
      </w:tr>
      <w:tr w14:paraId="1F1FE9B7">
        <w:tblPrEx>
          <w:tblCellMar>
            <w:top w:w="0" w:type="dxa"/>
            <w:left w:w="108" w:type="dxa"/>
            <w:bottom w:w="0" w:type="dxa"/>
            <w:right w:w="108" w:type="dxa"/>
          </w:tblCellMar>
        </w:tblPrEx>
        <w:trPr>
          <w:cantSplit/>
          <w:trHeight w:val="85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6A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2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对排水户未取得污水排入排水管网许可证向城镇排水设施排放污水的处罚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8A2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0C3AC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663DE064">
        <w:tblPrEx>
          <w:tblCellMar>
            <w:top w:w="0" w:type="dxa"/>
            <w:left w:w="108" w:type="dxa"/>
            <w:bottom w:w="0" w:type="dxa"/>
            <w:right w:w="108" w:type="dxa"/>
          </w:tblCellMar>
        </w:tblPrEx>
        <w:trPr>
          <w:cantSplit/>
          <w:trHeight w:val="86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1C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E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对擅自在城市街道两侧和公共场地搭建临时设施的处罚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9F2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承接部门：正宁县住建局（城管局）
</w:t>
            </w:r>
          </w:p>
          <w:p w14:paraId="0E7D7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00EB57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34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0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对擅自在公路上设卡、收费的处罚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68E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承接部门：正宁县交通运输局
</w:t>
            </w:r>
          </w:p>
          <w:p w14:paraId="16855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2BE0E7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4F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6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对超限运输车辆的型号及运载的物品与签发的《超限运输通行证》所要求的规格不一致的处罚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BF1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承接部门：正宁县交通运输局、公安局
</w:t>
            </w:r>
          </w:p>
          <w:p w14:paraId="1E12F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194D26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30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B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对车辆装载物触地拖行、掉落、遗洒或者飘散，造成公路路面损坏、污染，影响公路畅通，将公路作为试车场地的处罚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5F7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承接部门：正宁县交通运输局
</w:t>
            </w:r>
          </w:p>
          <w:p w14:paraId="5D828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43E987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FD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C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对在公路建筑控制区内修建建筑物、地面构筑物或者擅自埋设管线、电缆等设施的处罚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EE4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承接部门：正宁县交通运输局
</w:t>
            </w:r>
          </w:p>
          <w:p w14:paraId="5F213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2AABD5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B2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C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对未经批准，在公路上增设平面交叉道口的处罚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05C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承接部门：正宁县交通运输局
</w:t>
            </w:r>
          </w:p>
          <w:p w14:paraId="6748C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1E6FB788">
        <w:tblPrEx>
          <w:tblCellMar>
            <w:top w:w="0" w:type="dxa"/>
            <w:left w:w="108" w:type="dxa"/>
            <w:bottom w:w="0" w:type="dxa"/>
            <w:right w:w="108" w:type="dxa"/>
          </w:tblCellMar>
        </w:tblPrEx>
        <w:trPr>
          <w:cantSplit/>
          <w:trHeight w:val="8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3B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F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对在公路、公路用地范围内违建行为的处罚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9CF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承接部门：正宁县交通运输局
</w:t>
            </w:r>
          </w:p>
          <w:p w14:paraId="7A8AE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786E816B">
        <w:tblPrEx>
          <w:tblCellMar>
            <w:top w:w="0" w:type="dxa"/>
            <w:left w:w="108" w:type="dxa"/>
            <w:bottom w:w="0" w:type="dxa"/>
            <w:right w:w="108" w:type="dxa"/>
          </w:tblCellMar>
        </w:tblPrEx>
        <w:trPr>
          <w:cantSplit/>
          <w:trHeight w:val="5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97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C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对未经批准设置非公路标志牌的处罚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31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原有法律法规依据调整，不再开展此项工作。</w:t>
            </w:r>
          </w:p>
        </w:tc>
      </w:tr>
      <w:tr w14:paraId="48D3E070">
        <w:tblPrEx>
          <w:tblCellMar>
            <w:top w:w="0" w:type="dxa"/>
            <w:left w:w="108" w:type="dxa"/>
            <w:bottom w:w="0" w:type="dxa"/>
            <w:right w:w="108" w:type="dxa"/>
          </w:tblCellMar>
        </w:tblPrEx>
        <w:trPr>
          <w:cantSplit/>
          <w:trHeight w:val="56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3A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1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对乱砍滥伐损坏公路行道树的处罚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F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原有法律法规依据调整，不再开展此项工作。</w:t>
            </w:r>
          </w:p>
        </w:tc>
      </w:tr>
      <w:tr w14:paraId="7BB2C443">
        <w:tblPrEx>
          <w:tblCellMar>
            <w:top w:w="0" w:type="dxa"/>
            <w:left w:w="108" w:type="dxa"/>
            <w:bottom w:w="0" w:type="dxa"/>
            <w:right w:w="108" w:type="dxa"/>
          </w:tblCellMar>
        </w:tblPrEx>
        <w:trPr>
          <w:cantSplit/>
          <w:trHeight w:val="198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71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7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利用、挖掘公路或者使公路改线的；未经同意修建桥梁、隧道、渡槽、牌楼等设施的；未经批准或者未按照国家规定的公路技术标准增设交叉道口的；铁轮车、履带车和其他损害路面的机具擅自在公路上行驶的；在公路两侧建筑控制区内开山炸石、采矿、取土，填埋公路路基、边坡，危及公路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4C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承接部门：正宁县交通运输局
</w:t>
            </w:r>
          </w:p>
          <w:p w14:paraId="46A77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6A11AD86">
        <w:tblPrEx>
          <w:tblCellMar>
            <w:top w:w="0" w:type="dxa"/>
            <w:left w:w="108" w:type="dxa"/>
            <w:bottom w:w="0" w:type="dxa"/>
            <w:right w:w="108" w:type="dxa"/>
          </w:tblCellMar>
        </w:tblPrEx>
        <w:trPr>
          <w:cantSplit/>
          <w:trHeight w:val="9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B9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F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AF0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承接部门：正宁县交通运输局
</w:t>
            </w:r>
          </w:p>
          <w:p w14:paraId="62AB7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2ADEDC30">
        <w:tblPrEx>
          <w:tblCellMar>
            <w:top w:w="0" w:type="dxa"/>
            <w:left w:w="108" w:type="dxa"/>
            <w:bottom w:w="0" w:type="dxa"/>
            <w:right w:w="108" w:type="dxa"/>
          </w:tblCellMar>
        </w:tblPrEx>
        <w:trPr>
          <w:cantSplit/>
          <w:trHeight w:val="67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C4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D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对在公路路面上打场晒粮、堆放物品、摆摊设点、违规设置广告牌等公路标志以外的其他标志的处罚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4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原有法律法规依据调整，不再开展此项工作。</w:t>
            </w:r>
          </w:p>
        </w:tc>
      </w:tr>
      <w:tr w14:paraId="3A5523C9">
        <w:tblPrEx>
          <w:tblCellMar>
            <w:top w:w="0" w:type="dxa"/>
            <w:left w:w="108" w:type="dxa"/>
            <w:bottom w:w="0" w:type="dxa"/>
            <w:right w:w="108" w:type="dxa"/>
          </w:tblCellMar>
        </w:tblPrEx>
        <w:trPr>
          <w:cantSplit/>
          <w:trHeight w:val="142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A2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1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公路桥梁进行牵拉、吊装等危及公路桥梁安全的施工作业，利用公路桥梁（含桥下空间）、公路隧道、涵洞堆放物品，搭建设施以及铺设高压电线和输送易燃、易爆或者其他有毒有害气体、液体的管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A7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承接部门：正宁县交通运输局
</w:t>
            </w:r>
          </w:p>
          <w:p w14:paraId="1F298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0FEF2055">
        <w:tblPrEx>
          <w:tblCellMar>
            <w:top w:w="0" w:type="dxa"/>
            <w:left w:w="108" w:type="dxa"/>
            <w:bottom w:w="0" w:type="dxa"/>
            <w:right w:w="108" w:type="dxa"/>
          </w:tblCellMar>
        </w:tblPrEx>
        <w:trPr>
          <w:cantSplit/>
          <w:trHeight w:val="96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0D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F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对未按照河道采砂许可规定的要求采砂的处罚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08C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61936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4837239E">
        <w:tblPrEx>
          <w:tblCellMar>
            <w:top w:w="0" w:type="dxa"/>
            <w:left w:w="108" w:type="dxa"/>
            <w:bottom w:w="0" w:type="dxa"/>
            <w:right w:w="108" w:type="dxa"/>
          </w:tblCellMar>
        </w:tblPrEx>
        <w:trPr>
          <w:cantSplit/>
          <w:trHeight w:val="94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43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1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对擅自在河道采砂的处罚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20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08FD0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6AEB86E3">
        <w:tblPrEx>
          <w:tblCellMar>
            <w:top w:w="0" w:type="dxa"/>
            <w:left w:w="108" w:type="dxa"/>
            <w:bottom w:w="0" w:type="dxa"/>
            <w:right w:w="108" w:type="dxa"/>
          </w:tblCellMar>
        </w:tblPrEx>
        <w:trPr>
          <w:cantSplit/>
          <w:trHeight w:val="8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CD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D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对河道采砂结束后未及时清理、平整河道的处罚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5A3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77156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6A5E0203">
        <w:tblPrEx>
          <w:tblCellMar>
            <w:top w:w="0" w:type="dxa"/>
            <w:left w:w="108" w:type="dxa"/>
            <w:bottom w:w="0" w:type="dxa"/>
            <w:right w:w="108" w:type="dxa"/>
          </w:tblCellMar>
        </w:tblPrEx>
        <w:trPr>
          <w:cantSplit/>
          <w:trHeight w:val="115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53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7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对侵占、毁坏水工程设施及堤防、护岸等有关设施，毁坏防汛、水文监测、水文地质监测设施；在水工程保护范围内，从事影响水工程运行和危害水工程安全的爆破、打井、采石、取土等活动的处罚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837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09C7D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24C47C57">
        <w:tblPrEx>
          <w:tblCellMar>
            <w:top w:w="0" w:type="dxa"/>
            <w:left w:w="108" w:type="dxa"/>
            <w:bottom w:w="0" w:type="dxa"/>
            <w:right w:w="108" w:type="dxa"/>
          </w:tblCellMar>
        </w:tblPrEx>
        <w:trPr>
          <w:cantSplit/>
          <w:trHeight w:val="12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09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F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对在河道管理范围内建设妨碍行洪的建筑物、构筑物；在河道、湖泊管理范围内倾倒垃圾、渣土，从事影响河势稳定、危害河岸堤防安全和其他妨碍河道行洪的活动的处罚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02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111EF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4B651335">
        <w:tblPrEx>
          <w:tblCellMar>
            <w:top w:w="0" w:type="dxa"/>
            <w:left w:w="108" w:type="dxa"/>
            <w:bottom w:w="0" w:type="dxa"/>
            <w:right w:w="108" w:type="dxa"/>
          </w:tblCellMar>
        </w:tblPrEx>
        <w:trPr>
          <w:cantSplit/>
          <w:trHeight w:val="93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C1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C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对在江河、湖泊、水库、运河、渠道内弃置、堆放阻碍行洪的物体和种植阻碍行洪的林木及</w:t>
            </w:r>
            <w:r>
              <w:rPr>
                <w:rFonts w:hint="eastAsia" w:ascii="Times New Roman" w:hAnsi="方正公文仿宋" w:eastAsia="方正公文仿宋"/>
                <w:kern w:val="0"/>
                <w:szCs w:val="21"/>
                <w:lang w:eastAsia="zh-CN" w:bidi="ar"/>
              </w:rPr>
              <w:t>高秆</w:t>
            </w:r>
            <w:r>
              <w:rPr>
                <w:rFonts w:hint="eastAsia" w:ascii="Times New Roman" w:hAnsi="方正公文仿宋" w:eastAsia="方正公文仿宋"/>
                <w:kern w:val="0"/>
                <w:szCs w:val="21"/>
                <w:lang w:bidi="ar"/>
              </w:rPr>
              <w:t>作物的处罚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96A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59AAF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192064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CE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5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对未经批准围湖造地或者围垦河道的处罚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F88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4380D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303C7A9A">
        <w:tblPrEx>
          <w:tblCellMar>
            <w:top w:w="0" w:type="dxa"/>
            <w:left w:w="108" w:type="dxa"/>
            <w:bottom w:w="0" w:type="dxa"/>
            <w:right w:w="108" w:type="dxa"/>
          </w:tblCellMar>
        </w:tblPrEx>
        <w:trPr>
          <w:cantSplit/>
          <w:trHeight w:val="89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A6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6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对在洪泛区、蓄滞洪区内建设非防洪建设项目，未编制洪水影响报告的，责令限期改正，逾期不改正；投入生产或使用未经验收的防洪工程设施的处罚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C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承接部门：正宁县水务局
工作方式：按照立案、调查取证、形成调查报告、审查决定、事先告知、送达行政处罚决定书、执行处罚决定等行政处罚程序开展工作。</w:t>
            </w:r>
          </w:p>
        </w:tc>
      </w:tr>
      <w:tr w14:paraId="7054AD7D">
        <w:tblPrEx>
          <w:tblCellMar>
            <w:top w:w="0" w:type="dxa"/>
            <w:left w:w="108" w:type="dxa"/>
            <w:bottom w:w="0" w:type="dxa"/>
            <w:right w:w="108" w:type="dxa"/>
          </w:tblCellMar>
        </w:tblPrEx>
        <w:trPr>
          <w:cantSplit/>
          <w:trHeight w:val="8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DD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3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对未按照规划治导线整治河道和修建控制引导河水流向、保护堤岸等工程，影响防洪的处罚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0D4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73839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2015C63C">
        <w:tblPrEx>
          <w:tblCellMar>
            <w:top w:w="0" w:type="dxa"/>
            <w:left w:w="108" w:type="dxa"/>
            <w:bottom w:w="0" w:type="dxa"/>
            <w:right w:w="108" w:type="dxa"/>
          </w:tblCellMar>
        </w:tblPrEx>
        <w:trPr>
          <w:cantSplit/>
          <w:trHeight w:val="14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48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8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对未经水行政主管部门或者流域管理机构同意，擅自修建水工程或者建设桥梁、码头和其他拦河、跨河、临河建筑物、构筑物，铺设跨河管道、电缆；虽经水行政主管部门同意，但未按照要求修建工程设施的处罚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70E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1B732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72014392">
        <w:tblPrEx>
          <w:tblCellMar>
            <w:top w:w="0" w:type="dxa"/>
            <w:left w:w="108" w:type="dxa"/>
            <w:bottom w:w="0" w:type="dxa"/>
            <w:right w:w="108" w:type="dxa"/>
          </w:tblCellMar>
        </w:tblPrEx>
        <w:trPr>
          <w:cantSplit/>
          <w:trHeight w:val="91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7B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4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对拒不缴纳、拖延缴纳或者拖欠水资源费的处罚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E02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2739F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4F7A1C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DF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C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对未经批准擅自取水、未依照批准取水许可规定条件取水的处罚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BBA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27889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7A9BA80D">
        <w:tblPrEx>
          <w:tblCellMar>
            <w:top w:w="0" w:type="dxa"/>
            <w:left w:w="108" w:type="dxa"/>
            <w:bottom w:w="0" w:type="dxa"/>
            <w:right w:w="108" w:type="dxa"/>
          </w:tblCellMar>
        </w:tblPrEx>
        <w:trPr>
          <w:cantSplit/>
          <w:trHeight w:val="146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CD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E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涂改、倒卖、出租、出借行政许可证件，或者以其他形式非法转让行政许可的；超越行政许可范围进行活动的；向负责监督检查的行政机关隐瞒有关情况、提供虚假材料或者拒绝提供反映其活动情况的真实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730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31D7F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2B6CD1D9">
        <w:tblPrEx>
          <w:tblCellMar>
            <w:top w:w="0" w:type="dxa"/>
            <w:left w:w="108" w:type="dxa"/>
            <w:bottom w:w="0" w:type="dxa"/>
            <w:right w:w="108" w:type="dxa"/>
          </w:tblCellMar>
        </w:tblPrEx>
        <w:trPr>
          <w:cantSplit/>
          <w:trHeight w:val="9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07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9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对擅自操作大坝的泄洪闸门、输水闸门以及其他设施，破坏大坝正常运行的处罚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7E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3A6B1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2E83670B">
        <w:tblPrEx>
          <w:tblCellMar>
            <w:top w:w="0" w:type="dxa"/>
            <w:left w:w="108" w:type="dxa"/>
            <w:bottom w:w="0" w:type="dxa"/>
            <w:right w:w="108" w:type="dxa"/>
          </w:tblCellMar>
        </w:tblPrEx>
        <w:trPr>
          <w:cantSplit/>
          <w:trHeight w:val="89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3A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C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对擅自砍伐护堤护岸林木；汛期违反防汛指挥部的规定或者指令的处罚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CB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1C148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64B653E4">
        <w:tblPrEx>
          <w:tblCellMar>
            <w:top w:w="0" w:type="dxa"/>
            <w:left w:w="108" w:type="dxa"/>
            <w:bottom w:w="0" w:type="dxa"/>
            <w:right w:w="108" w:type="dxa"/>
          </w:tblCellMar>
        </w:tblPrEx>
        <w:trPr>
          <w:cantSplit/>
          <w:trHeight w:val="95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14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2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对侵占、破坏水源和抗旱设施的处罚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44C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61A1E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5B0CD0F6">
        <w:tblPrEx>
          <w:tblCellMar>
            <w:top w:w="0" w:type="dxa"/>
            <w:left w:w="108" w:type="dxa"/>
            <w:bottom w:w="0" w:type="dxa"/>
            <w:right w:w="108" w:type="dxa"/>
          </w:tblCellMar>
        </w:tblPrEx>
        <w:trPr>
          <w:cantSplit/>
          <w:trHeight w:val="95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61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6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对申请人隐瞒有关情况或者提供虚假材料骗取取水申请批准文件或者取水许可证的处罚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71A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00F56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4A5C0B79">
        <w:tblPrEx>
          <w:tblCellMar>
            <w:top w:w="0" w:type="dxa"/>
            <w:left w:w="108" w:type="dxa"/>
            <w:bottom w:w="0" w:type="dxa"/>
            <w:right w:w="108" w:type="dxa"/>
          </w:tblCellMar>
        </w:tblPrEx>
        <w:trPr>
          <w:cantSplit/>
          <w:trHeight w:val="85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68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F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对不按照规定报送年度取水情况；拒绝接受监督检查或者弄虚作假；退水水质达不到规定要求的处罚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9D6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4F3B0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工作方式：对不按照规定报送年度取水情况；拒绝接受监督检查或者弄虚作假；退水水质达不到规定要求的给予行政处罚。</w:t>
            </w:r>
          </w:p>
        </w:tc>
      </w:tr>
      <w:tr w14:paraId="156D0824">
        <w:tblPrEx>
          <w:tblCellMar>
            <w:top w:w="0" w:type="dxa"/>
            <w:left w:w="108" w:type="dxa"/>
            <w:bottom w:w="0" w:type="dxa"/>
            <w:right w:w="108" w:type="dxa"/>
          </w:tblCellMar>
        </w:tblPrEx>
        <w:trPr>
          <w:cantSplit/>
          <w:trHeight w:val="94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8E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2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对未取得取水申请批准文件擅自建设取水工程或者设施，取水申请逾期不补办或者补办未被批准，逾期不拆除或者不封闭其取水工程或者设施的处罚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E1A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2FD96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40C0143F">
        <w:tblPrEx>
          <w:tblCellMar>
            <w:top w:w="0" w:type="dxa"/>
            <w:left w:w="108" w:type="dxa"/>
            <w:bottom w:w="0" w:type="dxa"/>
            <w:right w:w="108" w:type="dxa"/>
          </w:tblCellMar>
        </w:tblPrEx>
        <w:trPr>
          <w:cantSplit/>
          <w:trHeight w:val="9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E1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1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对未安装计量设施；计量设施不合格或者运行不正常，逾期不更换或者不修复的处罚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D79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77161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6A98FD0D">
        <w:tblPrEx>
          <w:tblCellMar>
            <w:top w:w="0" w:type="dxa"/>
            <w:left w:w="108" w:type="dxa"/>
            <w:bottom w:w="0" w:type="dxa"/>
            <w:right w:w="108" w:type="dxa"/>
          </w:tblCellMar>
        </w:tblPrEx>
        <w:trPr>
          <w:cantSplit/>
          <w:trHeight w:val="9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5E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1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对伪造、涂改、冒用取水申请批准文件、取水许可证的处罚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D3D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2B831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5C56D252">
        <w:tblPrEx>
          <w:tblCellMar>
            <w:top w:w="0" w:type="dxa"/>
            <w:left w:w="108" w:type="dxa"/>
            <w:bottom w:w="0" w:type="dxa"/>
            <w:right w:w="108" w:type="dxa"/>
          </w:tblCellMar>
        </w:tblPrEx>
        <w:trPr>
          <w:cantSplit/>
          <w:trHeight w:val="9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96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B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对将天然河道改为暗河（渠）；擅自在边界河道修建取水、引水、排水、阻水、蓄水、排渣工程及河道整治工程的处罚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5B0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2CD78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4D0002E7">
        <w:tblPrEx>
          <w:tblCellMar>
            <w:top w:w="0" w:type="dxa"/>
            <w:left w:w="108" w:type="dxa"/>
            <w:bottom w:w="0" w:type="dxa"/>
            <w:right w:w="108" w:type="dxa"/>
          </w:tblCellMar>
        </w:tblPrEx>
        <w:trPr>
          <w:cantSplit/>
          <w:trHeight w:val="119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B6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F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对在防洪工程设施保护范围内，爆破、打井、钻探、采石、采矿、淘金、挖砂、取土、挖窑、挖筑鱼塘、修坟等危害防洪工程设施安全和影响防洪抢险工作活动的处罚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9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原有法律法规依据调整，不再开展此项工作。</w:t>
            </w:r>
          </w:p>
        </w:tc>
      </w:tr>
      <w:tr w14:paraId="0B1189B3">
        <w:tblPrEx>
          <w:tblCellMar>
            <w:top w:w="0" w:type="dxa"/>
            <w:left w:w="108" w:type="dxa"/>
            <w:bottom w:w="0" w:type="dxa"/>
            <w:right w:w="108" w:type="dxa"/>
          </w:tblCellMar>
        </w:tblPrEx>
        <w:trPr>
          <w:cantSplit/>
          <w:trHeight w:val="122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15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F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对阻挠或者干扰供水设施抢修，擅自转供用水或者改变用水性质，盗用供水，擅自拆卸、启封、围压结算水表，损坏工程建（构）筑物、供水管道等供水设施，擅自在供水管道上修建房屋等违章建筑物的处罚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BCB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79205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727A2B49">
        <w:tblPrEx>
          <w:tblCellMar>
            <w:top w:w="0" w:type="dxa"/>
            <w:left w:w="108" w:type="dxa"/>
            <w:bottom w:w="0" w:type="dxa"/>
            <w:right w:w="108" w:type="dxa"/>
          </w:tblCellMar>
        </w:tblPrEx>
        <w:trPr>
          <w:cantSplit/>
          <w:trHeight w:val="95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83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B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对生产或者使用有毒、有害物质的单位将其生产、使用的用水管网与农村饮用水供水管网直接连接的处罚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2CB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407D8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0AFD5B57">
        <w:tblPrEx>
          <w:tblCellMar>
            <w:top w:w="0" w:type="dxa"/>
            <w:left w:w="108" w:type="dxa"/>
            <w:bottom w:w="0" w:type="dxa"/>
            <w:right w:w="108" w:type="dxa"/>
          </w:tblCellMar>
        </w:tblPrEx>
        <w:trPr>
          <w:cantSplit/>
          <w:trHeight w:val="8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7E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1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对在水土保持方案确定的专门存放地以外的区域倾倒砂、石、土、矸石、尾矿、废渣等的处罚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8ED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485BE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10D36CF9">
        <w:tblPrEx>
          <w:tblCellMar>
            <w:top w:w="0" w:type="dxa"/>
            <w:left w:w="108" w:type="dxa"/>
            <w:bottom w:w="0" w:type="dxa"/>
            <w:right w:w="108" w:type="dxa"/>
          </w:tblCellMar>
        </w:tblPrEx>
        <w:trPr>
          <w:cantSplit/>
          <w:trHeight w:val="91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AF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3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01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37CEF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4C4E41F4">
        <w:tblPrEx>
          <w:tblCellMar>
            <w:top w:w="0" w:type="dxa"/>
            <w:left w:w="108" w:type="dxa"/>
            <w:bottom w:w="0" w:type="dxa"/>
            <w:right w:w="108" w:type="dxa"/>
          </w:tblCellMar>
        </w:tblPrEx>
        <w:trPr>
          <w:cantSplit/>
          <w:trHeight w:val="9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F1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3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213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27785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158D03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91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5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对拒不缴纳水土保持补偿费的处罚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B41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325DE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工作方式：对拒不缴纳水土保持补偿费的给予行政处罚。</w:t>
            </w:r>
          </w:p>
        </w:tc>
      </w:tr>
      <w:tr w14:paraId="676A77EF">
        <w:tblPrEx>
          <w:tblCellMar>
            <w:top w:w="0" w:type="dxa"/>
            <w:left w:w="108" w:type="dxa"/>
            <w:bottom w:w="0" w:type="dxa"/>
            <w:right w:w="108" w:type="dxa"/>
          </w:tblCellMar>
        </w:tblPrEx>
        <w:trPr>
          <w:cantSplit/>
          <w:trHeight w:val="10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64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0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61A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47A4F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7669E839">
        <w:tblPrEx>
          <w:tblCellMar>
            <w:top w:w="0" w:type="dxa"/>
            <w:left w:w="108" w:type="dxa"/>
            <w:bottom w:w="0" w:type="dxa"/>
            <w:right w:w="108" w:type="dxa"/>
          </w:tblCellMar>
        </w:tblPrEx>
        <w:trPr>
          <w:cantSplit/>
          <w:trHeight w:val="122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F1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0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对在林区采伐林木不依法采取防止水土流失措施造成水土流失的处罚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26F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514306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
</w:t>
            </w:r>
          </w:p>
          <w:p w14:paraId="66E632F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承接部门：正宁县自然资源局（林业草原局）
</w:t>
            </w:r>
          </w:p>
          <w:p w14:paraId="108E4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工作方式：按照调查取证、形成调查报告、审查决定、责令限期改正程序开展工作。</w:t>
            </w:r>
          </w:p>
        </w:tc>
      </w:tr>
      <w:tr w14:paraId="6AD235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5E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D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对采集发菜，或者在水土流失重点预防区和重点治理区铲草皮、挖树兜、滥挖虫草、甘草、麻黄等的处罚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844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承接部门：正宁县水务局
</w:t>
            </w:r>
          </w:p>
          <w:p w14:paraId="6098E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4B8BDD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0F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3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对偷捕、抢夺他人养殖的水产品的，或者破坏他人养殖水体、养殖设施的处罚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9AF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25E05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26C19D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6A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6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对未依法取得捕捞许可证擅自进行捕捞的处罚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B2A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49407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37F7A9A0">
        <w:tblPrEx>
          <w:tblCellMar>
            <w:top w:w="0" w:type="dxa"/>
            <w:left w:w="108" w:type="dxa"/>
            <w:bottom w:w="0" w:type="dxa"/>
            <w:right w:w="108" w:type="dxa"/>
          </w:tblCellMar>
        </w:tblPrEx>
        <w:trPr>
          <w:cantSplit/>
          <w:trHeight w:val="17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E8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A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在禁渔区或者禁渔期内销售非法捕捞的渔获物的、制造、销售禁用渔具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2F6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52554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4C559BF2">
        <w:tblPrEx>
          <w:tblCellMar>
            <w:top w:w="0" w:type="dxa"/>
            <w:left w:w="108" w:type="dxa"/>
            <w:bottom w:w="0" w:type="dxa"/>
            <w:right w:w="108" w:type="dxa"/>
          </w:tblCellMar>
        </w:tblPrEx>
        <w:trPr>
          <w:cantSplit/>
          <w:trHeight w:val="91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97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C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对使用全民所有的水域、滩涂从事养殖生产，无正当理由使水域、滩涂荒芜满一年的处罚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71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4F242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3B9FE2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DF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5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对未依法取得养殖证或者超越养殖证许可范围在全民所有的水域从事养殖生产，妨碍航运、行洪的处罚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2EC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74C64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1A607AF4">
        <w:tblPrEx>
          <w:tblCellMar>
            <w:top w:w="0" w:type="dxa"/>
            <w:left w:w="108" w:type="dxa"/>
            <w:bottom w:w="0" w:type="dxa"/>
            <w:right w:w="108" w:type="dxa"/>
          </w:tblCellMar>
        </w:tblPrEx>
        <w:trPr>
          <w:cantSplit/>
          <w:trHeight w:val="10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F4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0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对销售的农产品未按照规定进行包装、标识的处罚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0C0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46515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7D8566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82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B2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对拒绝农产品质量安全监督管理机构现场检查或者在被检查时弄虚作假的处罚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D2D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17292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工作方式：对拒绝农产品质量安全监督管理机构现场检查或者在被检查时弄虚作假的给予行政处罚。</w:t>
            </w:r>
          </w:p>
        </w:tc>
      </w:tr>
      <w:tr w14:paraId="6BFCBA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20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C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对擅自变更禁止生产区标示牌内容和损毁禁止生产区标示牌的处罚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1B6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52B0E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361A8307">
        <w:tblPrEx>
          <w:tblCellMar>
            <w:top w:w="0" w:type="dxa"/>
            <w:left w:w="108" w:type="dxa"/>
            <w:bottom w:w="0" w:type="dxa"/>
            <w:right w:w="108" w:type="dxa"/>
          </w:tblCellMar>
        </w:tblPrEx>
        <w:trPr>
          <w:cantSplit/>
          <w:trHeight w:val="9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F7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E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对农产品生产经营者假冒、伪造、转让、买卖农产品检测合格证明或者无公害农产品认定证书或者标志、标识的处罚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0E4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6164C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3D761F46">
        <w:tblPrEx>
          <w:tblCellMar>
            <w:top w:w="0" w:type="dxa"/>
            <w:left w:w="108" w:type="dxa"/>
            <w:bottom w:w="0" w:type="dxa"/>
            <w:right w:w="108" w:type="dxa"/>
          </w:tblCellMar>
        </w:tblPrEx>
        <w:trPr>
          <w:cantSplit/>
          <w:trHeight w:val="169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A0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9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对未取得种子生产经营许可证生产经营种子的；以欺骗、贿赂等不正当手段取得种子生产经营许可证的；未按照种子生产经营许可证的规定生产经营种子的；伪造、变造、买卖、租借种子生产经营许可证的处罚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6A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20C378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工作方式：按照责任分工负责农作物种子的按照立案、调查取证、形成调查报告、审查决定、事先告知、送达行政处罚决定书、执行处罚决定等行政处罚程序开展工作。
</w:t>
            </w:r>
          </w:p>
          <w:p w14:paraId="610DA4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承接部门：正宁县自然资源局（林业草原局）
</w:t>
            </w:r>
          </w:p>
          <w:p w14:paraId="054CA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工作方式：按照责任分工负责林木种子的按照立案、调查取证、形成调查报告、审查决定、事先告知、送达行政处罚决定书、执行处罚决定等行政处罚程序开展工作。</w:t>
            </w:r>
          </w:p>
        </w:tc>
      </w:tr>
      <w:tr w14:paraId="0FD9CB0D">
        <w:tblPrEx>
          <w:tblCellMar>
            <w:top w:w="0" w:type="dxa"/>
            <w:left w:w="108" w:type="dxa"/>
            <w:bottom w:w="0" w:type="dxa"/>
            <w:right w:w="108" w:type="dxa"/>
          </w:tblCellMar>
        </w:tblPrEx>
        <w:trPr>
          <w:cantSplit/>
          <w:trHeight w:val="167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D2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F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销售的种子没有使用说明或者标签内容不符合规定的；涂改标签的；未按规定建立、保存种子生产经营档案的；种子生产经营者在异地设立分支机构、专门经营不再分装的包装种子或者受委托生产、代销种子，未按规定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9B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7622734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工作方式：按照责任分工负责农作物种子的按照立案、调查取证、形成调查报告、审查决定、事先告知、送达行政处罚决定书、执行处罚决定等行政处罚程序开展工作。
</w:t>
            </w:r>
          </w:p>
          <w:p w14:paraId="194A9ED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承接部门：正宁县自然资源局（林业草原局）
</w:t>
            </w:r>
          </w:p>
          <w:p w14:paraId="40FBB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工作方式：按照责任分工负责林木种子的按照立案、调查取证、形成调查报告、审查决定、事先告知、送达行政处罚决定书、执行处罚决定等行政处罚程序开展工作。</w:t>
            </w:r>
          </w:p>
        </w:tc>
      </w:tr>
      <w:tr w14:paraId="05F171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B3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9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对未经种子生产经营企业书面同意，收购其合同约定生产的种子或者以获取种子生产基地的处罚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9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原有法律法规依据调整，不再开展此项工作。</w:t>
            </w:r>
          </w:p>
        </w:tc>
      </w:tr>
      <w:tr w14:paraId="363AF8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C9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1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对降低种子生产标准、缩小隔离范围、哄抬种子价格或其他不正当手段取得种子生产基地的处罚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E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原有法律法规依据调整，不再开展此项工作。</w:t>
            </w:r>
          </w:p>
        </w:tc>
      </w:tr>
      <w:tr w14:paraId="15BFE8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F5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B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对非合同方种子生产、经营单位和个人到合同方种子生产基地收购种子的处罚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B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原有法律法规依据调整，不再开展此项工作。</w:t>
            </w:r>
          </w:p>
        </w:tc>
      </w:tr>
      <w:tr w14:paraId="3B8082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C0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5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对非合同方种子生产、经营单位和个人与制种农户恶意串通，私留、倒卖亲本（原种）或合同约定种子的处罚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C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原有法律法规依据调整，不再开展此项工作。</w:t>
            </w:r>
          </w:p>
        </w:tc>
      </w:tr>
      <w:tr w14:paraId="20C3E3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D6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F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对拒绝接受依法监督抽查农作物种子质量的处罚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248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4FB88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工作方式：对拒绝接受依法监督抽查农作物种子质量的给予行政处罚。</w:t>
            </w:r>
          </w:p>
        </w:tc>
      </w:tr>
      <w:tr w14:paraId="4BB23C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0E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8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对不执行农药采购台账、销售台账制度；在卫生用农药以外的农药经营场所内经营食品、食用农产品、饲料等；未将卫生用农药与其他商品分柜销售；不履行农药废弃物回收义务的农药经营者的处罚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271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2C55B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工作方式：开展日常巡查，对具体违法行为开展调查取证、制止，发现违法行为依法予以查处，提出处罚意见，作出处罚决定，事后监督检查等。</w:t>
            </w:r>
          </w:p>
        </w:tc>
      </w:tr>
      <w:tr w14:paraId="56358D83">
        <w:tblPrEx>
          <w:tblCellMar>
            <w:top w:w="0" w:type="dxa"/>
            <w:left w:w="108" w:type="dxa"/>
            <w:bottom w:w="0" w:type="dxa"/>
            <w:right w:w="108" w:type="dxa"/>
          </w:tblCellMar>
        </w:tblPrEx>
        <w:trPr>
          <w:cantSplit/>
          <w:trHeight w:val="9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AC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B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对农产品生产企业、食品和食用农产品仓储企业、专业化病虫害防治服务组织和从事农产品生产的农民专业合作社等不执行农药使用记录制度的处罚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B02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0974C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7D68563A">
        <w:tblPrEx>
          <w:tblCellMar>
            <w:top w:w="0" w:type="dxa"/>
            <w:left w:w="108" w:type="dxa"/>
            <w:bottom w:w="0" w:type="dxa"/>
            <w:right w:w="108" w:type="dxa"/>
          </w:tblCellMar>
        </w:tblPrEx>
        <w:trPr>
          <w:cantSplit/>
          <w:trHeight w:val="93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47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5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对生产、销售未取得登记证的肥料产品，假冒、伪造肥料登记证、登记证号的，生产、销售肥料产品有效成分或含量与登记批准的内容不符的处罚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CC4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7576D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0843AD0D">
        <w:tblPrEx>
          <w:tblCellMar>
            <w:top w:w="0" w:type="dxa"/>
            <w:left w:w="108" w:type="dxa"/>
            <w:bottom w:w="0" w:type="dxa"/>
            <w:right w:w="108" w:type="dxa"/>
          </w:tblCellMar>
        </w:tblPrEx>
        <w:trPr>
          <w:cantSplit/>
          <w:trHeight w:val="86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F4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A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对转让肥料登记证或登记证号的，登记证有效期满未经批准续展登记而继续生产该肥料产品的，包装上未附标签、标签残缺不清或者擅自修改标签内容的处罚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AA5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66ACE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015F18AA">
        <w:tblPrEx>
          <w:tblCellMar>
            <w:top w:w="0" w:type="dxa"/>
            <w:left w:w="108" w:type="dxa"/>
            <w:bottom w:w="0" w:type="dxa"/>
            <w:right w:w="108" w:type="dxa"/>
          </w:tblCellMar>
        </w:tblPrEx>
        <w:trPr>
          <w:cantSplit/>
          <w:trHeight w:val="95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D8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0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对未取得采集证或者未按照采集证的规定采集国家重点保护野生植物（农业部分）的处罚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CB3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3F454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5C394E84">
        <w:tblPrEx>
          <w:tblCellMar>
            <w:top w:w="0" w:type="dxa"/>
            <w:left w:w="108" w:type="dxa"/>
            <w:bottom w:w="0" w:type="dxa"/>
            <w:right w:w="108" w:type="dxa"/>
          </w:tblCellMar>
        </w:tblPrEx>
        <w:trPr>
          <w:cantSplit/>
          <w:trHeight w:val="193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22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D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对出售、收购国家重点保护野生植物（农业部分）的处罚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2B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27C36F4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工作方式：在采集环节按照立案、调查取证、形成调查报告、审查决定、事先告知、送达行政处罚决定书、执行处罚决定等行政处罚程序开展工作。
</w:t>
            </w:r>
          </w:p>
          <w:p w14:paraId="00869A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承接部门：正宁县市场监督管理局
</w:t>
            </w:r>
          </w:p>
          <w:p w14:paraId="534A3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工作方式：在流通环节由市场监管部门按照立案、调查取证、形成调查报告、审查决定、事先告知、送达行政处罚决定书、执行处罚决定等行政处罚程序开展工作。</w:t>
            </w:r>
          </w:p>
        </w:tc>
      </w:tr>
      <w:tr w14:paraId="5F4D90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63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1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对从事农业机械维修经营时，无必要的维修场地，维修设施、设备和检测仪器，维修技术人员，安全防护和环境保护措施的处罚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CE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36DE6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22BB1D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93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6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对农业机械维修经营者使用不符合农业机械安全技术标准的配件维修农业机械，或者拼装、改装农业机械整机，或者承揽维修已经达到报废条件的农业机械的处罚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3AD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649D1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08E5EF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11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5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对伪造、变造或者使用伪造、变造的拖拉机、联合收割机证书和牌照的，或者使用其他拖拉机、联合收割机的证书和牌照的处罚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6EC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19E25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768E75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2A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A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EC5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39D99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26C44A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FD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8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316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7D928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522310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EB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8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DAE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061F6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3782E5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38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2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对未持有国家或者本省有关部门出具的评价证书引进推广农村能源新技术新工艺、未持有法定的产品质量检验机构出具的质量检验合格证明销售农村能源产品的处罚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C6E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12E3E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70402F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BB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6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对未取得相应的资质、资格证书和技术等级证书从事农村能源工程设计、施工、监理、物管、维修的处罚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9B9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18D53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763D7F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61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9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对生产和经营规模化沼气、秸秆气供气的单位和个人未定期对供气设施维护维修、未对用户用气设施安全检查的处罚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4738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18379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2DF301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CC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D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对转让、伪造或者变造检疫证明、检疫标志或者畜禽标识的处罚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F37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182E3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2FEF8B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BC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6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对未按规定，屠宰、经营、运输动物或生产、经营、加工、贮藏、运输动物产品的处罚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8E9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1042F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5337FF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F8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5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对变更场所地址或者经营范围，未按规定重新申请《动物防疫条件合格证》的处罚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256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49158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工作方式：开展日常巡查，对具体违法行为开展调查取证、制止，发现违法行为依法予以查处，提出处罚意见，作出处罚决定，事后监督检查等。</w:t>
            </w:r>
          </w:p>
        </w:tc>
      </w:tr>
      <w:tr w14:paraId="3D9CF0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37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7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对动物饲养场、养殖小区、动物隔离场所、动物屠宰加工场所以及动物和动物产品无害化处理场所，未经审查擅自变更布局、设施设备和制度的，不符合动物防疫条件的处罚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091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47B97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3ED347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9E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1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对转让、伪造或者变造《动物防疫条件合格证》的处罚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75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521EF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74BDEB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EC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D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对使用转让、伪造或者变造《动物防疫条件合格证》的处罚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31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7820E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089EEB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94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8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对以收容救护为名买卖水生野生动物及其制品的处罚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26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37644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19103A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84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0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相关自然保护区域、禁猎渔区、禁猎（渔）期猎捕国家重点保护水生野生动物，未取得特许猎捕证、未按照特许猎捕证规定猎捕、杀害国家重点保护水生野生动物，或者使用禁用的工具、方法猎捕国家重点保护水生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954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66D19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2144FD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45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B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对未取得人工繁育许可证繁育国家重点保护水生野生动物的处罚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A5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7C427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2C281C07">
        <w:tblPrEx>
          <w:tblCellMar>
            <w:top w:w="0" w:type="dxa"/>
            <w:left w:w="108" w:type="dxa"/>
            <w:bottom w:w="0" w:type="dxa"/>
            <w:right w:w="108" w:type="dxa"/>
          </w:tblCellMar>
        </w:tblPrEx>
        <w:trPr>
          <w:cantSplit/>
          <w:trHeight w:val="177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51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5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未取得或者未按照规定使用专用标识，或者未持有、未附有人工繁育许可证、批准文件的副本或者专用标识出售、购买、利用、运输、携带、寄递国家重点保护水生野生动物及其制品或者《中华人民共和国野生动物保护法》第二十八条第二款规定的水生野生动物及其制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1E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1CED4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003DC211">
        <w:tblPrEx>
          <w:tblCellMar>
            <w:top w:w="0" w:type="dxa"/>
            <w:left w:w="108" w:type="dxa"/>
            <w:bottom w:w="0" w:type="dxa"/>
            <w:right w:w="108" w:type="dxa"/>
          </w:tblCellMar>
        </w:tblPrEx>
        <w:trPr>
          <w:cantSplit/>
          <w:trHeight w:val="9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0B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5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对未持有合法来源证明出售、利用、运输非国家重点保护水生野生动物的处罚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14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4B0C9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6B1273F9">
        <w:tblPrEx>
          <w:tblCellMar>
            <w:top w:w="0" w:type="dxa"/>
            <w:left w:w="108" w:type="dxa"/>
            <w:bottom w:w="0" w:type="dxa"/>
            <w:right w:w="108" w:type="dxa"/>
          </w:tblCellMar>
        </w:tblPrEx>
        <w:trPr>
          <w:cantSplit/>
          <w:trHeight w:val="9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77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4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对未持有或者未附有检疫证明出售、运输、携带、寄递有关水生野生动物及其制品的处罚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B07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2900F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67FCD8C8">
        <w:tblPrEx>
          <w:tblCellMar>
            <w:top w:w="0" w:type="dxa"/>
            <w:left w:w="108" w:type="dxa"/>
            <w:bottom w:w="0" w:type="dxa"/>
            <w:right w:w="108" w:type="dxa"/>
          </w:tblCellMar>
        </w:tblPrEx>
        <w:trPr>
          <w:cantSplit/>
          <w:trHeight w:val="11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24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C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对生产、经营使用国家重点保护水生野生动物及其制品或者没有合法来源证明的非国家重点保护水生野生动物及其制品制作食品，或者为食用非法购买国家重点保护的水生野生动物及其制品的处罚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779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4BBB6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工作方式：对违法行为进行立案调查，行政处罚、结案。</w:t>
            </w:r>
          </w:p>
        </w:tc>
      </w:tr>
      <w:tr w14:paraId="611EEE50">
        <w:tblPrEx>
          <w:tblCellMar>
            <w:top w:w="0" w:type="dxa"/>
            <w:left w:w="108" w:type="dxa"/>
            <w:bottom w:w="0" w:type="dxa"/>
            <w:right w:w="108" w:type="dxa"/>
          </w:tblCellMar>
        </w:tblPrEx>
        <w:trPr>
          <w:cantSplit/>
          <w:trHeight w:val="8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2E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1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对非法从境外引进水生野生动物物种的处罚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B5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65704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15BCB3C1">
        <w:tblPrEx>
          <w:tblCellMar>
            <w:top w:w="0" w:type="dxa"/>
            <w:left w:w="108" w:type="dxa"/>
            <w:bottom w:w="0" w:type="dxa"/>
            <w:right w:w="108" w:type="dxa"/>
          </w:tblCellMar>
        </w:tblPrEx>
        <w:trPr>
          <w:cantSplit/>
          <w:trHeight w:val="89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44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5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对非法将从境外引进的水生野生动物放归野外环境的处罚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FB4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4DAB8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5A3ECD77">
        <w:tblPrEx>
          <w:tblCellMar>
            <w:top w:w="0" w:type="dxa"/>
            <w:left w:w="108" w:type="dxa"/>
            <w:bottom w:w="0" w:type="dxa"/>
            <w:right w:w="108" w:type="dxa"/>
          </w:tblCellMar>
        </w:tblPrEx>
        <w:trPr>
          <w:cantSplit/>
          <w:trHeight w:val="9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D2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6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对非法捕杀国家重点保护的水生野生动物的处罚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33A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55D42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1A730C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4B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B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对提供虚假的资料、样品或者采取其他欺骗手段取得兽药生产许可证、兽药经营许可证或者兽药批准证明文件的处罚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44E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58188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6952A5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56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D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对养殖户、养殖场、动物诊疗机构等使用者将采购的进口兽药转手销售的，或者代理商、经销商超出《兽药经营许可证》范围经营进口兽用生物制品的处罚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6EA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5B065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5ACCEE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00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7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对擅自转移、使用、销毁、销售被查封或者扣押的兽药及有关材料的处罚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B1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0C837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6DDA1D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12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32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对买卖、出借、出租兽药生产、经营许可证、进口兽药通关单和兽药批准证明文件的处罚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7C6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230B5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640727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14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DD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对兽药生产、经营企业把原料药销售给兽药生产企业以外的单位和个人的，或者兽药经营企业拆零销售原料药的处罚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40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730DE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420177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50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A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对兽药的标签和说明书未经批准和兽药包装上未附有标签和说明书，或者标签和说明书与批准的内容不一致的处罚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287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1D6A1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147469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CA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7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对无兽药生产许可证、兽药经营许可证生产、经营兽药的，或者虽有兽药生产许可证、兽药经营许可证，生产、经营假、劣兽药的处罚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2B4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48279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0B36C7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DA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F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对擅自变更无公害农产品产地认定标示牌内容的；冒用无公害农产品产地认定标示牌的；冒用无公害农产品产地生产农产品的处罚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54FC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3CA9D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16EE9F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FE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5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对未建、伪造农产品生产档案的处罚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705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0D641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075E16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04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5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F9F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7AC16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568B39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91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9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对未按照规定处理或者随意弃置病死动物、病害动物产品的处罚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DC8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79AC2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18BDEA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20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4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对农产品生产企业、农民专业合作经济组织未建立或者未按照规定保存农产品生产记录的，或者伪造农产品生产记录的处罚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D4E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5D1D3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6EF590E8">
        <w:tblPrEx>
          <w:tblCellMar>
            <w:top w:w="0" w:type="dxa"/>
            <w:left w:w="108" w:type="dxa"/>
            <w:bottom w:w="0" w:type="dxa"/>
            <w:right w:w="108" w:type="dxa"/>
          </w:tblCellMar>
        </w:tblPrEx>
        <w:trPr>
          <w:cantSplit/>
          <w:trHeight w:val="171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D0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6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国务院兽医主管部门规定处置染疫动物及其排泄物，染疫动物产品，病死或者死因不明的动物尸体，运载工具中的动物排泄物以及垫料、包装物、容器等污染物以及其他经检疫不合格的动物、动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1DB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0C7ABA8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工作方式：开展日常巡查，对具体违法行为开展调查取证、制止，发现违法行为依法予以查处，提出处罚意见，作出处罚决定，事后监督检查等。
</w:t>
            </w:r>
          </w:p>
          <w:p w14:paraId="6193D72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承接部门：庆阳市生态环境局正宁分局
</w:t>
            </w:r>
          </w:p>
          <w:p w14:paraId="3D979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工作方式：对造成环境污染或者生态破坏的，依据违法行为开展调查取证、制止，发现违法行为依法予以查处，提出处罚意见，作出处罚决定，事后监督检查等。</w:t>
            </w:r>
          </w:p>
        </w:tc>
      </w:tr>
      <w:tr w14:paraId="40BD2BE8">
        <w:tblPrEx>
          <w:tblCellMar>
            <w:top w:w="0" w:type="dxa"/>
            <w:left w:w="108" w:type="dxa"/>
            <w:bottom w:w="0" w:type="dxa"/>
            <w:right w:w="108" w:type="dxa"/>
          </w:tblCellMar>
        </w:tblPrEx>
        <w:trPr>
          <w:cantSplit/>
          <w:trHeight w:val="166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43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3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对未按照规定对染疫畜禽和病害畜禽养殖废弃物进行无害化处理的处罚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F38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2623138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
</w:t>
            </w:r>
          </w:p>
          <w:p w14:paraId="5223F3F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承接部门：庆阳市生态环境局正宁分局
</w:t>
            </w:r>
          </w:p>
          <w:p w14:paraId="5B6BC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工作方式：对造成环境污染的，依据违法行为开展调查取证、制止，发现违法行为依法予以查处，提出处罚意见，作出处罚决定，事后监督检查等。</w:t>
            </w:r>
          </w:p>
        </w:tc>
      </w:tr>
      <w:tr w14:paraId="0A4274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09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A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农村村民未经批准或者采取欺骗手段骗取批准，非法占用土地建住宅的处罚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A5F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08D93C5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
</w:t>
            </w:r>
          </w:p>
          <w:p w14:paraId="722BCA3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承接部门：正宁县自然资源局
</w:t>
            </w:r>
          </w:p>
          <w:p w14:paraId="3C519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50471E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5F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0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对在农田或者其他农业用地随意弃置、掩埋或者焚烧废旧农膜的处罚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E5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227A9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36C16B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63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B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对因取土或种植行为破坏耕地耕作层、向耕地倾倒、堆放、处置废弃物，不能消除影响造成耕地质量下降的处罚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AD4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316B5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1FE53F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B4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E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对不遵守县级以上人民政府及其兽医主管部门依法作出的有关控制、扑灭动物疫病规定的；藏匿、转移、盗掘已被依法隔离、封存、处理的动物和动物产品的；违法发布动物疫情的处罚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055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承接部门：正宁县农业农村局
</w:t>
            </w:r>
          </w:p>
          <w:p w14:paraId="49FFD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5F124C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57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D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对未经批准，擅自从事经营性互联网文化活动的处罚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2FA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承接部门：正宁县文体广电旅游局
</w:t>
            </w:r>
          </w:p>
          <w:p w14:paraId="7DC9F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3AD976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C8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B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对在规定的营业时间以外营业的；接纳未成年人进入营业场所的；经营非网络游戏的；擅自停止实施经营管理技术措施的；未悬挂《网络文化经营许可证》或者未成年人禁入标志的处罚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BAB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承接部门：正宁县文体广电旅游局
</w:t>
            </w:r>
          </w:p>
          <w:p w14:paraId="103A9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7C7A4D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46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6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对擅自从事娱乐场所经营活动的处罚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07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承接部门：正宁县文体广电旅游局
</w:t>
            </w:r>
          </w:p>
          <w:p w14:paraId="02A07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247AF3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99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0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对未经批准或擅自举办营业性演出活动的处罚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C4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承接部门：正宁县文体广电旅游局
</w:t>
            </w:r>
          </w:p>
          <w:p w14:paraId="2B473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5593FA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4B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8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对卫生质量不符合国家卫生标准和要求，而继续营业的；未获得“健康合格证”，而从事直接为顾客服务的；拒绝卫生监督的；未取得“卫生许可证”，擅自营业的处罚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3A0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承接部门：正宁县卫生健康局
</w:t>
            </w:r>
          </w:p>
          <w:p w14:paraId="341B8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工作方式：对卫生质量不符合国家卫生标准和要求，而继续营业的；未获得“健康合格证”，而从事直接为顾客服务的；拒绝卫生监督的；未取得“卫生许可证”，擅自营业的给予行政处罚。</w:t>
            </w:r>
          </w:p>
        </w:tc>
      </w:tr>
      <w:tr w14:paraId="0F1836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4C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C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对发生危害健康事故未立即</w:t>
            </w:r>
            <w:r>
              <w:rPr>
                <w:rFonts w:hint="eastAsia" w:ascii="Times New Roman" w:hAnsi="方正公文仿宋" w:eastAsia="方正公文仿宋"/>
                <w:kern w:val="0"/>
                <w:szCs w:val="21"/>
                <w:lang w:eastAsia="zh-CN" w:bidi="ar"/>
              </w:rPr>
              <w:t>采取</w:t>
            </w:r>
            <w:r>
              <w:rPr>
                <w:rFonts w:hint="eastAsia" w:ascii="Times New Roman" w:hAnsi="方正公文仿宋" w:eastAsia="方正公文仿宋"/>
                <w:kern w:val="0"/>
                <w:szCs w:val="21"/>
                <w:lang w:bidi="ar"/>
              </w:rPr>
              <w:t>处置措施，导致危害扩大，或者隐瞒、缓报、谎报的处罚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C0A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承接部门：正宁县卫生健康局
</w:t>
            </w:r>
          </w:p>
          <w:p w14:paraId="68B94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18EA26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8F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2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对未经批准擅自举办医疗机构行医或非医师行医的处罚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9B9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承接部门：正宁县卫生健康局
</w:t>
            </w:r>
          </w:p>
          <w:p w14:paraId="3B95B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3A02A0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13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38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对生产经营单位主要负责人未履行《</w:t>
            </w:r>
            <w:r>
              <w:rPr>
                <w:rFonts w:hint="eastAsia" w:ascii="Times New Roman" w:hAnsi="方正公文仿宋" w:eastAsia="方正公文仿宋"/>
                <w:kern w:val="0"/>
                <w:szCs w:val="21"/>
                <w:lang w:eastAsia="zh-CN" w:bidi="ar"/>
              </w:rPr>
              <w:t>中华人民共和国安全生产法</w:t>
            </w:r>
            <w:r>
              <w:rPr>
                <w:rFonts w:hint="eastAsia" w:ascii="Times New Roman" w:hAnsi="方正公文仿宋" w:eastAsia="方正公文仿宋"/>
                <w:kern w:val="0"/>
                <w:szCs w:val="21"/>
                <w:lang w:bidi="ar"/>
              </w:rPr>
              <w:t>》规定的安全生产管理职责的处罚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4BEC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承接部门：正宁县应急局及县安委会成员单位
</w:t>
            </w:r>
          </w:p>
          <w:p w14:paraId="4A665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0690AA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B5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1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对生产经营单位未为从业人员提供符合国家标准或者行业标准的劳动防护用品的处罚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C8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承接部门：正宁县应急局及县安委会成员单位
</w:t>
            </w:r>
          </w:p>
          <w:p w14:paraId="5074A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2B36BC39">
        <w:tblPrEx>
          <w:tblCellMar>
            <w:top w:w="0" w:type="dxa"/>
            <w:left w:w="108" w:type="dxa"/>
            <w:bottom w:w="0" w:type="dxa"/>
            <w:right w:w="108" w:type="dxa"/>
          </w:tblCellMar>
        </w:tblPrEx>
        <w:trPr>
          <w:cantSplit/>
          <w:trHeight w:val="9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52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5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对生产经营单位未按照规定对从业人员、被派遣劳动者、实习学生进行安全生产教育和培训的处罚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6D4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承接部门：正宁县应急局及县安委会成员单位
</w:t>
            </w:r>
          </w:p>
          <w:p w14:paraId="677E8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0A03A1DC">
        <w:tblPrEx>
          <w:tblCellMar>
            <w:top w:w="0" w:type="dxa"/>
            <w:left w:w="108" w:type="dxa"/>
            <w:bottom w:w="0" w:type="dxa"/>
            <w:right w:w="108" w:type="dxa"/>
          </w:tblCellMar>
        </w:tblPrEx>
        <w:trPr>
          <w:cantSplit/>
          <w:trHeight w:val="8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02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7B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对生产经营单位未按照规定设置安全生产管理机构或者配备安全生产管理人员的处罚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63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承接部门：正宁县应急局及县安委会成员单位
</w:t>
            </w:r>
          </w:p>
          <w:p w14:paraId="44F6C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工作方式：按照立案、调查取证、形成调查报告、审查决定、事先告知、送达行政处罚决定书、执行处罚决定等行政处罚程序开展工作。</w:t>
            </w:r>
          </w:p>
        </w:tc>
      </w:tr>
      <w:tr w14:paraId="704A0D5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19DE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三、考核评比（1项）</w:t>
            </w:r>
          </w:p>
        </w:tc>
      </w:tr>
      <w:tr w14:paraId="776A78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DC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7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开展孕前优生健康检查项目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68A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承接部门：正宁县卫生健康局
</w:t>
            </w:r>
          </w:p>
          <w:p w14:paraId="467DD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工作方式：引导群众增强婚前医学检查意识，协调上级部门对婚前医学检查指标不再做硬性要求。</w:t>
            </w:r>
          </w:p>
        </w:tc>
      </w:tr>
      <w:tr w14:paraId="223B874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13F0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四、整治整改（3项）</w:t>
            </w:r>
          </w:p>
        </w:tc>
      </w:tr>
      <w:tr w14:paraId="3E10B7C7">
        <w:tblPrEx>
          <w:tblCellMar>
            <w:top w:w="0" w:type="dxa"/>
            <w:left w:w="108" w:type="dxa"/>
            <w:bottom w:w="0" w:type="dxa"/>
            <w:right w:w="108" w:type="dxa"/>
          </w:tblCellMar>
        </w:tblPrEx>
        <w:trPr>
          <w:cantSplit/>
          <w:trHeight w:val="143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12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8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025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承接部门：正宁县民政局
</w:t>
            </w:r>
          </w:p>
          <w:p w14:paraId="75A7C9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工作方式：主动对接追缴对象，做好资金退回劝导工作，对拒不退回的采取相关行政措施，责令退回。
</w:t>
            </w:r>
          </w:p>
          <w:p w14:paraId="0CEA4C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承接部门：正宁县财政局
</w:t>
            </w:r>
          </w:p>
          <w:p w14:paraId="1CB93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工作方式：根据民政部门提供的线索，按照涉及资金比例，作出相应处罚。</w:t>
            </w:r>
          </w:p>
        </w:tc>
      </w:tr>
      <w:tr w14:paraId="7FE041A4">
        <w:tblPrEx>
          <w:tblCellMar>
            <w:top w:w="0" w:type="dxa"/>
            <w:left w:w="108" w:type="dxa"/>
            <w:bottom w:w="0" w:type="dxa"/>
            <w:right w:w="108" w:type="dxa"/>
          </w:tblCellMar>
        </w:tblPrEx>
        <w:trPr>
          <w:cantSplit/>
          <w:trHeight w:val="9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5B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6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对违规领取社保资金的追缴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7839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承接部门：正宁县人社局
</w:t>
            </w:r>
          </w:p>
          <w:p w14:paraId="35946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工作方式：主动对接追缴对象，做好资金退回劝导工作，对拒不退回的采取相关行政措施，责令退回。</w:t>
            </w:r>
          </w:p>
        </w:tc>
      </w:tr>
      <w:tr w14:paraId="5C998316">
        <w:tblPrEx>
          <w:tblCellMar>
            <w:top w:w="0" w:type="dxa"/>
            <w:left w:w="108" w:type="dxa"/>
            <w:bottom w:w="0" w:type="dxa"/>
            <w:right w:w="108" w:type="dxa"/>
          </w:tblCellMar>
        </w:tblPrEx>
        <w:trPr>
          <w:cantSplit/>
          <w:trHeight w:val="12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93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2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5AC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承接部门：正宁县卫生健康局
</w:t>
            </w:r>
          </w:p>
          <w:p w14:paraId="2112765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工作方式：主动对接追缴对象，做好资金退回劝导工作，对拒不退回的采取相关行政措施，责令退回。
</w:t>
            </w:r>
          </w:p>
          <w:p w14:paraId="508DADC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承接部门：正宁县财政局</w:t>
            </w:r>
          </w:p>
          <w:p w14:paraId="17914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工作方式：核实追缴资金到账情况，及时向卫健部门反馈。</w:t>
            </w:r>
          </w:p>
        </w:tc>
      </w:tr>
      <w:tr w14:paraId="112A55A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DCBF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五、其他类别（4项）</w:t>
            </w:r>
          </w:p>
        </w:tc>
      </w:tr>
      <w:tr w14:paraId="708592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D5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1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566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承接部门：正宁县卫生健康局
</w:t>
            </w:r>
          </w:p>
          <w:p w14:paraId="28C51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工作方式：已婚育龄妇女孕情检查明确由县妇幼保健院和乡镇卫生院承担。</w:t>
            </w:r>
          </w:p>
        </w:tc>
      </w:tr>
      <w:tr w14:paraId="36A77F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49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1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危险化学品、非煤矿山的安全检查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545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承接部门：正宁县应急局
</w:t>
            </w:r>
          </w:p>
          <w:p w14:paraId="19578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工作方式：开展危险化学品、非煤矿山日常巡查、安全检查。</w:t>
            </w:r>
          </w:p>
        </w:tc>
      </w:tr>
      <w:tr w14:paraId="617D55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92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2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烟花爆竹行业安全生产监督管理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8B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承接部门：正宁县应急局
</w:t>
            </w:r>
          </w:p>
          <w:p w14:paraId="5A1C9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工作方式：开展烟花爆竹生产企业和经营企业日常巡查、安全检查。</w:t>
            </w:r>
          </w:p>
        </w:tc>
      </w:tr>
      <w:tr w14:paraId="6E7AE1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95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B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B18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承接部门：正宁县市场监管局
</w:t>
            </w:r>
          </w:p>
          <w:p w14:paraId="40571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工作方式：开展特种设备日常巡查、安全检查。</w:t>
            </w:r>
          </w:p>
        </w:tc>
      </w:tr>
    </w:tbl>
    <w:p w14:paraId="4C276EE9">
      <w:pPr>
        <w:pStyle w:val="3"/>
        <w:spacing w:before="0" w:after="0" w:line="240" w:lineRule="auto"/>
        <w:jc w:val="center"/>
        <w:rPr>
          <w:rFonts w:ascii="Times New Roman" w:hAnsi="Times New Roman" w:eastAsia="方正小标宋_GBK" w:cs="Times New Roman"/>
          <w:color w:val="auto"/>
          <w:spacing w:val="7"/>
          <w:lang w:eastAsia="zh-CN"/>
        </w:rPr>
      </w:pPr>
    </w:p>
    <w:p w14:paraId="1D7D78C5">
      <w:pPr>
        <w:rPr>
          <w:rFonts w:ascii="Times New Roman" w:hAnsi="Times New Roman" w:cs="Times New Roman" w:eastAsiaTheme="minorEastAsia"/>
          <w:lang w:eastAsia="zh-CN"/>
        </w:rPr>
      </w:pPr>
    </w:p>
    <w:p w14:paraId="56D5745A">
      <w:pPr>
        <w:pStyle w:val="2"/>
        <w:rPr>
          <w:rFonts w:ascii="Times New Roman" w:hAnsi="Times New Roman" w:cs="Times New Roman" w:eastAsiaTheme="minorEastAsia"/>
          <w:lang w:eastAsia="zh-CN"/>
        </w:rPr>
      </w:pPr>
    </w:p>
    <w:p w14:paraId="43A157AA">
      <w:pPr>
        <w:rPr>
          <w:rFonts w:ascii="Times New Roman" w:hAnsi="Times New Roman" w:cs="Times New Roman" w:eastAsiaTheme="minorEastAsia"/>
          <w:lang w:eastAsia="zh-CN"/>
        </w:rPr>
      </w:pPr>
    </w:p>
    <w:p w14:paraId="119D304B">
      <w:pPr>
        <w:pStyle w:val="2"/>
        <w:rPr>
          <w:rFonts w:ascii="Times New Roman" w:hAnsi="Times New Roman" w:cs="Times New Roman" w:eastAsiaTheme="minorEastAsia"/>
          <w:lang w:eastAsia="zh-CN"/>
        </w:rPr>
      </w:pPr>
    </w:p>
    <w:p w14:paraId="3E882AF0">
      <w:pPr>
        <w:rPr>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5EA96">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A4EB0">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85A0EDC"/>
    <w:rsid w:val="0C59315A"/>
    <w:rsid w:val="0F677CF0"/>
    <w:rsid w:val="140765BF"/>
    <w:rsid w:val="1AB77261"/>
    <w:rsid w:val="1B29436F"/>
    <w:rsid w:val="27BA448A"/>
    <w:rsid w:val="287D41B1"/>
    <w:rsid w:val="2FC516F9"/>
    <w:rsid w:val="2FEA73B1"/>
    <w:rsid w:val="31D02191"/>
    <w:rsid w:val="37905808"/>
    <w:rsid w:val="3DF11699"/>
    <w:rsid w:val="43275AD3"/>
    <w:rsid w:val="463A1560"/>
    <w:rsid w:val="472C0EAA"/>
    <w:rsid w:val="4E5813AA"/>
    <w:rsid w:val="51174E5C"/>
    <w:rsid w:val="5B0A56B6"/>
    <w:rsid w:val="62D17120"/>
    <w:rsid w:val="65DB571F"/>
    <w:rsid w:val="67C14447"/>
    <w:rsid w:val="70652935"/>
    <w:rsid w:val="7DDB7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80</Pages>
  <Words>55997</Words>
  <Characters>57193</Characters>
  <Lines>1</Lines>
  <Paragraphs>1</Paragraphs>
  <TotalTime>2</TotalTime>
  <ScaleCrop>false</ScaleCrop>
  <LinksUpToDate>false</LinksUpToDate>
  <CharactersWithSpaces>57378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宁</cp:lastModifiedBy>
  <cp:lastPrinted>2025-02-07T03:27:00Z</cp:lastPrinted>
  <dcterms:modified xsi:type="dcterms:W3CDTF">2025-02-08T00:40:31Z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76EA9A65658945E8B40E9C06240FEBA5_13</vt:lpwstr>
  </property>
  <property fmtid="{D5CDD505-2E9C-101B-9397-08002B2CF9AE}" pid="4" name="KSOTemplateDocerSaveRecord">
    <vt:lpwstr>eyJoZGlkIjoiM2Q5ZTU2ZmU0MzRmMTEyZGQzZGViNTcyNmE1NjFjM2QiLCJ1c2VySWQiOiI1NTI4MTcwNTcifQ==</vt:lpwstr>
  </property>
</Properties>
</file>