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C06F9">
      <w:pPr>
        <w:jc w:val="center"/>
        <w:rPr>
          <w:rFonts w:ascii="黑体" w:hAnsi="黑体" w:eastAsia="黑体"/>
          <w:sz w:val="36"/>
          <w:szCs w:val="36"/>
        </w:rPr>
      </w:pPr>
      <w:r>
        <w:rPr>
          <w:rFonts w:hint="eastAsia" w:ascii="黑体" w:hAnsi="黑体" w:eastAsia="黑体"/>
          <w:sz w:val="36"/>
          <w:szCs w:val="36"/>
        </w:rPr>
        <w:t>202</w:t>
      </w:r>
      <w:r>
        <w:rPr>
          <w:rFonts w:hint="eastAsia" w:ascii="黑体" w:hAnsi="黑体" w:eastAsia="黑体"/>
          <w:sz w:val="36"/>
          <w:szCs w:val="36"/>
          <w:lang w:val="en-US" w:eastAsia="zh-CN"/>
        </w:rPr>
        <w:t>5</w:t>
      </w:r>
      <w:r>
        <w:rPr>
          <w:rFonts w:hint="eastAsia" w:ascii="黑体" w:hAnsi="黑体" w:eastAsia="黑体"/>
          <w:sz w:val="36"/>
          <w:szCs w:val="36"/>
        </w:rPr>
        <w:t>年</w:t>
      </w:r>
      <w:r>
        <w:rPr>
          <w:rFonts w:hint="eastAsia" w:ascii="黑体" w:hAnsi="黑体" w:eastAsia="黑体" w:cs="方正小标宋简体"/>
          <w:sz w:val="36"/>
          <w:szCs w:val="36"/>
        </w:rPr>
        <w:t>正宁县</w:t>
      </w:r>
      <w:r>
        <w:rPr>
          <w:rFonts w:hint="eastAsia" w:ascii="黑体" w:hAnsi="黑体" w:eastAsia="黑体"/>
          <w:sz w:val="36"/>
          <w:szCs w:val="36"/>
        </w:rPr>
        <w:t>学校卫生监督检测“双随机一公开”抽查单位汇总表</w:t>
      </w:r>
    </w:p>
    <w:p w14:paraId="47268EA8">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填报单位：正宁县疾病预防控制中心（卫生监督所）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填报时间：202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年11月1</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w:t>
      </w:r>
    </w:p>
    <w:tbl>
      <w:tblPr>
        <w:tblStyle w:val="6"/>
        <w:tblW w:w="5353" w:type="pct"/>
        <w:tblInd w:w="-44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67"/>
        <w:gridCol w:w="2237"/>
        <w:gridCol w:w="4350"/>
        <w:gridCol w:w="1497"/>
        <w:gridCol w:w="712"/>
        <w:gridCol w:w="700"/>
        <w:gridCol w:w="849"/>
        <w:gridCol w:w="1398"/>
        <w:gridCol w:w="900"/>
        <w:gridCol w:w="1023"/>
        <w:gridCol w:w="808"/>
        <w:gridCol w:w="789"/>
      </w:tblGrid>
      <w:tr w14:paraId="2F620D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8" w:hRule="atLeast"/>
        </w:trPr>
        <w:tc>
          <w:tcPr>
            <w:tcW w:w="179" w:type="pct"/>
            <w:vAlign w:val="center"/>
          </w:tcPr>
          <w:p w14:paraId="4699BEBB">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706" w:type="pct"/>
            <w:vAlign w:val="center"/>
          </w:tcPr>
          <w:p w14:paraId="4F8D9354">
            <w:pPr>
              <w:ind w:firstLine="211" w:firstLineChars="10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被监督单位</w:t>
            </w:r>
          </w:p>
        </w:tc>
        <w:tc>
          <w:tcPr>
            <w:tcW w:w="1373" w:type="pct"/>
            <w:vAlign w:val="center"/>
          </w:tcPr>
          <w:p w14:paraId="4364FAF8">
            <w:pPr>
              <w:ind w:firstLine="105" w:firstLineChars="5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监督检查内容</w:t>
            </w:r>
          </w:p>
        </w:tc>
        <w:tc>
          <w:tcPr>
            <w:tcW w:w="472" w:type="pct"/>
            <w:vAlign w:val="center"/>
          </w:tcPr>
          <w:p w14:paraId="0E359CC1">
            <w:pPr>
              <w:ind w:firstLine="105" w:firstLineChars="5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监督</w:t>
            </w:r>
          </w:p>
          <w:p w14:paraId="1EB638D9">
            <w:pPr>
              <w:ind w:firstLine="105" w:firstLineChars="5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时间</w:t>
            </w:r>
          </w:p>
        </w:tc>
        <w:tc>
          <w:tcPr>
            <w:tcW w:w="224" w:type="pct"/>
            <w:vAlign w:val="center"/>
          </w:tcPr>
          <w:p w14:paraId="5D7FFF9C">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监督是否合格</w:t>
            </w:r>
          </w:p>
        </w:tc>
        <w:tc>
          <w:tcPr>
            <w:tcW w:w="221" w:type="pct"/>
            <w:vAlign w:val="center"/>
          </w:tcPr>
          <w:p w14:paraId="2C4DFD26">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存在</w:t>
            </w:r>
          </w:p>
          <w:p w14:paraId="66A2B2C8">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问题</w:t>
            </w:r>
          </w:p>
        </w:tc>
        <w:tc>
          <w:tcPr>
            <w:tcW w:w="268" w:type="pct"/>
            <w:vAlign w:val="center"/>
          </w:tcPr>
          <w:p w14:paraId="26A9D04D">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处理</w:t>
            </w:r>
          </w:p>
          <w:p w14:paraId="6340141D">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意见</w:t>
            </w:r>
          </w:p>
        </w:tc>
        <w:tc>
          <w:tcPr>
            <w:tcW w:w="441" w:type="pct"/>
            <w:vAlign w:val="center"/>
          </w:tcPr>
          <w:p w14:paraId="078C9DD8">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检验</w:t>
            </w:r>
          </w:p>
          <w:p w14:paraId="7180218E">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w:t>
            </w:r>
          </w:p>
        </w:tc>
        <w:tc>
          <w:tcPr>
            <w:tcW w:w="284" w:type="pct"/>
            <w:vAlign w:val="center"/>
          </w:tcPr>
          <w:p w14:paraId="48707753">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检验检</w:t>
            </w:r>
          </w:p>
          <w:p w14:paraId="7AACF3B3">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测机构</w:t>
            </w:r>
          </w:p>
        </w:tc>
        <w:tc>
          <w:tcPr>
            <w:tcW w:w="323" w:type="pct"/>
            <w:vAlign w:val="center"/>
          </w:tcPr>
          <w:p w14:paraId="4376003D">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检验是否合格</w:t>
            </w:r>
          </w:p>
        </w:tc>
        <w:tc>
          <w:tcPr>
            <w:tcW w:w="255" w:type="pct"/>
            <w:vAlign w:val="center"/>
          </w:tcPr>
          <w:p w14:paraId="1B3BED80">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存在</w:t>
            </w:r>
          </w:p>
          <w:p w14:paraId="72A1B83A">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问题</w:t>
            </w:r>
          </w:p>
        </w:tc>
        <w:tc>
          <w:tcPr>
            <w:tcW w:w="249" w:type="pct"/>
            <w:vAlign w:val="center"/>
          </w:tcPr>
          <w:p w14:paraId="7E1C673F">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处理意见</w:t>
            </w:r>
          </w:p>
        </w:tc>
      </w:tr>
      <w:tr w14:paraId="3CF0FD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79" w:type="pct"/>
            <w:vAlign w:val="center"/>
          </w:tcPr>
          <w:p w14:paraId="36730E10">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706" w:type="pct"/>
            <w:vAlign w:val="center"/>
          </w:tcPr>
          <w:p w14:paraId="601914CE">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山河</w:t>
            </w:r>
            <w:r>
              <w:rPr>
                <w:rFonts w:hint="eastAsia" w:ascii="仿宋_GB2312" w:hAnsi="仿宋_GB2312" w:eastAsia="仿宋_GB2312" w:cs="仿宋_GB2312"/>
                <w:color w:val="000000" w:themeColor="text1"/>
                <w:sz w:val="21"/>
                <w:szCs w:val="21"/>
              </w:rPr>
              <w:t>镇</w:t>
            </w:r>
            <w:r>
              <w:rPr>
                <w:rFonts w:hint="eastAsia" w:ascii="仿宋_GB2312" w:hAnsi="仿宋_GB2312" w:eastAsia="仿宋_GB2312" w:cs="仿宋_GB2312"/>
                <w:color w:val="000000" w:themeColor="text1"/>
                <w:sz w:val="21"/>
                <w:szCs w:val="21"/>
                <w:lang w:eastAsia="zh-CN"/>
              </w:rPr>
              <w:t>移风</w:t>
            </w:r>
            <w:r>
              <w:rPr>
                <w:rFonts w:hint="eastAsia" w:ascii="仿宋_GB2312" w:hAnsi="仿宋_GB2312" w:eastAsia="仿宋_GB2312" w:cs="仿宋_GB2312"/>
                <w:color w:val="000000" w:themeColor="text1"/>
                <w:sz w:val="21"/>
                <w:szCs w:val="21"/>
              </w:rPr>
              <w:t>小学</w:t>
            </w:r>
          </w:p>
        </w:tc>
        <w:tc>
          <w:tcPr>
            <w:tcW w:w="1373" w:type="pct"/>
            <w:vMerge w:val="restart"/>
            <w:vAlign w:val="center"/>
          </w:tcPr>
          <w:p w14:paraId="41F62000">
            <w:pPr>
              <w:pStyle w:val="8"/>
              <w:ind w:firstLine="0" w:firstLineChars="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学校落实教学和生活环境卫生要求情况，包括教室课桌椅配备、教室采光和照明、教室人均面积、教室和宿舍通风设施、教学楼厕所及洗手设施设置等情况。学校提供的学习用品达标情况,包括教室灯具、考试试卷等情况</w:t>
            </w:r>
            <w:r>
              <w:rPr>
                <w:rFonts w:hint="eastAsia" w:ascii="仿宋_GB2312" w:hAnsi="仿宋_GB2312" w:eastAsia="仿宋_GB2312" w:cs="仿宋_GB2312"/>
                <w:sz w:val="21"/>
                <w:szCs w:val="21"/>
                <w:lang w:val="en-US" w:eastAsia="zh-CN"/>
              </w:rPr>
              <w:t>;</w:t>
            </w:r>
          </w:p>
          <w:p w14:paraId="0D58F997">
            <w:pPr>
              <w:pStyle w:val="8"/>
              <w:ind w:firstLine="0" w:firstLineChars="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2.学校落实传染病和常见病防控要求情况，包括专人负责疫情报告、传染病防控“一案八制”、晨检记录和因病缺勤病因追查与登记记录、复课证明查验、新生入学接种证查验登记</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按规定实施学生健康体检等情况</w:t>
            </w:r>
            <w:r>
              <w:rPr>
                <w:rFonts w:hint="eastAsia" w:ascii="仿宋_GB2312" w:hAnsi="仿宋_GB2312" w:eastAsia="仿宋_GB2312" w:cs="仿宋_GB2312"/>
                <w:sz w:val="21"/>
                <w:szCs w:val="21"/>
                <w:lang w:val="en-US" w:eastAsia="zh-CN"/>
              </w:rPr>
              <w:t>;</w:t>
            </w:r>
          </w:p>
          <w:p w14:paraId="48635194">
            <w:pPr>
              <w:pStyle w:val="8"/>
              <w:ind w:firstLine="0" w:firstLineChars="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3.学校落实饮用水卫生要求情况，包括使用自建设施集中式供水的学校落实水源卫生防护、配备使用水质消毒设施设备情况和使用二次供水的学校防止蓄水池周围污染和按规定开展蓄水池清洗消毒情况</w:t>
            </w:r>
            <w:r>
              <w:rPr>
                <w:rFonts w:hint="eastAsia" w:ascii="仿宋_GB2312" w:hAnsi="仿宋_GB2312" w:eastAsia="仿宋_GB2312" w:cs="仿宋_GB2312"/>
                <w:sz w:val="21"/>
                <w:szCs w:val="21"/>
                <w:lang w:val="en-US" w:eastAsia="zh-CN"/>
              </w:rPr>
              <w:t>;</w:t>
            </w:r>
          </w:p>
          <w:p w14:paraId="3A09AEB9">
            <w:pPr>
              <w:pStyle w:val="8"/>
              <w:ind w:firstLine="0" w:firstLineChars="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4.学校纳入卫生监督协管服务情况</w:t>
            </w:r>
            <w:r>
              <w:rPr>
                <w:rFonts w:hint="eastAsia" w:ascii="仿宋_GB2312" w:hAnsi="仿宋_GB2312" w:eastAsia="仿宋_GB2312" w:cs="仿宋_GB2312"/>
                <w:sz w:val="21"/>
                <w:szCs w:val="21"/>
                <w:lang w:eastAsia="zh-CN"/>
              </w:rPr>
              <w:t>。</w:t>
            </w:r>
          </w:p>
        </w:tc>
        <w:tc>
          <w:tcPr>
            <w:tcW w:w="472" w:type="pct"/>
            <w:vAlign w:val="center"/>
          </w:tcPr>
          <w:p w14:paraId="5934BC80">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07</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p>
        </w:tc>
        <w:tc>
          <w:tcPr>
            <w:tcW w:w="224" w:type="pct"/>
            <w:vAlign w:val="center"/>
          </w:tcPr>
          <w:p w14:paraId="5DF9239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1" w:type="pct"/>
            <w:vAlign w:val="center"/>
          </w:tcPr>
          <w:p w14:paraId="6ED13CC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68" w:type="pct"/>
            <w:vAlign w:val="center"/>
          </w:tcPr>
          <w:p w14:paraId="1FD1497C">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441" w:type="pct"/>
            <w:vMerge w:val="restart"/>
            <w:vAlign w:val="center"/>
          </w:tcPr>
          <w:p w14:paraId="166C3E26">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1.教室采光、照明及教室人均面积</w:t>
            </w:r>
            <w:r>
              <w:rPr>
                <w:rFonts w:hint="eastAsia" w:ascii="仿宋_GB2312" w:hAnsi="仿宋_GB2312" w:eastAsia="仿宋_GB2312" w:cs="仿宋_GB2312"/>
                <w:sz w:val="21"/>
                <w:szCs w:val="21"/>
                <w:lang w:eastAsia="zh-CN"/>
              </w:rPr>
              <w:t>；</w:t>
            </w:r>
          </w:p>
          <w:p w14:paraId="7C97E564">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2.学校</w:t>
            </w:r>
            <w:r>
              <w:rPr>
                <w:rFonts w:hint="eastAsia" w:ascii="仿宋_GB2312" w:hAnsi="仿宋_GB2312" w:eastAsia="仿宋_GB2312" w:cs="仿宋_GB2312"/>
                <w:sz w:val="21"/>
                <w:szCs w:val="21"/>
                <w:lang w:eastAsia="zh-CN"/>
              </w:rPr>
              <w:t>饮用水水</w:t>
            </w:r>
            <w:r>
              <w:rPr>
                <w:rFonts w:hint="eastAsia" w:ascii="仿宋_GB2312" w:hAnsi="仿宋_GB2312" w:eastAsia="仿宋_GB2312" w:cs="仿宋_GB2312"/>
                <w:sz w:val="21"/>
                <w:szCs w:val="21"/>
              </w:rPr>
              <w:t>质色度、浑浊度、臭和味、肉眼可见物、PH和消毒剂余氯。</w:t>
            </w:r>
          </w:p>
          <w:p w14:paraId="39567D04">
            <w:pPr>
              <w:jc w:val="center"/>
              <w:rPr>
                <w:rFonts w:hint="eastAsia" w:ascii="仿宋_GB2312" w:hAnsi="仿宋_GB2312" w:eastAsia="仿宋_GB2312" w:cs="仿宋_GB2312"/>
                <w:sz w:val="21"/>
                <w:szCs w:val="21"/>
              </w:rPr>
            </w:pPr>
          </w:p>
        </w:tc>
        <w:tc>
          <w:tcPr>
            <w:tcW w:w="284" w:type="pct"/>
            <w:vMerge w:val="restart"/>
            <w:vAlign w:val="center"/>
          </w:tcPr>
          <w:p w14:paraId="7FB5B833">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正宁县疾病预防控制中心</w:t>
            </w:r>
          </w:p>
        </w:tc>
        <w:tc>
          <w:tcPr>
            <w:tcW w:w="323" w:type="pct"/>
            <w:vAlign w:val="center"/>
          </w:tcPr>
          <w:p w14:paraId="48CDE608">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55" w:type="pct"/>
            <w:vAlign w:val="center"/>
          </w:tcPr>
          <w:p w14:paraId="38458AD6">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49" w:type="pct"/>
            <w:vAlign w:val="center"/>
          </w:tcPr>
          <w:p w14:paraId="3B33E6C6">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r>
      <w:tr w14:paraId="18D2E9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79" w:type="pct"/>
            <w:vAlign w:val="center"/>
          </w:tcPr>
          <w:p w14:paraId="0F9CFB4A">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706" w:type="pct"/>
            <w:vAlign w:val="center"/>
          </w:tcPr>
          <w:p w14:paraId="2C87275B">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榆林子高龙头</w:t>
            </w:r>
            <w:r>
              <w:rPr>
                <w:rFonts w:hint="eastAsia" w:ascii="仿宋_GB2312" w:hAnsi="仿宋_GB2312" w:eastAsia="仿宋_GB2312" w:cs="仿宋_GB2312"/>
                <w:sz w:val="21"/>
                <w:szCs w:val="21"/>
              </w:rPr>
              <w:t>小学</w:t>
            </w:r>
          </w:p>
        </w:tc>
        <w:tc>
          <w:tcPr>
            <w:tcW w:w="1373" w:type="pct"/>
            <w:vMerge w:val="continue"/>
            <w:vAlign w:val="center"/>
          </w:tcPr>
          <w:p w14:paraId="28654E21">
            <w:pPr>
              <w:jc w:val="center"/>
              <w:rPr>
                <w:rFonts w:hint="eastAsia" w:ascii="仿宋_GB2312" w:hAnsi="仿宋_GB2312" w:eastAsia="仿宋_GB2312" w:cs="仿宋_GB2312"/>
                <w:sz w:val="21"/>
                <w:szCs w:val="21"/>
              </w:rPr>
            </w:pPr>
          </w:p>
        </w:tc>
        <w:tc>
          <w:tcPr>
            <w:tcW w:w="472" w:type="pct"/>
            <w:vAlign w:val="center"/>
          </w:tcPr>
          <w:p w14:paraId="539C0695">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06</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30</w:t>
            </w:r>
          </w:p>
        </w:tc>
        <w:tc>
          <w:tcPr>
            <w:tcW w:w="224" w:type="pct"/>
            <w:vAlign w:val="center"/>
          </w:tcPr>
          <w:p w14:paraId="1E567ABE">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1" w:type="pct"/>
            <w:vAlign w:val="center"/>
          </w:tcPr>
          <w:p w14:paraId="6121FB7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68" w:type="pct"/>
            <w:vAlign w:val="center"/>
          </w:tcPr>
          <w:p w14:paraId="2DBCE639">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441" w:type="pct"/>
            <w:vMerge w:val="continue"/>
            <w:vAlign w:val="center"/>
          </w:tcPr>
          <w:p w14:paraId="7B6CC6F1">
            <w:pPr>
              <w:jc w:val="center"/>
              <w:rPr>
                <w:rFonts w:hint="eastAsia" w:ascii="仿宋_GB2312" w:hAnsi="仿宋_GB2312" w:eastAsia="仿宋_GB2312" w:cs="仿宋_GB2312"/>
                <w:sz w:val="21"/>
                <w:szCs w:val="21"/>
              </w:rPr>
            </w:pPr>
          </w:p>
        </w:tc>
        <w:tc>
          <w:tcPr>
            <w:tcW w:w="284" w:type="pct"/>
            <w:vMerge w:val="continue"/>
            <w:vAlign w:val="center"/>
          </w:tcPr>
          <w:p w14:paraId="0B005F33">
            <w:pPr>
              <w:jc w:val="center"/>
              <w:rPr>
                <w:rFonts w:hint="eastAsia" w:ascii="仿宋_GB2312" w:hAnsi="仿宋_GB2312" w:eastAsia="仿宋_GB2312" w:cs="仿宋_GB2312"/>
                <w:sz w:val="21"/>
                <w:szCs w:val="21"/>
              </w:rPr>
            </w:pPr>
          </w:p>
        </w:tc>
        <w:tc>
          <w:tcPr>
            <w:tcW w:w="323" w:type="pct"/>
            <w:vAlign w:val="center"/>
          </w:tcPr>
          <w:p w14:paraId="302DEFBC">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55" w:type="pct"/>
            <w:vAlign w:val="center"/>
          </w:tcPr>
          <w:p w14:paraId="10D2A732">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49" w:type="pct"/>
            <w:vAlign w:val="center"/>
          </w:tcPr>
          <w:p w14:paraId="170251B3">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r>
      <w:tr w14:paraId="73DCAA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79" w:type="pct"/>
            <w:vAlign w:val="center"/>
          </w:tcPr>
          <w:p w14:paraId="7C1D9250">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706" w:type="pct"/>
            <w:vAlign w:val="center"/>
          </w:tcPr>
          <w:p w14:paraId="35122E7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山河</w:t>
            </w:r>
            <w:r>
              <w:rPr>
                <w:rFonts w:hint="eastAsia" w:ascii="仿宋_GB2312" w:hAnsi="仿宋_GB2312" w:eastAsia="仿宋_GB2312" w:cs="仿宋_GB2312"/>
                <w:sz w:val="21"/>
                <w:szCs w:val="21"/>
              </w:rPr>
              <w:t>镇</w:t>
            </w:r>
            <w:r>
              <w:rPr>
                <w:rFonts w:hint="eastAsia" w:ascii="仿宋_GB2312" w:hAnsi="仿宋_GB2312" w:eastAsia="仿宋_GB2312" w:cs="仿宋_GB2312"/>
                <w:sz w:val="21"/>
                <w:szCs w:val="21"/>
                <w:lang w:eastAsia="zh-CN"/>
              </w:rPr>
              <w:t>董庄</w:t>
            </w:r>
            <w:r>
              <w:rPr>
                <w:rFonts w:hint="eastAsia" w:ascii="仿宋_GB2312" w:hAnsi="仿宋_GB2312" w:eastAsia="仿宋_GB2312" w:cs="仿宋_GB2312"/>
                <w:sz w:val="21"/>
                <w:szCs w:val="21"/>
              </w:rPr>
              <w:t>小学</w:t>
            </w:r>
          </w:p>
        </w:tc>
        <w:tc>
          <w:tcPr>
            <w:tcW w:w="1373" w:type="pct"/>
            <w:vMerge w:val="continue"/>
            <w:vAlign w:val="center"/>
          </w:tcPr>
          <w:p w14:paraId="4182C35F">
            <w:pPr>
              <w:jc w:val="center"/>
              <w:rPr>
                <w:rFonts w:hint="eastAsia" w:ascii="仿宋_GB2312" w:hAnsi="仿宋_GB2312" w:eastAsia="仿宋_GB2312" w:cs="仿宋_GB2312"/>
                <w:sz w:val="21"/>
                <w:szCs w:val="21"/>
              </w:rPr>
            </w:pPr>
          </w:p>
        </w:tc>
        <w:tc>
          <w:tcPr>
            <w:tcW w:w="472" w:type="pct"/>
            <w:vAlign w:val="center"/>
          </w:tcPr>
          <w:p w14:paraId="56A89810">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06</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27</w:t>
            </w:r>
          </w:p>
        </w:tc>
        <w:tc>
          <w:tcPr>
            <w:tcW w:w="224" w:type="pct"/>
            <w:vAlign w:val="center"/>
          </w:tcPr>
          <w:p w14:paraId="7C8F573E">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1" w:type="pct"/>
            <w:vAlign w:val="center"/>
          </w:tcPr>
          <w:p w14:paraId="7436D9DF">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68" w:type="pct"/>
            <w:vAlign w:val="center"/>
          </w:tcPr>
          <w:p w14:paraId="7F609079">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441" w:type="pct"/>
            <w:vMerge w:val="continue"/>
            <w:vAlign w:val="center"/>
          </w:tcPr>
          <w:p w14:paraId="5EC2E26F">
            <w:pPr>
              <w:jc w:val="center"/>
              <w:rPr>
                <w:rFonts w:hint="eastAsia" w:ascii="仿宋_GB2312" w:hAnsi="仿宋_GB2312" w:eastAsia="仿宋_GB2312" w:cs="仿宋_GB2312"/>
                <w:sz w:val="21"/>
                <w:szCs w:val="21"/>
              </w:rPr>
            </w:pPr>
          </w:p>
        </w:tc>
        <w:tc>
          <w:tcPr>
            <w:tcW w:w="284" w:type="pct"/>
            <w:vMerge w:val="continue"/>
            <w:vAlign w:val="center"/>
          </w:tcPr>
          <w:p w14:paraId="76B76D9C">
            <w:pPr>
              <w:jc w:val="center"/>
              <w:rPr>
                <w:rFonts w:hint="eastAsia" w:ascii="仿宋_GB2312" w:hAnsi="仿宋_GB2312" w:eastAsia="仿宋_GB2312" w:cs="仿宋_GB2312"/>
                <w:sz w:val="21"/>
                <w:szCs w:val="21"/>
              </w:rPr>
            </w:pPr>
          </w:p>
        </w:tc>
        <w:tc>
          <w:tcPr>
            <w:tcW w:w="323" w:type="pct"/>
            <w:vAlign w:val="center"/>
          </w:tcPr>
          <w:p w14:paraId="07387DCE">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55" w:type="pct"/>
            <w:vAlign w:val="center"/>
          </w:tcPr>
          <w:p w14:paraId="644B67D9">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49" w:type="pct"/>
            <w:vAlign w:val="center"/>
          </w:tcPr>
          <w:p w14:paraId="434D9922">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r>
      <w:tr w14:paraId="3BF123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79" w:type="pct"/>
            <w:vAlign w:val="center"/>
          </w:tcPr>
          <w:p w14:paraId="2150C153">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706" w:type="pct"/>
            <w:vAlign w:val="center"/>
          </w:tcPr>
          <w:p w14:paraId="45A3D49E">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榆林子</w:t>
            </w:r>
            <w:r>
              <w:rPr>
                <w:rFonts w:hint="eastAsia" w:ascii="仿宋_GB2312" w:hAnsi="仿宋_GB2312" w:eastAsia="仿宋_GB2312" w:cs="仿宋_GB2312"/>
                <w:sz w:val="21"/>
                <w:szCs w:val="21"/>
              </w:rPr>
              <w:t>镇</w:t>
            </w:r>
            <w:r>
              <w:rPr>
                <w:rFonts w:hint="eastAsia" w:ascii="仿宋_GB2312" w:hAnsi="仿宋_GB2312" w:eastAsia="仿宋_GB2312" w:cs="仿宋_GB2312"/>
                <w:sz w:val="21"/>
                <w:szCs w:val="21"/>
                <w:lang w:eastAsia="zh-CN"/>
              </w:rPr>
              <w:t>乐安坊</w:t>
            </w:r>
            <w:r>
              <w:rPr>
                <w:rFonts w:hint="eastAsia" w:ascii="仿宋_GB2312" w:hAnsi="仿宋_GB2312" w:eastAsia="仿宋_GB2312" w:cs="仿宋_GB2312"/>
                <w:sz w:val="21"/>
                <w:szCs w:val="21"/>
              </w:rPr>
              <w:t>小学</w:t>
            </w:r>
          </w:p>
        </w:tc>
        <w:tc>
          <w:tcPr>
            <w:tcW w:w="1373" w:type="pct"/>
            <w:vMerge w:val="continue"/>
            <w:vAlign w:val="center"/>
          </w:tcPr>
          <w:p w14:paraId="1FDFFD6B">
            <w:pPr>
              <w:jc w:val="center"/>
              <w:rPr>
                <w:rFonts w:hint="eastAsia" w:ascii="仿宋_GB2312" w:hAnsi="仿宋_GB2312" w:eastAsia="仿宋_GB2312" w:cs="仿宋_GB2312"/>
                <w:sz w:val="21"/>
                <w:szCs w:val="21"/>
              </w:rPr>
            </w:pPr>
          </w:p>
        </w:tc>
        <w:tc>
          <w:tcPr>
            <w:tcW w:w="472" w:type="pct"/>
            <w:vAlign w:val="center"/>
          </w:tcPr>
          <w:p w14:paraId="1A8F3CF9">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06</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30</w:t>
            </w:r>
          </w:p>
        </w:tc>
        <w:tc>
          <w:tcPr>
            <w:tcW w:w="224" w:type="pct"/>
            <w:vAlign w:val="center"/>
          </w:tcPr>
          <w:p w14:paraId="0F7601F9">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1" w:type="pct"/>
            <w:vAlign w:val="center"/>
          </w:tcPr>
          <w:p w14:paraId="4570718E">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68" w:type="pct"/>
            <w:vAlign w:val="center"/>
          </w:tcPr>
          <w:p w14:paraId="0AB26E07">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441" w:type="pct"/>
            <w:vMerge w:val="continue"/>
            <w:vAlign w:val="center"/>
          </w:tcPr>
          <w:p w14:paraId="63636589">
            <w:pPr>
              <w:jc w:val="center"/>
              <w:rPr>
                <w:rFonts w:hint="eastAsia" w:ascii="仿宋_GB2312" w:hAnsi="仿宋_GB2312" w:eastAsia="仿宋_GB2312" w:cs="仿宋_GB2312"/>
                <w:sz w:val="21"/>
                <w:szCs w:val="21"/>
              </w:rPr>
            </w:pPr>
          </w:p>
        </w:tc>
        <w:tc>
          <w:tcPr>
            <w:tcW w:w="284" w:type="pct"/>
            <w:vMerge w:val="continue"/>
            <w:vAlign w:val="center"/>
          </w:tcPr>
          <w:p w14:paraId="3EE5641A">
            <w:pPr>
              <w:jc w:val="center"/>
              <w:rPr>
                <w:rFonts w:hint="eastAsia" w:ascii="仿宋_GB2312" w:hAnsi="仿宋_GB2312" w:eastAsia="仿宋_GB2312" w:cs="仿宋_GB2312"/>
                <w:sz w:val="21"/>
                <w:szCs w:val="21"/>
              </w:rPr>
            </w:pPr>
          </w:p>
        </w:tc>
        <w:tc>
          <w:tcPr>
            <w:tcW w:w="323" w:type="pct"/>
            <w:vAlign w:val="center"/>
          </w:tcPr>
          <w:p w14:paraId="350FDB63">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55" w:type="pct"/>
            <w:vAlign w:val="center"/>
          </w:tcPr>
          <w:p w14:paraId="4B3812A0">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49" w:type="pct"/>
            <w:vAlign w:val="center"/>
          </w:tcPr>
          <w:p w14:paraId="22B15C84">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r>
      <w:tr w14:paraId="1FD764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79" w:type="pct"/>
            <w:vAlign w:val="center"/>
          </w:tcPr>
          <w:p w14:paraId="181B043A">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706" w:type="pct"/>
            <w:vAlign w:val="center"/>
          </w:tcPr>
          <w:p w14:paraId="565B2E24">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宫河镇南庄小学</w:t>
            </w:r>
          </w:p>
        </w:tc>
        <w:tc>
          <w:tcPr>
            <w:tcW w:w="1373" w:type="pct"/>
            <w:vMerge w:val="continue"/>
            <w:vAlign w:val="center"/>
          </w:tcPr>
          <w:p w14:paraId="3E7D6E38">
            <w:pPr>
              <w:jc w:val="center"/>
              <w:rPr>
                <w:rFonts w:hint="eastAsia" w:ascii="仿宋_GB2312" w:hAnsi="仿宋_GB2312" w:eastAsia="仿宋_GB2312" w:cs="仿宋_GB2312"/>
                <w:sz w:val="21"/>
                <w:szCs w:val="21"/>
              </w:rPr>
            </w:pPr>
          </w:p>
        </w:tc>
        <w:tc>
          <w:tcPr>
            <w:tcW w:w="472" w:type="pct"/>
            <w:vAlign w:val="center"/>
          </w:tcPr>
          <w:p w14:paraId="5C86EE06">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07</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01</w:t>
            </w:r>
          </w:p>
        </w:tc>
        <w:tc>
          <w:tcPr>
            <w:tcW w:w="224" w:type="pct"/>
            <w:vAlign w:val="center"/>
          </w:tcPr>
          <w:p w14:paraId="78F85B57">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1" w:type="pct"/>
            <w:vAlign w:val="center"/>
          </w:tcPr>
          <w:p w14:paraId="429B132A">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68" w:type="pct"/>
            <w:vAlign w:val="center"/>
          </w:tcPr>
          <w:p w14:paraId="7BC22106">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441" w:type="pct"/>
            <w:vMerge w:val="continue"/>
            <w:vAlign w:val="center"/>
          </w:tcPr>
          <w:p w14:paraId="32282EB9">
            <w:pPr>
              <w:jc w:val="center"/>
              <w:rPr>
                <w:rFonts w:hint="eastAsia" w:ascii="仿宋_GB2312" w:hAnsi="仿宋_GB2312" w:eastAsia="仿宋_GB2312" w:cs="仿宋_GB2312"/>
                <w:sz w:val="21"/>
                <w:szCs w:val="21"/>
              </w:rPr>
            </w:pPr>
          </w:p>
        </w:tc>
        <w:tc>
          <w:tcPr>
            <w:tcW w:w="284" w:type="pct"/>
            <w:vMerge w:val="continue"/>
            <w:vAlign w:val="center"/>
          </w:tcPr>
          <w:p w14:paraId="4420EE80">
            <w:pPr>
              <w:jc w:val="center"/>
              <w:rPr>
                <w:rFonts w:hint="eastAsia" w:ascii="仿宋_GB2312" w:hAnsi="仿宋_GB2312" w:eastAsia="仿宋_GB2312" w:cs="仿宋_GB2312"/>
                <w:sz w:val="21"/>
                <w:szCs w:val="21"/>
              </w:rPr>
            </w:pPr>
          </w:p>
        </w:tc>
        <w:tc>
          <w:tcPr>
            <w:tcW w:w="323" w:type="pct"/>
            <w:vAlign w:val="center"/>
          </w:tcPr>
          <w:p w14:paraId="03E6634E">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55" w:type="pct"/>
            <w:vAlign w:val="center"/>
          </w:tcPr>
          <w:p w14:paraId="755A3CF6">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49" w:type="pct"/>
            <w:vAlign w:val="center"/>
          </w:tcPr>
          <w:p w14:paraId="3C2DAF6C">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r>
      <w:tr w14:paraId="06CE2D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79" w:type="pct"/>
            <w:vAlign w:val="center"/>
          </w:tcPr>
          <w:p w14:paraId="40765FFC">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706" w:type="pct"/>
            <w:vAlign w:val="center"/>
          </w:tcPr>
          <w:p w14:paraId="5DDBB23D">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榆林子于家咀</w:t>
            </w:r>
            <w:r>
              <w:rPr>
                <w:rFonts w:hint="eastAsia" w:ascii="仿宋_GB2312" w:hAnsi="仿宋_GB2312" w:eastAsia="仿宋_GB2312" w:cs="仿宋_GB2312"/>
                <w:sz w:val="21"/>
                <w:szCs w:val="21"/>
              </w:rPr>
              <w:t>小学</w:t>
            </w:r>
          </w:p>
        </w:tc>
        <w:tc>
          <w:tcPr>
            <w:tcW w:w="1373" w:type="pct"/>
            <w:vMerge w:val="continue"/>
            <w:vAlign w:val="center"/>
          </w:tcPr>
          <w:p w14:paraId="71CA37F9">
            <w:pPr>
              <w:jc w:val="center"/>
              <w:rPr>
                <w:rFonts w:hint="eastAsia" w:ascii="仿宋_GB2312" w:hAnsi="仿宋_GB2312" w:eastAsia="仿宋_GB2312" w:cs="仿宋_GB2312"/>
                <w:sz w:val="21"/>
                <w:szCs w:val="21"/>
              </w:rPr>
            </w:pPr>
          </w:p>
        </w:tc>
        <w:tc>
          <w:tcPr>
            <w:tcW w:w="472" w:type="pct"/>
            <w:vAlign w:val="center"/>
          </w:tcPr>
          <w:p w14:paraId="422B6CEF">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06</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30</w:t>
            </w:r>
          </w:p>
        </w:tc>
        <w:tc>
          <w:tcPr>
            <w:tcW w:w="224" w:type="pct"/>
            <w:vAlign w:val="center"/>
          </w:tcPr>
          <w:p w14:paraId="3D8C6B2B">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1" w:type="pct"/>
            <w:vAlign w:val="center"/>
          </w:tcPr>
          <w:p w14:paraId="7D60990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68" w:type="pct"/>
            <w:vAlign w:val="center"/>
          </w:tcPr>
          <w:p w14:paraId="145604A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441" w:type="pct"/>
            <w:vMerge w:val="continue"/>
            <w:vAlign w:val="center"/>
          </w:tcPr>
          <w:p w14:paraId="05C28A47">
            <w:pPr>
              <w:jc w:val="center"/>
              <w:rPr>
                <w:rFonts w:hint="eastAsia" w:ascii="仿宋_GB2312" w:hAnsi="仿宋_GB2312" w:eastAsia="仿宋_GB2312" w:cs="仿宋_GB2312"/>
                <w:sz w:val="21"/>
                <w:szCs w:val="21"/>
              </w:rPr>
            </w:pPr>
          </w:p>
        </w:tc>
        <w:tc>
          <w:tcPr>
            <w:tcW w:w="284" w:type="pct"/>
            <w:vMerge w:val="continue"/>
            <w:vAlign w:val="center"/>
          </w:tcPr>
          <w:p w14:paraId="362F3EF6">
            <w:pPr>
              <w:jc w:val="center"/>
              <w:rPr>
                <w:rFonts w:hint="eastAsia" w:ascii="仿宋_GB2312" w:hAnsi="仿宋_GB2312" w:eastAsia="仿宋_GB2312" w:cs="仿宋_GB2312"/>
                <w:sz w:val="21"/>
                <w:szCs w:val="21"/>
              </w:rPr>
            </w:pPr>
          </w:p>
        </w:tc>
        <w:tc>
          <w:tcPr>
            <w:tcW w:w="323" w:type="pct"/>
            <w:vAlign w:val="center"/>
          </w:tcPr>
          <w:p w14:paraId="1775030E">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55" w:type="pct"/>
            <w:vAlign w:val="center"/>
          </w:tcPr>
          <w:p w14:paraId="40720D23">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49" w:type="pct"/>
            <w:vAlign w:val="center"/>
          </w:tcPr>
          <w:p w14:paraId="64EF9794">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r>
      <w:tr w14:paraId="558950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79" w:type="pct"/>
            <w:vAlign w:val="center"/>
          </w:tcPr>
          <w:p w14:paraId="577CB8D2">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706" w:type="pct"/>
            <w:vAlign w:val="center"/>
          </w:tcPr>
          <w:p w14:paraId="18E0BC2D">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永正镇王沟圈小学</w:t>
            </w:r>
          </w:p>
        </w:tc>
        <w:tc>
          <w:tcPr>
            <w:tcW w:w="1373" w:type="pct"/>
            <w:vMerge w:val="continue"/>
            <w:vAlign w:val="center"/>
          </w:tcPr>
          <w:p w14:paraId="6D4B917E">
            <w:pPr>
              <w:jc w:val="center"/>
              <w:rPr>
                <w:rFonts w:hint="eastAsia" w:ascii="仿宋_GB2312" w:hAnsi="仿宋_GB2312" w:eastAsia="仿宋_GB2312" w:cs="仿宋_GB2312"/>
                <w:sz w:val="21"/>
                <w:szCs w:val="21"/>
              </w:rPr>
            </w:pPr>
          </w:p>
        </w:tc>
        <w:tc>
          <w:tcPr>
            <w:tcW w:w="472" w:type="pct"/>
            <w:vAlign w:val="center"/>
          </w:tcPr>
          <w:p w14:paraId="3D50D6F9">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06</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27</w:t>
            </w:r>
          </w:p>
        </w:tc>
        <w:tc>
          <w:tcPr>
            <w:tcW w:w="224" w:type="pct"/>
            <w:vAlign w:val="center"/>
          </w:tcPr>
          <w:p w14:paraId="788C77EC">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1" w:type="pct"/>
            <w:vAlign w:val="center"/>
          </w:tcPr>
          <w:p w14:paraId="755C20C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68" w:type="pct"/>
            <w:vAlign w:val="center"/>
          </w:tcPr>
          <w:p w14:paraId="2D624734">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441" w:type="pct"/>
            <w:vMerge w:val="continue"/>
            <w:vAlign w:val="center"/>
          </w:tcPr>
          <w:p w14:paraId="6BEFAD26">
            <w:pPr>
              <w:jc w:val="center"/>
              <w:rPr>
                <w:rFonts w:hint="eastAsia" w:ascii="仿宋_GB2312" w:hAnsi="仿宋_GB2312" w:eastAsia="仿宋_GB2312" w:cs="仿宋_GB2312"/>
                <w:sz w:val="21"/>
                <w:szCs w:val="21"/>
              </w:rPr>
            </w:pPr>
          </w:p>
        </w:tc>
        <w:tc>
          <w:tcPr>
            <w:tcW w:w="284" w:type="pct"/>
            <w:vMerge w:val="continue"/>
            <w:vAlign w:val="center"/>
          </w:tcPr>
          <w:p w14:paraId="4BFFAD11">
            <w:pPr>
              <w:jc w:val="center"/>
              <w:rPr>
                <w:rFonts w:hint="eastAsia" w:ascii="仿宋_GB2312" w:hAnsi="仿宋_GB2312" w:eastAsia="仿宋_GB2312" w:cs="仿宋_GB2312"/>
                <w:sz w:val="21"/>
                <w:szCs w:val="21"/>
              </w:rPr>
            </w:pPr>
          </w:p>
        </w:tc>
        <w:tc>
          <w:tcPr>
            <w:tcW w:w="323" w:type="pct"/>
            <w:vAlign w:val="center"/>
          </w:tcPr>
          <w:p w14:paraId="417588FF">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55" w:type="pct"/>
            <w:vAlign w:val="center"/>
          </w:tcPr>
          <w:p w14:paraId="5E1213D0">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49" w:type="pct"/>
            <w:vAlign w:val="center"/>
          </w:tcPr>
          <w:p w14:paraId="1C7B93BB">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r>
      <w:tr w14:paraId="078BEA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79" w:type="pct"/>
            <w:vAlign w:val="center"/>
          </w:tcPr>
          <w:p w14:paraId="2283F038">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706" w:type="pct"/>
            <w:vAlign w:val="center"/>
          </w:tcPr>
          <w:p w14:paraId="3A6C30BB">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山河镇冯柳</w:t>
            </w:r>
            <w:r>
              <w:rPr>
                <w:rFonts w:hint="eastAsia" w:ascii="仿宋_GB2312" w:hAnsi="仿宋_GB2312" w:eastAsia="仿宋_GB2312" w:cs="仿宋_GB2312"/>
                <w:sz w:val="21"/>
                <w:szCs w:val="21"/>
              </w:rPr>
              <w:t>小学</w:t>
            </w:r>
          </w:p>
        </w:tc>
        <w:tc>
          <w:tcPr>
            <w:tcW w:w="1373" w:type="pct"/>
            <w:vMerge w:val="continue"/>
            <w:vAlign w:val="center"/>
          </w:tcPr>
          <w:p w14:paraId="07A6011B">
            <w:pPr>
              <w:jc w:val="center"/>
              <w:rPr>
                <w:rFonts w:hint="eastAsia" w:ascii="仿宋_GB2312" w:hAnsi="仿宋_GB2312" w:eastAsia="仿宋_GB2312" w:cs="仿宋_GB2312"/>
                <w:sz w:val="21"/>
                <w:szCs w:val="21"/>
              </w:rPr>
            </w:pPr>
          </w:p>
        </w:tc>
        <w:tc>
          <w:tcPr>
            <w:tcW w:w="472" w:type="pct"/>
            <w:vAlign w:val="center"/>
          </w:tcPr>
          <w:p w14:paraId="40798B0D">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07</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01</w:t>
            </w:r>
          </w:p>
        </w:tc>
        <w:tc>
          <w:tcPr>
            <w:tcW w:w="224" w:type="pct"/>
            <w:vAlign w:val="center"/>
          </w:tcPr>
          <w:p w14:paraId="387FBE7B">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1" w:type="pct"/>
            <w:vAlign w:val="center"/>
          </w:tcPr>
          <w:p w14:paraId="6252496E">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68" w:type="pct"/>
            <w:vAlign w:val="center"/>
          </w:tcPr>
          <w:p w14:paraId="75527423">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441" w:type="pct"/>
            <w:vMerge w:val="continue"/>
            <w:vAlign w:val="center"/>
          </w:tcPr>
          <w:p w14:paraId="36C4F880">
            <w:pPr>
              <w:jc w:val="center"/>
              <w:rPr>
                <w:rFonts w:hint="eastAsia" w:ascii="仿宋_GB2312" w:hAnsi="仿宋_GB2312" w:eastAsia="仿宋_GB2312" w:cs="仿宋_GB2312"/>
                <w:sz w:val="21"/>
                <w:szCs w:val="21"/>
              </w:rPr>
            </w:pPr>
          </w:p>
        </w:tc>
        <w:tc>
          <w:tcPr>
            <w:tcW w:w="284" w:type="pct"/>
            <w:vMerge w:val="continue"/>
            <w:vAlign w:val="center"/>
          </w:tcPr>
          <w:p w14:paraId="63F39A06">
            <w:pPr>
              <w:jc w:val="center"/>
              <w:rPr>
                <w:rFonts w:hint="eastAsia" w:ascii="仿宋_GB2312" w:hAnsi="仿宋_GB2312" w:eastAsia="仿宋_GB2312" w:cs="仿宋_GB2312"/>
                <w:sz w:val="21"/>
                <w:szCs w:val="21"/>
              </w:rPr>
            </w:pPr>
          </w:p>
        </w:tc>
        <w:tc>
          <w:tcPr>
            <w:tcW w:w="323" w:type="pct"/>
            <w:vAlign w:val="center"/>
          </w:tcPr>
          <w:p w14:paraId="25CE8474">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55" w:type="pct"/>
            <w:vAlign w:val="center"/>
          </w:tcPr>
          <w:p w14:paraId="6B611797">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49" w:type="pct"/>
            <w:vAlign w:val="center"/>
          </w:tcPr>
          <w:p w14:paraId="3651B9E4">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r>
      <w:tr w14:paraId="3FD20F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79" w:type="pct"/>
            <w:vAlign w:val="center"/>
          </w:tcPr>
          <w:p w14:paraId="44E6AF33">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706" w:type="pct"/>
            <w:vAlign w:val="center"/>
          </w:tcPr>
          <w:p w14:paraId="133D0AC7">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周家镇</w:t>
            </w:r>
            <w:r>
              <w:rPr>
                <w:rFonts w:hint="eastAsia" w:ascii="仿宋_GB2312" w:hAnsi="仿宋_GB2312" w:eastAsia="仿宋_GB2312" w:cs="仿宋_GB2312"/>
                <w:sz w:val="21"/>
                <w:szCs w:val="21"/>
                <w:lang w:eastAsia="zh-CN"/>
              </w:rPr>
              <w:t>徐家</w:t>
            </w:r>
            <w:r>
              <w:rPr>
                <w:rFonts w:hint="eastAsia" w:ascii="仿宋_GB2312" w:hAnsi="仿宋_GB2312" w:eastAsia="仿宋_GB2312" w:cs="仿宋_GB2312"/>
                <w:sz w:val="21"/>
                <w:szCs w:val="21"/>
              </w:rPr>
              <w:t>小学</w:t>
            </w:r>
          </w:p>
        </w:tc>
        <w:tc>
          <w:tcPr>
            <w:tcW w:w="1373" w:type="pct"/>
            <w:vMerge w:val="continue"/>
            <w:vAlign w:val="center"/>
          </w:tcPr>
          <w:p w14:paraId="528A2652">
            <w:pPr>
              <w:jc w:val="center"/>
              <w:rPr>
                <w:rFonts w:hint="eastAsia" w:ascii="仿宋_GB2312" w:hAnsi="仿宋_GB2312" w:eastAsia="仿宋_GB2312" w:cs="仿宋_GB2312"/>
                <w:sz w:val="21"/>
                <w:szCs w:val="21"/>
              </w:rPr>
            </w:pPr>
          </w:p>
        </w:tc>
        <w:tc>
          <w:tcPr>
            <w:tcW w:w="472" w:type="pct"/>
            <w:vAlign w:val="center"/>
          </w:tcPr>
          <w:p w14:paraId="600DDAF3">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07</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p>
        </w:tc>
        <w:tc>
          <w:tcPr>
            <w:tcW w:w="224" w:type="pct"/>
            <w:vAlign w:val="center"/>
          </w:tcPr>
          <w:p w14:paraId="44196F76">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1" w:type="pct"/>
            <w:vAlign w:val="center"/>
          </w:tcPr>
          <w:p w14:paraId="21006F68">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68" w:type="pct"/>
            <w:vAlign w:val="center"/>
          </w:tcPr>
          <w:p w14:paraId="14C158C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441" w:type="pct"/>
            <w:vMerge w:val="continue"/>
            <w:vAlign w:val="center"/>
          </w:tcPr>
          <w:p w14:paraId="33F2FBC4">
            <w:pPr>
              <w:jc w:val="center"/>
              <w:rPr>
                <w:rFonts w:hint="eastAsia" w:ascii="仿宋_GB2312" w:hAnsi="仿宋_GB2312" w:eastAsia="仿宋_GB2312" w:cs="仿宋_GB2312"/>
                <w:sz w:val="21"/>
                <w:szCs w:val="21"/>
              </w:rPr>
            </w:pPr>
          </w:p>
        </w:tc>
        <w:tc>
          <w:tcPr>
            <w:tcW w:w="284" w:type="pct"/>
            <w:vMerge w:val="continue"/>
            <w:vAlign w:val="center"/>
          </w:tcPr>
          <w:p w14:paraId="48C0722D">
            <w:pPr>
              <w:jc w:val="center"/>
              <w:rPr>
                <w:rFonts w:hint="eastAsia" w:ascii="仿宋_GB2312" w:hAnsi="仿宋_GB2312" w:eastAsia="仿宋_GB2312" w:cs="仿宋_GB2312"/>
                <w:sz w:val="21"/>
                <w:szCs w:val="21"/>
              </w:rPr>
            </w:pPr>
          </w:p>
        </w:tc>
        <w:tc>
          <w:tcPr>
            <w:tcW w:w="323" w:type="pct"/>
            <w:vAlign w:val="center"/>
          </w:tcPr>
          <w:p w14:paraId="41859858">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55" w:type="pct"/>
            <w:vAlign w:val="center"/>
          </w:tcPr>
          <w:p w14:paraId="4B0AA966">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49" w:type="pct"/>
            <w:vAlign w:val="center"/>
          </w:tcPr>
          <w:p w14:paraId="53AE9E47">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r>
      <w:tr w14:paraId="642526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79" w:type="pct"/>
            <w:vAlign w:val="center"/>
          </w:tcPr>
          <w:p w14:paraId="35F7F5D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706" w:type="pct"/>
            <w:vAlign w:val="center"/>
          </w:tcPr>
          <w:p w14:paraId="47C31E8C">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榆林子石家</w:t>
            </w:r>
            <w:r>
              <w:rPr>
                <w:rFonts w:hint="eastAsia" w:ascii="仿宋_GB2312" w:hAnsi="仿宋_GB2312" w:eastAsia="仿宋_GB2312" w:cs="仿宋_GB2312"/>
                <w:sz w:val="21"/>
                <w:szCs w:val="21"/>
              </w:rPr>
              <w:t>小学</w:t>
            </w:r>
          </w:p>
        </w:tc>
        <w:tc>
          <w:tcPr>
            <w:tcW w:w="1373" w:type="pct"/>
            <w:vMerge w:val="continue"/>
            <w:vAlign w:val="center"/>
          </w:tcPr>
          <w:p w14:paraId="775BF349">
            <w:pPr>
              <w:jc w:val="center"/>
              <w:rPr>
                <w:rFonts w:hint="eastAsia" w:ascii="仿宋_GB2312" w:hAnsi="仿宋_GB2312" w:eastAsia="仿宋_GB2312" w:cs="仿宋_GB2312"/>
                <w:sz w:val="21"/>
                <w:szCs w:val="21"/>
              </w:rPr>
            </w:pPr>
          </w:p>
        </w:tc>
        <w:tc>
          <w:tcPr>
            <w:tcW w:w="472" w:type="pct"/>
            <w:vAlign w:val="center"/>
          </w:tcPr>
          <w:p w14:paraId="3FBB9221">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06</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30</w:t>
            </w:r>
          </w:p>
        </w:tc>
        <w:tc>
          <w:tcPr>
            <w:tcW w:w="224" w:type="pct"/>
            <w:vAlign w:val="center"/>
          </w:tcPr>
          <w:p w14:paraId="46815653">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1" w:type="pct"/>
            <w:vAlign w:val="center"/>
          </w:tcPr>
          <w:p w14:paraId="47BC84F5">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68" w:type="pct"/>
            <w:vAlign w:val="center"/>
          </w:tcPr>
          <w:p w14:paraId="47ECEB3E">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441" w:type="pct"/>
            <w:vMerge w:val="continue"/>
            <w:vAlign w:val="center"/>
          </w:tcPr>
          <w:p w14:paraId="6BB79869">
            <w:pPr>
              <w:jc w:val="center"/>
              <w:rPr>
                <w:rFonts w:hint="eastAsia" w:ascii="仿宋_GB2312" w:hAnsi="仿宋_GB2312" w:eastAsia="仿宋_GB2312" w:cs="仿宋_GB2312"/>
                <w:sz w:val="21"/>
                <w:szCs w:val="21"/>
              </w:rPr>
            </w:pPr>
          </w:p>
        </w:tc>
        <w:tc>
          <w:tcPr>
            <w:tcW w:w="284" w:type="pct"/>
            <w:vMerge w:val="continue"/>
            <w:vAlign w:val="center"/>
          </w:tcPr>
          <w:p w14:paraId="096AEDBC">
            <w:pPr>
              <w:jc w:val="center"/>
              <w:rPr>
                <w:rFonts w:hint="eastAsia" w:ascii="仿宋_GB2312" w:hAnsi="仿宋_GB2312" w:eastAsia="仿宋_GB2312" w:cs="仿宋_GB2312"/>
                <w:sz w:val="21"/>
                <w:szCs w:val="21"/>
              </w:rPr>
            </w:pPr>
          </w:p>
        </w:tc>
        <w:tc>
          <w:tcPr>
            <w:tcW w:w="323" w:type="pct"/>
            <w:vAlign w:val="center"/>
          </w:tcPr>
          <w:p w14:paraId="6C105678">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55" w:type="pct"/>
            <w:vAlign w:val="center"/>
          </w:tcPr>
          <w:p w14:paraId="42C84D09">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49" w:type="pct"/>
            <w:vAlign w:val="center"/>
          </w:tcPr>
          <w:p w14:paraId="3BAD21BF">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r>
      <w:tr w14:paraId="112CF3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179" w:type="pct"/>
            <w:vAlign w:val="center"/>
          </w:tcPr>
          <w:p w14:paraId="3391470F">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706" w:type="pct"/>
            <w:vAlign w:val="center"/>
          </w:tcPr>
          <w:p w14:paraId="042F5C64">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永和镇</w:t>
            </w:r>
            <w:r>
              <w:rPr>
                <w:rFonts w:hint="eastAsia" w:ascii="仿宋_GB2312" w:hAnsi="仿宋_GB2312" w:eastAsia="仿宋_GB2312" w:cs="仿宋_GB2312"/>
                <w:sz w:val="21"/>
                <w:szCs w:val="21"/>
                <w:lang w:eastAsia="zh-CN"/>
              </w:rPr>
              <w:t>上南</w:t>
            </w:r>
            <w:r>
              <w:rPr>
                <w:rFonts w:hint="eastAsia" w:ascii="仿宋_GB2312" w:hAnsi="仿宋_GB2312" w:eastAsia="仿宋_GB2312" w:cs="仿宋_GB2312"/>
                <w:sz w:val="21"/>
                <w:szCs w:val="21"/>
              </w:rPr>
              <w:t>小学</w:t>
            </w:r>
          </w:p>
        </w:tc>
        <w:tc>
          <w:tcPr>
            <w:tcW w:w="1373" w:type="pct"/>
            <w:vMerge w:val="continue"/>
            <w:vAlign w:val="center"/>
          </w:tcPr>
          <w:p w14:paraId="15AC9D3C">
            <w:pPr>
              <w:jc w:val="center"/>
              <w:rPr>
                <w:rFonts w:hint="eastAsia" w:ascii="仿宋_GB2312" w:hAnsi="仿宋_GB2312" w:eastAsia="仿宋_GB2312" w:cs="仿宋_GB2312"/>
                <w:sz w:val="21"/>
                <w:szCs w:val="21"/>
              </w:rPr>
            </w:pPr>
          </w:p>
        </w:tc>
        <w:tc>
          <w:tcPr>
            <w:tcW w:w="472" w:type="pct"/>
            <w:vAlign w:val="center"/>
          </w:tcPr>
          <w:p w14:paraId="05EDFFC1">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06</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27</w:t>
            </w:r>
          </w:p>
        </w:tc>
        <w:tc>
          <w:tcPr>
            <w:tcW w:w="224" w:type="pct"/>
            <w:vAlign w:val="center"/>
          </w:tcPr>
          <w:p w14:paraId="314D1ED6">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1" w:type="pct"/>
            <w:vAlign w:val="center"/>
          </w:tcPr>
          <w:p w14:paraId="136A98A0">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68" w:type="pct"/>
            <w:vAlign w:val="center"/>
          </w:tcPr>
          <w:p w14:paraId="051FFFC2">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441" w:type="pct"/>
            <w:vMerge w:val="continue"/>
            <w:vAlign w:val="center"/>
          </w:tcPr>
          <w:p w14:paraId="3C7E1645">
            <w:pPr>
              <w:jc w:val="center"/>
              <w:rPr>
                <w:rFonts w:hint="eastAsia" w:ascii="仿宋_GB2312" w:hAnsi="仿宋_GB2312" w:eastAsia="仿宋_GB2312" w:cs="仿宋_GB2312"/>
                <w:sz w:val="21"/>
                <w:szCs w:val="21"/>
              </w:rPr>
            </w:pPr>
          </w:p>
        </w:tc>
        <w:tc>
          <w:tcPr>
            <w:tcW w:w="284" w:type="pct"/>
            <w:vMerge w:val="continue"/>
            <w:vAlign w:val="center"/>
          </w:tcPr>
          <w:p w14:paraId="1C37F910">
            <w:pPr>
              <w:jc w:val="center"/>
              <w:rPr>
                <w:rFonts w:hint="eastAsia" w:ascii="仿宋_GB2312" w:hAnsi="仿宋_GB2312" w:eastAsia="仿宋_GB2312" w:cs="仿宋_GB2312"/>
                <w:sz w:val="21"/>
                <w:szCs w:val="21"/>
              </w:rPr>
            </w:pPr>
          </w:p>
        </w:tc>
        <w:tc>
          <w:tcPr>
            <w:tcW w:w="323" w:type="pct"/>
            <w:vAlign w:val="center"/>
          </w:tcPr>
          <w:p w14:paraId="6E7D888B">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55" w:type="pct"/>
            <w:vAlign w:val="center"/>
          </w:tcPr>
          <w:p w14:paraId="4D110DAA">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49" w:type="pct"/>
            <w:vAlign w:val="center"/>
          </w:tcPr>
          <w:p w14:paraId="5431080A">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r>
      <w:tr w14:paraId="51224C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7" w:hRule="atLeast"/>
        </w:trPr>
        <w:tc>
          <w:tcPr>
            <w:tcW w:w="179" w:type="pct"/>
            <w:vAlign w:val="center"/>
          </w:tcPr>
          <w:p w14:paraId="45718F5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w:t>
            </w:r>
          </w:p>
        </w:tc>
        <w:tc>
          <w:tcPr>
            <w:tcW w:w="706" w:type="pct"/>
            <w:vAlign w:val="center"/>
          </w:tcPr>
          <w:p w14:paraId="0CFC1E9E">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宫河镇</w:t>
            </w:r>
            <w:r>
              <w:rPr>
                <w:rFonts w:hint="eastAsia" w:ascii="仿宋_GB2312" w:hAnsi="仿宋_GB2312" w:eastAsia="仿宋_GB2312" w:cs="仿宋_GB2312"/>
                <w:sz w:val="21"/>
                <w:szCs w:val="21"/>
                <w:lang w:eastAsia="zh-CN"/>
              </w:rPr>
              <w:t>长口子</w:t>
            </w:r>
            <w:r>
              <w:rPr>
                <w:rFonts w:hint="eastAsia" w:ascii="仿宋_GB2312" w:hAnsi="仿宋_GB2312" w:eastAsia="仿宋_GB2312" w:cs="仿宋_GB2312"/>
                <w:sz w:val="21"/>
                <w:szCs w:val="21"/>
              </w:rPr>
              <w:t>小学</w:t>
            </w:r>
          </w:p>
        </w:tc>
        <w:tc>
          <w:tcPr>
            <w:tcW w:w="1373" w:type="pct"/>
            <w:vMerge w:val="continue"/>
            <w:vAlign w:val="center"/>
          </w:tcPr>
          <w:p w14:paraId="2B74598F">
            <w:pPr>
              <w:jc w:val="center"/>
              <w:rPr>
                <w:rFonts w:hint="eastAsia" w:ascii="仿宋_GB2312" w:hAnsi="仿宋_GB2312" w:eastAsia="仿宋_GB2312" w:cs="仿宋_GB2312"/>
                <w:sz w:val="21"/>
                <w:szCs w:val="21"/>
              </w:rPr>
            </w:pPr>
          </w:p>
        </w:tc>
        <w:tc>
          <w:tcPr>
            <w:tcW w:w="472" w:type="pct"/>
            <w:vAlign w:val="center"/>
          </w:tcPr>
          <w:p w14:paraId="0EC49258">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07</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01</w:t>
            </w:r>
          </w:p>
        </w:tc>
        <w:tc>
          <w:tcPr>
            <w:tcW w:w="224" w:type="pct"/>
            <w:vAlign w:val="center"/>
          </w:tcPr>
          <w:p w14:paraId="3350233F">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1" w:type="pct"/>
            <w:vAlign w:val="center"/>
          </w:tcPr>
          <w:p w14:paraId="26BC1B1A">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68" w:type="pct"/>
            <w:vAlign w:val="center"/>
          </w:tcPr>
          <w:p w14:paraId="17311472">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441" w:type="pct"/>
            <w:vMerge w:val="continue"/>
            <w:vAlign w:val="center"/>
          </w:tcPr>
          <w:p w14:paraId="3C7BE17C">
            <w:pPr>
              <w:jc w:val="center"/>
              <w:rPr>
                <w:rFonts w:hint="eastAsia" w:ascii="仿宋_GB2312" w:hAnsi="仿宋_GB2312" w:eastAsia="仿宋_GB2312" w:cs="仿宋_GB2312"/>
                <w:sz w:val="21"/>
                <w:szCs w:val="21"/>
              </w:rPr>
            </w:pPr>
          </w:p>
        </w:tc>
        <w:tc>
          <w:tcPr>
            <w:tcW w:w="284" w:type="pct"/>
            <w:vMerge w:val="continue"/>
            <w:vAlign w:val="center"/>
          </w:tcPr>
          <w:p w14:paraId="50C2160A">
            <w:pPr>
              <w:jc w:val="center"/>
              <w:rPr>
                <w:rFonts w:hint="eastAsia" w:ascii="仿宋_GB2312" w:hAnsi="仿宋_GB2312" w:eastAsia="仿宋_GB2312" w:cs="仿宋_GB2312"/>
                <w:sz w:val="21"/>
                <w:szCs w:val="21"/>
              </w:rPr>
            </w:pPr>
          </w:p>
        </w:tc>
        <w:tc>
          <w:tcPr>
            <w:tcW w:w="323" w:type="pct"/>
            <w:vAlign w:val="center"/>
          </w:tcPr>
          <w:p w14:paraId="09318790">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55" w:type="pct"/>
            <w:vAlign w:val="center"/>
          </w:tcPr>
          <w:p w14:paraId="73A78973">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49" w:type="pct"/>
            <w:vAlign w:val="center"/>
          </w:tcPr>
          <w:p w14:paraId="53E77299">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r>
    </w:tbl>
    <w:p w14:paraId="269EDF57">
      <w:pPr>
        <w:ind w:firstLine="1602" w:firstLineChars="445"/>
        <w:rPr>
          <w:rFonts w:ascii="黑体" w:hAnsi="黑体" w:eastAsia="黑体"/>
          <w:sz w:val="36"/>
          <w:szCs w:val="36"/>
        </w:rPr>
      </w:pPr>
      <w:r>
        <w:rPr>
          <w:rFonts w:hint="eastAsia" w:ascii="黑体" w:hAnsi="黑体" w:eastAsia="黑体"/>
          <w:sz w:val="36"/>
          <w:szCs w:val="36"/>
        </w:rPr>
        <w:t>202</w:t>
      </w:r>
      <w:r>
        <w:rPr>
          <w:rFonts w:hint="eastAsia" w:ascii="黑体" w:hAnsi="黑体" w:eastAsia="黑体"/>
          <w:sz w:val="36"/>
          <w:szCs w:val="36"/>
          <w:lang w:val="en-US" w:eastAsia="zh-CN"/>
        </w:rPr>
        <w:t>5</w:t>
      </w:r>
      <w:r>
        <w:rPr>
          <w:rFonts w:hint="eastAsia" w:ascii="黑体" w:hAnsi="黑体" w:eastAsia="黑体"/>
          <w:sz w:val="36"/>
          <w:szCs w:val="36"/>
        </w:rPr>
        <w:t>年</w:t>
      </w:r>
      <w:r>
        <w:rPr>
          <w:rFonts w:hint="eastAsia" w:ascii="黑体" w:hAnsi="黑体" w:eastAsia="黑体" w:cs="方正小标宋简体"/>
          <w:sz w:val="36"/>
          <w:szCs w:val="36"/>
        </w:rPr>
        <w:t>正宁县</w:t>
      </w:r>
      <w:r>
        <w:rPr>
          <w:rFonts w:hint="eastAsia" w:ascii="黑体" w:hAnsi="黑体" w:eastAsia="黑体"/>
          <w:sz w:val="36"/>
          <w:szCs w:val="36"/>
        </w:rPr>
        <w:t>学校卫生监督检测“双随机一公开”抽查单位汇总表</w:t>
      </w:r>
    </w:p>
    <w:p w14:paraId="033B9DE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填报单位：正宁县疾病预防控制中心 （卫生监督所）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填报时间：202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年11月1</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w:t>
      </w:r>
    </w:p>
    <w:tbl>
      <w:tblPr>
        <w:tblStyle w:val="6"/>
        <w:tblW w:w="5272" w:type="pct"/>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17"/>
        <w:gridCol w:w="2219"/>
        <w:gridCol w:w="4396"/>
        <w:gridCol w:w="1414"/>
        <w:gridCol w:w="851"/>
        <w:gridCol w:w="708"/>
        <w:gridCol w:w="714"/>
        <w:gridCol w:w="1498"/>
        <w:gridCol w:w="906"/>
        <w:gridCol w:w="858"/>
        <w:gridCol w:w="708"/>
        <w:gridCol w:w="702"/>
      </w:tblGrid>
      <w:tr w14:paraId="3B4CD4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3" w:hRule="atLeast"/>
        </w:trPr>
        <w:tc>
          <w:tcPr>
            <w:tcW w:w="197" w:type="pct"/>
            <w:vAlign w:val="center"/>
          </w:tcPr>
          <w:p w14:paraId="154A9CB5">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711" w:type="pct"/>
            <w:vAlign w:val="center"/>
          </w:tcPr>
          <w:p w14:paraId="434D0D81">
            <w:pPr>
              <w:ind w:firstLine="211" w:firstLineChars="10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被监督单位</w:t>
            </w:r>
          </w:p>
        </w:tc>
        <w:tc>
          <w:tcPr>
            <w:tcW w:w="1409" w:type="pct"/>
            <w:vAlign w:val="center"/>
          </w:tcPr>
          <w:p w14:paraId="21CE2E57">
            <w:pPr>
              <w:ind w:firstLine="105" w:firstLineChars="5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监督检查内容</w:t>
            </w:r>
          </w:p>
        </w:tc>
        <w:tc>
          <w:tcPr>
            <w:tcW w:w="453" w:type="pct"/>
            <w:vAlign w:val="center"/>
          </w:tcPr>
          <w:p w14:paraId="03D69131">
            <w:pPr>
              <w:ind w:firstLine="105" w:firstLineChars="5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监督</w:t>
            </w:r>
          </w:p>
          <w:p w14:paraId="17EF934C">
            <w:pPr>
              <w:ind w:firstLine="105" w:firstLineChars="5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时间</w:t>
            </w:r>
          </w:p>
        </w:tc>
        <w:tc>
          <w:tcPr>
            <w:tcW w:w="272" w:type="pct"/>
            <w:vAlign w:val="center"/>
          </w:tcPr>
          <w:p w14:paraId="4CE62455">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监督</w:t>
            </w:r>
          </w:p>
          <w:p w14:paraId="7A98AD6A">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是否</w:t>
            </w:r>
          </w:p>
          <w:p w14:paraId="4DC40F15">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合格</w:t>
            </w:r>
          </w:p>
        </w:tc>
        <w:tc>
          <w:tcPr>
            <w:tcW w:w="227" w:type="pct"/>
            <w:vAlign w:val="center"/>
          </w:tcPr>
          <w:p w14:paraId="6A3F042F">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存在</w:t>
            </w:r>
          </w:p>
          <w:p w14:paraId="3CC7375F">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问题</w:t>
            </w:r>
          </w:p>
        </w:tc>
        <w:tc>
          <w:tcPr>
            <w:tcW w:w="228" w:type="pct"/>
            <w:vAlign w:val="center"/>
          </w:tcPr>
          <w:p w14:paraId="6BCB02DE">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处理</w:t>
            </w:r>
          </w:p>
          <w:p w14:paraId="07BD4C80">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意见</w:t>
            </w:r>
          </w:p>
        </w:tc>
        <w:tc>
          <w:tcPr>
            <w:tcW w:w="480" w:type="pct"/>
            <w:vAlign w:val="center"/>
          </w:tcPr>
          <w:p w14:paraId="2B8BCC5B">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检验</w:t>
            </w:r>
          </w:p>
          <w:p w14:paraId="16AD2B03">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w:t>
            </w:r>
          </w:p>
        </w:tc>
        <w:tc>
          <w:tcPr>
            <w:tcW w:w="290" w:type="pct"/>
            <w:vAlign w:val="center"/>
          </w:tcPr>
          <w:p w14:paraId="246E551F">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检验检</w:t>
            </w:r>
          </w:p>
          <w:p w14:paraId="65E5ACD2">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测机构</w:t>
            </w:r>
          </w:p>
        </w:tc>
        <w:tc>
          <w:tcPr>
            <w:tcW w:w="275" w:type="pct"/>
            <w:vAlign w:val="center"/>
          </w:tcPr>
          <w:p w14:paraId="7615B43C">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检验是否合格</w:t>
            </w:r>
          </w:p>
        </w:tc>
        <w:tc>
          <w:tcPr>
            <w:tcW w:w="227" w:type="pct"/>
            <w:vAlign w:val="center"/>
          </w:tcPr>
          <w:p w14:paraId="3658F9AE">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存在</w:t>
            </w:r>
          </w:p>
          <w:p w14:paraId="03AFB5D4">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问题</w:t>
            </w:r>
          </w:p>
        </w:tc>
        <w:tc>
          <w:tcPr>
            <w:tcW w:w="225" w:type="pct"/>
            <w:vAlign w:val="center"/>
          </w:tcPr>
          <w:p w14:paraId="3ADF0BE2">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处理意见</w:t>
            </w:r>
          </w:p>
        </w:tc>
      </w:tr>
      <w:tr w14:paraId="06DB27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7" w:hRule="atLeast"/>
        </w:trPr>
        <w:tc>
          <w:tcPr>
            <w:tcW w:w="197" w:type="pct"/>
            <w:vAlign w:val="center"/>
          </w:tcPr>
          <w:p w14:paraId="3D8F393B">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w:t>
            </w:r>
          </w:p>
        </w:tc>
        <w:tc>
          <w:tcPr>
            <w:tcW w:w="711" w:type="pct"/>
            <w:vAlign w:val="center"/>
          </w:tcPr>
          <w:p w14:paraId="3F7CE9FD">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正宁县西坡高渠</w:t>
            </w:r>
            <w:r>
              <w:rPr>
                <w:rFonts w:hint="eastAsia" w:ascii="仿宋_GB2312" w:hAnsi="仿宋_GB2312" w:eastAsia="仿宋_GB2312" w:cs="仿宋_GB2312"/>
                <w:sz w:val="21"/>
                <w:szCs w:val="21"/>
              </w:rPr>
              <w:t>小学</w:t>
            </w:r>
          </w:p>
        </w:tc>
        <w:tc>
          <w:tcPr>
            <w:tcW w:w="1409" w:type="pct"/>
            <w:vMerge w:val="restart"/>
            <w:vAlign w:val="center"/>
          </w:tcPr>
          <w:p w14:paraId="577BB6A6">
            <w:pPr>
              <w:pStyle w:val="8"/>
              <w:ind w:firstLine="0" w:firstLineChars="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学校落实教学和生活环境卫生要求情况，包括教室课桌椅配备、教室采光和照明、教室人均面积、教室和宿舍通风设施、教学楼厕所及洗手设施设置等情况。学校提供的学习用品达标情况,包括教室灯具、考试试卷等情况</w:t>
            </w:r>
            <w:r>
              <w:rPr>
                <w:rFonts w:hint="eastAsia" w:ascii="仿宋_GB2312" w:hAnsi="仿宋_GB2312" w:eastAsia="仿宋_GB2312" w:cs="仿宋_GB2312"/>
                <w:sz w:val="21"/>
                <w:szCs w:val="21"/>
                <w:lang w:val="en-US" w:eastAsia="zh-CN"/>
              </w:rPr>
              <w:t>;</w:t>
            </w:r>
          </w:p>
          <w:p w14:paraId="74C28F4E">
            <w:pPr>
              <w:pStyle w:val="8"/>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2.学校落实传染病和常见病防控要求情况，包括专人负责疫情报告、传染病防控“一案八制”、晨检记录和因病缺勤病因追查与登记记录、复课证明查验、新生入学接种证查验登记、</w:t>
            </w:r>
          </w:p>
          <w:p w14:paraId="723AD69C">
            <w:pPr>
              <w:pStyle w:val="8"/>
              <w:ind w:firstLine="0" w:firstLineChars="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按规定实施学生健康体检等情况。学校新冠疫情常态化防控措施落实情况</w:t>
            </w:r>
            <w:r>
              <w:rPr>
                <w:rFonts w:hint="eastAsia" w:ascii="仿宋_GB2312" w:hAnsi="仿宋_GB2312" w:eastAsia="仿宋_GB2312" w:cs="仿宋_GB2312"/>
                <w:sz w:val="21"/>
                <w:szCs w:val="21"/>
                <w:lang w:val="en-US" w:eastAsia="zh-CN"/>
              </w:rPr>
              <w:t>;</w:t>
            </w:r>
          </w:p>
          <w:p w14:paraId="3480C92A">
            <w:pPr>
              <w:pStyle w:val="8"/>
              <w:ind w:firstLine="0" w:firstLineChars="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3.学校落实饮用水卫生要求情况，包括使用自建设施集中式供水的学校落实水源卫生防护、配备使用水质消毒设施设备情况和使用二次供水的学校防止蓄水池周围污染和按规定开展蓄水池清洗消毒情况</w:t>
            </w:r>
            <w:r>
              <w:rPr>
                <w:rFonts w:hint="eastAsia" w:ascii="仿宋_GB2312" w:hAnsi="仿宋_GB2312" w:eastAsia="仿宋_GB2312" w:cs="仿宋_GB2312"/>
                <w:sz w:val="21"/>
                <w:szCs w:val="21"/>
                <w:lang w:val="en-US" w:eastAsia="zh-CN"/>
              </w:rPr>
              <w:t>;</w:t>
            </w:r>
          </w:p>
          <w:p w14:paraId="66CCDB3F">
            <w:pPr>
              <w:pStyle w:val="8"/>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4.学校纳入卫生监督协管服务情况。</w:t>
            </w:r>
          </w:p>
        </w:tc>
        <w:tc>
          <w:tcPr>
            <w:tcW w:w="453" w:type="pct"/>
            <w:vAlign w:val="center"/>
          </w:tcPr>
          <w:p w14:paraId="48C981BF">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06</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26</w:t>
            </w:r>
          </w:p>
        </w:tc>
        <w:tc>
          <w:tcPr>
            <w:tcW w:w="272" w:type="pct"/>
            <w:vAlign w:val="center"/>
          </w:tcPr>
          <w:p w14:paraId="5F22928E">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7" w:type="pct"/>
            <w:vAlign w:val="center"/>
          </w:tcPr>
          <w:p w14:paraId="69D5B8BD">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28" w:type="pct"/>
            <w:vAlign w:val="center"/>
          </w:tcPr>
          <w:p w14:paraId="7C918403">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480" w:type="pct"/>
            <w:vMerge w:val="restart"/>
            <w:vAlign w:val="center"/>
          </w:tcPr>
          <w:p w14:paraId="2A334CFB">
            <w:pPr>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1.教室采光、照明及教室人均面积</w:t>
            </w:r>
            <w:r>
              <w:rPr>
                <w:rFonts w:hint="eastAsia" w:ascii="仿宋_GB2312" w:hAnsi="仿宋_GB2312" w:eastAsia="仿宋_GB2312" w:cs="仿宋_GB2312"/>
                <w:sz w:val="21"/>
                <w:szCs w:val="21"/>
                <w:lang w:val="en-US" w:eastAsia="zh-CN"/>
              </w:rPr>
              <w:t>;</w:t>
            </w:r>
          </w:p>
          <w:p w14:paraId="2025F0D1">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2.学校</w:t>
            </w:r>
            <w:r>
              <w:rPr>
                <w:rFonts w:hint="eastAsia" w:ascii="仿宋_GB2312" w:hAnsi="仿宋_GB2312" w:eastAsia="仿宋_GB2312" w:cs="仿宋_GB2312"/>
                <w:sz w:val="21"/>
                <w:szCs w:val="21"/>
                <w:lang w:eastAsia="zh-CN"/>
              </w:rPr>
              <w:t>饮用水</w:t>
            </w:r>
            <w:r>
              <w:rPr>
                <w:rFonts w:hint="eastAsia" w:ascii="仿宋_GB2312" w:hAnsi="仿宋_GB2312" w:eastAsia="仿宋_GB2312" w:cs="仿宋_GB2312"/>
                <w:sz w:val="21"/>
                <w:szCs w:val="21"/>
              </w:rPr>
              <w:t>水质色度、浑浊度、臭和味、肉眼可见物、PH和消毒剂余氯。</w:t>
            </w:r>
          </w:p>
          <w:p w14:paraId="1F8F4E2E">
            <w:pPr>
              <w:jc w:val="left"/>
              <w:rPr>
                <w:rFonts w:hint="eastAsia" w:ascii="仿宋_GB2312" w:hAnsi="仿宋_GB2312" w:eastAsia="仿宋_GB2312" w:cs="仿宋_GB2312"/>
                <w:sz w:val="21"/>
                <w:szCs w:val="21"/>
              </w:rPr>
            </w:pPr>
          </w:p>
        </w:tc>
        <w:tc>
          <w:tcPr>
            <w:tcW w:w="290" w:type="pct"/>
            <w:vMerge w:val="restart"/>
            <w:vAlign w:val="center"/>
          </w:tcPr>
          <w:p w14:paraId="06443BAD">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正宁县疾病预防控制中心</w:t>
            </w:r>
          </w:p>
        </w:tc>
        <w:tc>
          <w:tcPr>
            <w:tcW w:w="275" w:type="pct"/>
            <w:vAlign w:val="center"/>
          </w:tcPr>
          <w:p w14:paraId="7948E92D">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7" w:type="pct"/>
            <w:vAlign w:val="center"/>
          </w:tcPr>
          <w:p w14:paraId="63DEDA8A">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25" w:type="pct"/>
            <w:vAlign w:val="center"/>
          </w:tcPr>
          <w:p w14:paraId="22E85C42">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r>
      <w:tr w14:paraId="3FF6B9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8" w:hRule="atLeast"/>
        </w:trPr>
        <w:tc>
          <w:tcPr>
            <w:tcW w:w="197" w:type="pct"/>
            <w:vAlign w:val="center"/>
          </w:tcPr>
          <w:p w14:paraId="703A562B">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w:t>
            </w:r>
          </w:p>
        </w:tc>
        <w:tc>
          <w:tcPr>
            <w:tcW w:w="711" w:type="pct"/>
            <w:vAlign w:val="center"/>
          </w:tcPr>
          <w:p w14:paraId="4CBD370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宫河</w:t>
            </w:r>
            <w:r>
              <w:rPr>
                <w:rFonts w:hint="eastAsia" w:ascii="仿宋_GB2312" w:hAnsi="仿宋_GB2312" w:eastAsia="仿宋_GB2312" w:cs="仿宋_GB2312"/>
                <w:sz w:val="21"/>
                <w:szCs w:val="21"/>
              </w:rPr>
              <w:t>镇</w:t>
            </w:r>
            <w:r>
              <w:rPr>
                <w:rFonts w:hint="eastAsia" w:ascii="仿宋_GB2312" w:hAnsi="仿宋_GB2312" w:eastAsia="仿宋_GB2312" w:cs="仿宋_GB2312"/>
                <w:sz w:val="21"/>
                <w:szCs w:val="21"/>
                <w:lang w:eastAsia="zh-CN"/>
              </w:rPr>
              <w:t>南堡子</w:t>
            </w:r>
            <w:r>
              <w:rPr>
                <w:rFonts w:hint="eastAsia" w:ascii="仿宋_GB2312" w:hAnsi="仿宋_GB2312" w:eastAsia="仿宋_GB2312" w:cs="仿宋_GB2312"/>
                <w:sz w:val="21"/>
                <w:szCs w:val="21"/>
              </w:rPr>
              <w:t>小学</w:t>
            </w:r>
          </w:p>
        </w:tc>
        <w:tc>
          <w:tcPr>
            <w:tcW w:w="1409" w:type="pct"/>
            <w:vMerge w:val="continue"/>
            <w:vAlign w:val="center"/>
          </w:tcPr>
          <w:p w14:paraId="46A37618">
            <w:pPr>
              <w:jc w:val="left"/>
              <w:rPr>
                <w:rFonts w:hint="eastAsia" w:ascii="仿宋_GB2312" w:hAnsi="仿宋_GB2312" w:eastAsia="仿宋_GB2312" w:cs="仿宋_GB2312"/>
                <w:sz w:val="21"/>
                <w:szCs w:val="21"/>
              </w:rPr>
            </w:pPr>
          </w:p>
        </w:tc>
        <w:tc>
          <w:tcPr>
            <w:tcW w:w="453" w:type="pct"/>
            <w:vAlign w:val="center"/>
          </w:tcPr>
          <w:p w14:paraId="79D5045C">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07</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01</w:t>
            </w:r>
          </w:p>
        </w:tc>
        <w:tc>
          <w:tcPr>
            <w:tcW w:w="272" w:type="pct"/>
            <w:vAlign w:val="center"/>
          </w:tcPr>
          <w:p w14:paraId="4FC38E0F">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7" w:type="pct"/>
            <w:vAlign w:val="center"/>
          </w:tcPr>
          <w:p w14:paraId="29EADD9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28" w:type="pct"/>
            <w:vAlign w:val="center"/>
          </w:tcPr>
          <w:p w14:paraId="1380DD75">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480" w:type="pct"/>
            <w:vMerge w:val="continue"/>
            <w:vAlign w:val="center"/>
          </w:tcPr>
          <w:p w14:paraId="1A7DB97C">
            <w:pPr>
              <w:jc w:val="left"/>
              <w:rPr>
                <w:rFonts w:hint="eastAsia" w:ascii="仿宋_GB2312" w:hAnsi="仿宋_GB2312" w:eastAsia="仿宋_GB2312" w:cs="仿宋_GB2312"/>
                <w:sz w:val="21"/>
                <w:szCs w:val="21"/>
              </w:rPr>
            </w:pPr>
          </w:p>
        </w:tc>
        <w:tc>
          <w:tcPr>
            <w:tcW w:w="290" w:type="pct"/>
            <w:vMerge w:val="continue"/>
            <w:vAlign w:val="center"/>
          </w:tcPr>
          <w:p w14:paraId="4D0D6B4F">
            <w:pPr>
              <w:jc w:val="left"/>
              <w:rPr>
                <w:rFonts w:hint="eastAsia" w:ascii="仿宋_GB2312" w:hAnsi="仿宋_GB2312" w:eastAsia="仿宋_GB2312" w:cs="仿宋_GB2312"/>
                <w:sz w:val="21"/>
                <w:szCs w:val="21"/>
              </w:rPr>
            </w:pPr>
          </w:p>
        </w:tc>
        <w:tc>
          <w:tcPr>
            <w:tcW w:w="275" w:type="pct"/>
            <w:vAlign w:val="center"/>
          </w:tcPr>
          <w:p w14:paraId="0D251A06">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7" w:type="pct"/>
            <w:vAlign w:val="center"/>
          </w:tcPr>
          <w:p w14:paraId="31FBCFC2">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25" w:type="pct"/>
            <w:vAlign w:val="center"/>
          </w:tcPr>
          <w:p w14:paraId="3986D31F">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r>
      <w:tr w14:paraId="135D17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3" w:hRule="atLeast"/>
        </w:trPr>
        <w:tc>
          <w:tcPr>
            <w:tcW w:w="197" w:type="pct"/>
            <w:vAlign w:val="center"/>
          </w:tcPr>
          <w:p w14:paraId="5E18F7A7">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w:t>
            </w:r>
          </w:p>
        </w:tc>
        <w:tc>
          <w:tcPr>
            <w:tcW w:w="711" w:type="pct"/>
            <w:vAlign w:val="center"/>
          </w:tcPr>
          <w:p w14:paraId="34DD8F64">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周家镇车家沟小学</w:t>
            </w:r>
          </w:p>
        </w:tc>
        <w:tc>
          <w:tcPr>
            <w:tcW w:w="1409" w:type="pct"/>
            <w:vMerge w:val="continue"/>
            <w:vAlign w:val="center"/>
          </w:tcPr>
          <w:p w14:paraId="31A31233">
            <w:pPr>
              <w:jc w:val="left"/>
              <w:rPr>
                <w:rFonts w:hint="eastAsia" w:ascii="仿宋_GB2312" w:hAnsi="仿宋_GB2312" w:eastAsia="仿宋_GB2312" w:cs="仿宋_GB2312"/>
                <w:sz w:val="21"/>
                <w:szCs w:val="21"/>
              </w:rPr>
            </w:pPr>
          </w:p>
        </w:tc>
        <w:tc>
          <w:tcPr>
            <w:tcW w:w="453" w:type="pct"/>
            <w:vAlign w:val="center"/>
          </w:tcPr>
          <w:p w14:paraId="00256F44">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07</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p>
        </w:tc>
        <w:tc>
          <w:tcPr>
            <w:tcW w:w="272" w:type="pct"/>
            <w:vAlign w:val="center"/>
          </w:tcPr>
          <w:p w14:paraId="5AFFDB32">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7" w:type="pct"/>
            <w:vAlign w:val="center"/>
          </w:tcPr>
          <w:p w14:paraId="0FB09347">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28" w:type="pct"/>
            <w:vAlign w:val="center"/>
          </w:tcPr>
          <w:p w14:paraId="7E9A4BC9">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480" w:type="pct"/>
            <w:vMerge w:val="continue"/>
            <w:vAlign w:val="center"/>
          </w:tcPr>
          <w:p w14:paraId="32922A9A">
            <w:pPr>
              <w:jc w:val="left"/>
              <w:rPr>
                <w:rFonts w:hint="eastAsia" w:ascii="仿宋_GB2312" w:hAnsi="仿宋_GB2312" w:eastAsia="仿宋_GB2312" w:cs="仿宋_GB2312"/>
                <w:sz w:val="21"/>
                <w:szCs w:val="21"/>
              </w:rPr>
            </w:pPr>
          </w:p>
        </w:tc>
        <w:tc>
          <w:tcPr>
            <w:tcW w:w="290" w:type="pct"/>
            <w:vMerge w:val="continue"/>
            <w:vAlign w:val="center"/>
          </w:tcPr>
          <w:p w14:paraId="43AEA2D3">
            <w:pPr>
              <w:jc w:val="left"/>
              <w:rPr>
                <w:rFonts w:hint="eastAsia" w:ascii="仿宋_GB2312" w:hAnsi="仿宋_GB2312" w:eastAsia="仿宋_GB2312" w:cs="仿宋_GB2312"/>
                <w:sz w:val="21"/>
                <w:szCs w:val="21"/>
              </w:rPr>
            </w:pPr>
          </w:p>
        </w:tc>
        <w:tc>
          <w:tcPr>
            <w:tcW w:w="275" w:type="pct"/>
            <w:vAlign w:val="center"/>
          </w:tcPr>
          <w:p w14:paraId="5AD924CD">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7" w:type="pct"/>
            <w:vAlign w:val="center"/>
          </w:tcPr>
          <w:p w14:paraId="21AA8CE6">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25" w:type="pct"/>
            <w:vAlign w:val="center"/>
          </w:tcPr>
          <w:p w14:paraId="1661D485">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r>
      <w:tr w14:paraId="618F19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4" w:hRule="atLeast"/>
        </w:trPr>
        <w:tc>
          <w:tcPr>
            <w:tcW w:w="197" w:type="pct"/>
            <w:vAlign w:val="center"/>
          </w:tcPr>
          <w:p w14:paraId="3D65DD15">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w:t>
            </w:r>
          </w:p>
        </w:tc>
        <w:tc>
          <w:tcPr>
            <w:tcW w:w="711" w:type="pct"/>
            <w:vAlign w:val="center"/>
          </w:tcPr>
          <w:p w14:paraId="77C1CD30">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宫河镇</w:t>
            </w:r>
            <w:r>
              <w:rPr>
                <w:rFonts w:hint="eastAsia" w:ascii="仿宋_GB2312" w:hAnsi="仿宋_GB2312" w:eastAsia="仿宋_GB2312" w:cs="仿宋_GB2312"/>
                <w:sz w:val="21"/>
                <w:szCs w:val="21"/>
                <w:lang w:eastAsia="zh-CN"/>
              </w:rPr>
              <w:t>雷村</w:t>
            </w:r>
            <w:r>
              <w:rPr>
                <w:rFonts w:hint="eastAsia" w:ascii="仿宋_GB2312" w:hAnsi="仿宋_GB2312" w:eastAsia="仿宋_GB2312" w:cs="仿宋_GB2312"/>
                <w:sz w:val="21"/>
                <w:szCs w:val="21"/>
              </w:rPr>
              <w:t>小学</w:t>
            </w:r>
          </w:p>
        </w:tc>
        <w:tc>
          <w:tcPr>
            <w:tcW w:w="1409" w:type="pct"/>
            <w:vMerge w:val="continue"/>
            <w:vAlign w:val="center"/>
          </w:tcPr>
          <w:p w14:paraId="0C12BB86">
            <w:pPr>
              <w:jc w:val="left"/>
              <w:rPr>
                <w:rFonts w:hint="eastAsia" w:ascii="仿宋_GB2312" w:hAnsi="仿宋_GB2312" w:eastAsia="仿宋_GB2312" w:cs="仿宋_GB2312"/>
                <w:sz w:val="21"/>
                <w:szCs w:val="21"/>
              </w:rPr>
            </w:pPr>
          </w:p>
        </w:tc>
        <w:tc>
          <w:tcPr>
            <w:tcW w:w="453" w:type="pct"/>
            <w:vAlign w:val="center"/>
          </w:tcPr>
          <w:p w14:paraId="20F59E20">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07</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01</w:t>
            </w:r>
          </w:p>
        </w:tc>
        <w:tc>
          <w:tcPr>
            <w:tcW w:w="272" w:type="pct"/>
            <w:vAlign w:val="center"/>
          </w:tcPr>
          <w:p w14:paraId="15342B2C">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7" w:type="pct"/>
            <w:vAlign w:val="center"/>
          </w:tcPr>
          <w:p w14:paraId="081846C4">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28" w:type="pct"/>
            <w:vAlign w:val="center"/>
          </w:tcPr>
          <w:p w14:paraId="128DA136">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480" w:type="pct"/>
            <w:vMerge w:val="continue"/>
            <w:vAlign w:val="center"/>
          </w:tcPr>
          <w:p w14:paraId="65B553F4">
            <w:pPr>
              <w:jc w:val="left"/>
              <w:rPr>
                <w:rFonts w:hint="eastAsia" w:ascii="仿宋_GB2312" w:hAnsi="仿宋_GB2312" w:eastAsia="仿宋_GB2312" w:cs="仿宋_GB2312"/>
                <w:sz w:val="21"/>
                <w:szCs w:val="21"/>
              </w:rPr>
            </w:pPr>
          </w:p>
        </w:tc>
        <w:tc>
          <w:tcPr>
            <w:tcW w:w="290" w:type="pct"/>
            <w:vMerge w:val="continue"/>
            <w:vAlign w:val="center"/>
          </w:tcPr>
          <w:p w14:paraId="62CC6720">
            <w:pPr>
              <w:jc w:val="left"/>
              <w:rPr>
                <w:rFonts w:hint="eastAsia" w:ascii="仿宋_GB2312" w:hAnsi="仿宋_GB2312" w:eastAsia="仿宋_GB2312" w:cs="仿宋_GB2312"/>
                <w:sz w:val="21"/>
                <w:szCs w:val="21"/>
              </w:rPr>
            </w:pPr>
          </w:p>
        </w:tc>
        <w:tc>
          <w:tcPr>
            <w:tcW w:w="275" w:type="pct"/>
            <w:vAlign w:val="center"/>
          </w:tcPr>
          <w:p w14:paraId="6566B79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7" w:type="pct"/>
            <w:vAlign w:val="center"/>
          </w:tcPr>
          <w:p w14:paraId="74CD933C">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25" w:type="pct"/>
            <w:vAlign w:val="center"/>
          </w:tcPr>
          <w:p w14:paraId="03C6A532">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r>
      <w:tr w14:paraId="0B0B37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5" w:hRule="atLeast"/>
        </w:trPr>
        <w:tc>
          <w:tcPr>
            <w:tcW w:w="197" w:type="pct"/>
            <w:vAlign w:val="center"/>
          </w:tcPr>
          <w:p w14:paraId="0D6D511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w:t>
            </w:r>
          </w:p>
        </w:tc>
        <w:tc>
          <w:tcPr>
            <w:tcW w:w="711" w:type="pct"/>
            <w:vAlign w:val="center"/>
          </w:tcPr>
          <w:p w14:paraId="0144F529">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周家镇</w:t>
            </w:r>
            <w:r>
              <w:rPr>
                <w:rFonts w:hint="eastAsia" w:ascii="仿宋_GB2312" w:hAnsi="仿宋_GB2312" w:eastAsia="仿宋_GB2312" w:cs="仿宋_GB2312"/>
                <w:sz w:val="21"/>
                <w:szCs w:val="21"/>
                <w:lang w:eastAsia="zh-CN"/>
              </w:rPr>
              <w:t>核桃峪</w:t>
            </w:r>
            <w:r>
              <w:rPr>
                <w:rFonts w:hint="eastAsia" w:ascii="仿宋_GB2312" w:hAnsi="仿宋_GB2312" w:eastAsia="仿宋_GB2312" w:cs="仿宋_GB2312"/>
                <w:sz w:val="21"/>
                <w:szCs w:val="21"/>
              </w:rPr>
              <w:t>小学</w:t>
            </w:r>
          </w:p>
        </w:tc>
        <w:tc>
          <w:tcPr>
            <w:tcW w:w="1409" w:type="pct"/>
            <w:vMerge w:val="continue"/>
            <w:vAlign w:val="center"/>
          </w:tcPr>
          <w:p w14:paraId="379F552C">
            <w:pPr>
              <w:jc w:val="left"/>
              <w:rPr>
                <w:rFonts w:hint="eastAsia" w:ascii="仿宋_GB2312" w:hAnsi="仿宋_GB2312" w:eastAsia="仿宋_GB2312" w:cs="仿宋_GB2312"/>
                <w:sz w:val="21"/>
                <w:szCs w:val="21"/>
              </w:rPr>
            </w:pPr>
          </w:p>
        </w:tc>
        <w:tc>
          <w:tcPr>
            <w:tcW w:w="453" w:type="pct"/>
            <w:vAlign w:val="center"/>
          </w:tcPr>
          <w:p w14:paraId="01D77596">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07</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p>
        </w:tc>
        <w:tc>
          <w:tcPr>
            <w:tcW w:w="272" w:type="pct"/>
            <w:vAlign w:val="center"/>
          </w:tcPr>
          <w:p w14:paraId="38B55C4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7" w:type="pct"/>
            <w:vAlign w:val="center"/>
          </w:tcPr>
          <w:p w14:paraId="4C23FA9A">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28" w:type="pct"/>
            <w:vAlign w:val="center"/>
          </w:tcPr>
          <w:p w14:paraId="2395292F">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480" w:type="pct"/>
            <w:vMerge w:val="continue"/>
            <w:vAlign w:val="center"/>
          </w:tcPr>
          <w:p w14:paraId="467C72F3">
            <w:pPr>
              <w:jc w:val="left"/>
              <w:rPr>
                <w:rFonts w:hint="eastAsia" w:ascii="仿宋_GB2312" w:hAnsi="仿宋_GB2312" w:eastAsia="仿宋_GB2312" w:cs="仿宋_GB2312"/>
                <w:sz w:val="21"/>
                <w:szCs w:val="21"/>
              </w:rPr>
            </w:pPr>
          </w:p>
        </w:tc>
        <w:tc>
          <w:tcPr>
            <w:tcW w:w="290" w:type="pct"/>
            <w:vMerge w:val="continue"/>
            <w:vAlign w:val="center"/>
          </w:tcPr>
          <w:p w14:paraId="33B7319A">
            <w:pPr>
              <w:jc w:val="left"/>
              <w:rPr>
                <w:rFonts w:hint="eastAsia" w:ascii="仿宋_GB2312" w:hAnsi="仿宋_GB2312" w:eastAsia="仿宋_GB2312" w:cs="仿宋_GB2312"/>
                <w:sz w:val="21"/>
                <w:szCs w:val="21"/>
              </w:rPr>
            </w:pPr>
          </w:p>
        </w:tc>
        <w:tc>
          <w:tcPr>
            <w:tcW w:w="275" w:type="pct"/>
            <w:vAlign w:val="center"/>
          </w:tcPr>
          <w:p w14:paraId="7A6DDD05">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7" w:type="pct"/>
            <w:vAlign w:val="center"/>
          </w:tcPr>
          <w:p w14:paraId="204D130A">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25" w:type="pct"/>
            <w:vAlign w:val="center"/>
          </w:tcPr>
          <w:p w14:paraId="4836B56D">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r>
      <w:tr w14:paraId="6AE15C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3" w:hRule="atLeast"/>
        </w:trPr>
        <w:tc>
          <w:tcPr>
            <w:tcW w:w="197" w:type="pct"/>
            <w:vAlign w:val="center"/>
          </w:tcPr>
          <w:p w14:paraId="0E3F8E4A">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w:t>
            </w:r>
          </w:p>
        </w:tc>
        <w:tc>
          <w:tcPr>
            <w:tcW w:w="711" w:type="pct"/>
            <w:vAlign w:val="center"/>
          </w:tcPr>
          <w:p w14:paraId="2DE8646A">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周家镇西庄小学</w:t>
            </w:r>
          </w:p>
        </w:tc>
        <w:tc>
          <w:tcPr>
            <w:tcW w:w="1409" w:type="pct"/>
            <w:vMerge w:val="continue"/>
            <w:vAlign w:val="center"/>
          </w:tcPr>
          <w:p w14:paraId="02543A74">
            <w:pPr>
              <w:jc w:val="left"/>
              <w:rPr>
                <w:rFonts w:hint="eastAsia" w:ascii="仿宋_GB2312" w:hAnsi="仿宋_GB2312" w:eastAsia="仿宋_GB2312" w:cs="仿宋_GB2312"/>
                <w:sz w:val="21"/>
                <w:szCs w:val="21"/>
              </w:rPr>
            </w:pPr>
          </w:p>
        </w:tc>
        <w:tc>
          <w:tcPr>
            <w:tcW w:w="453" w:type="pct"/>
            <w:vAlign w:val="center"/>
          </w:tcPr>
          <w:p w14:paraId="361CB31C">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07</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p>
        </w:tc>
        <w:tc>
          <w:tcPr>
            <w:tcW w:w="272" w:type="pct"/>
            <w:vAlign w:val="center"/>
          </w:tcPr>
          <w:p w14:paraId="230E911E">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7" w:type="pct"/>
            <w:vAlign w:val="center"/>
          </w:tcPr>
          <w:p w14:paraId="293FB326">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28" w:type="pct"/>
            <w:vAlign w:val="center"/>
          </w:tcPr>
          <w:p w14:paraId="7249C195">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480" w:type="pct"/>
            <w:vMerge w:val="continue"/>
            <w:vAlign w:val="center"/>
          </w:tcPr>
          <w:p w14:paraId="549C1053">
            <w:pPr>
              <w:jc w:val="left"/>
              <w:rPr>
                <w:rFonts w:hint="eastAsia" w:ascii="仿宋_GB2312" w:hAnsi="仿宋_GB2312" w:eastAsia="仿宋_GB2312" w:cs="仿宋_GB2312"/>
                <w:sz w:val="21"/>
                <w:szCs w:val="21"/>
              </w:rPr>
            </w:pPr>
          </w:p>
        </w:tc>
        <w:tc>
          <w:tcPr>
            <w:tcW w:w="290" w:type="pct"/>
            <w:vMerge w:val="continue"/>
            <w:vAlign w:val="center"/>
          </w:tcPr>
          <w:p w14:paraId="344ADDF0">
            <w:pPr>
              <w:jc w:val="left"/>
              <w:rPr>
                <w:rFonts w:hint="eastAsia" w:ascii="仿宋_GB2312" w:hAnsi="仿宋_GB2312" w:eastAsia="仿宋_GB2312" w:cs="仿宋_GB2312"/>
                <w:sz w:val="21"/>
                <w:szCs w:val="21"/>
              </w:rPr>
            </w:pPr>
          </w:p>
        </w:tc>
        <w:tc>
          <w:tcPr>
            <w:tcW w:w="275" w:type="pct"/>
            <w:vAlign w:val="center"/>
          </w:tcPr>
          <w:p w14:paraId="5753C84F">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合格</w:t>
            </w:r>
          </w:p>
        </w:tc>
        <w:tc>
          <w:tcPr>
            <w:tcW w:w="227" w:type="pct"/>
            <w:vAlign w:val="center"/>
          </w:tcPr>
          <w:p w14:paraId="725A5F85">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c>
          <w:tcPr>
            <w:tcW w:w="225" w:type="pct"/>
            <w:vAlign w:val="center"/>
          </w:tcPr>
          <w:p w14:paraId="44945BC7">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w:t>
            </w:r>
          </w:p>
        </w:tc>
      </w:tr>
      <w:tr w14:paraId="72484B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4" w:hRule="atLeast"/>
        </w:trPr>
        <w:tc>
          <w:tcPr>
            <w:tcW w:w="197" w:type="pct"/>
            <w:vAlign w:val="center"/>
          </w:tcPr>
          <w:p w14:paraId="4D3B4DB0">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w:t>
            </w:r>
          </w:p>
        </w:tc>
        <w:tc>
          <w:tcPr>
            <w:tcW w:w="711" w:type="pct"/>
            <w:vAlign w:val="center"/>
          </w:tcPr>
          <w:p w14:paraId="65D18068">
            <w:pPr>
              <w:jc w:val="center"/>
              <w:rPr>
                <w:rFonts w:hint="eastAsia" w:ascii="仿宋_GB2312" w:hAnsi="仿宋_GB2312" w:eastAsia="仿宋_GB2312" w:cs="仿宋_GB2312"/>
                <w:sz w:val="21"/>
                <w:szCs w:val="21"/>
              </w:rPr>
            </w:pPr>
          </w:p>
        </w:tc>
        <w:tc>
          <w:tcPr>
            <w:tcW w:w="1409" w:type="pct"/>
            <w:vMerge w:val="continue"/>
            <w:vAlign w:val="center"/>
          </w:tcPr>
          <w:p w14:paraId="0FB63427">
            <w:pPr>
              <w:jc w:val="left"/>
              <w:rPr>
                <w:rFonts w:hint="eastAsia" w:ascii="仿宋_GB2312" w:hAnsi="仿宋_GB2312" w:eastAsia="仿宋_GB2312" w:cs="仿宋_GB2312"/>
                <w:sz w:val="21"/>
                <w:szCs w:val="21"/>
              </w:rPr>
            </w:pPr>
          </w:p>
        </w:tc>
        <w:tc>
          <w:tcPr>
            <w:tcW w:w="453" w:type="pct"/>
            <w:vAlign w:val="center"/>
          </w:tcPr>
          <w:p w14:paraId="250C29D7">
            <w:pPr>
              <w:jc w:val="center"/>
              <w:rPr>
                <w:rFonts w:hint="eastAsia" w:ascii="仿宋_GB2312" w:hAnsi="仿宋_GB2312" w:eastAsia="仿宋_GB2312" w:cs="仿宋_GB2312"/>
                <w:sz w:val="21"/>
                <w:szCs w:val="21"/>
              </w:rPr>
            </w:pPr>
          </w:p>
        </w:tc>
        <w:tc>
          <w:tcPr>
            <w:tcW w:w="272" w:type="pct"/>
            <w:vAlign w:val="center"/>
          </w:tcPr>
          <w:p w14:paraId="0B44F27A">
            <w:pPr>
              <w:jc w:val="center"/>
              <w:rPr>
                <w:rFonts w:hint="eastAsia" w:ascii="仿宋_GB2312" w:hAnsi="仿宋_GB2312" w:eastAsia="仿宋_GB2312" w:cs="仿宋_GB2312"/>
                <w:sz w:val="21"/>
                <w:szCs w:val="21"/>
              </w:rPr>
            </w:pPr>
          </w:p>
        </w:tc>
        <w:tc>
          <w:tcPr>
            <w:tcW w:w="227" w:type="pct"/>
            <w:vAlign w:val="center"/>
          </w:tcPr>
          <w:p w14:paraId="6BA0E81C">
            <w:pPr>
              <w:jc w:val="center"/>
              <w:rPr>
                <w:rFonts w:hint="eastAsia" w:ascii="仿宋_GB2312" w:hAnsi="仿宋_GB2312" w:eastAsia="仿宋_GB2312" w:cs="仿宋_GB2312"/>
                <w:sz w:val="21"/>
                <w:szCs w:val="21"/>
              </w:rPr>
            </w:pPr>
          </w:p>
        </w:tc>
        <w:tc>
          <w:tcPr>
            <w:tcW w:w="228" w:type="pct"/>
            <w:vAlign w:val="center"/>
          </w:tcPr>
          <w:p w14:paraId="75BFB74B">
            <w:pPr>
              <w:jc w:val="center"/>
              <w:rPr>
                <w:rFonts w:hint="eastAsia" w:ascii="仿宋_GB2312" w:hAnsi="仿宋_GB2312" w:eastAsia="仿宋_GB2312" w:cs="仿宋_GB2312"/>
                <w:sz w:val="21"/>
                <w:szCs w:val="21"/>
              </w:rPr>
            </w:pPr>
          </w:p>
        </w:tc>
        <w:tc>
          <w:tcPr>
            <w:tcW w:w="480" w:type="pct"/>
            <w:vMerge w:val="continue"/>
            <w:vAlign w:val="center"/>
          </w:tcPr>
          <w:p w14:paraId="7DB9C523">
            <w:pPr>
              <w:jc w:val="left"/>
              <w:rPr>
                <w:rFonts w:hint="eastAsia" w:ascii="仿宋_GB2312" w:hAnsi="仿宋_GB2312" w:eastAsia="仿宋_GB2312" w:cs="仿宋_GB2312"/>
                <w:sz w:val="21"/>
                <w:szCs w:val="21"/>
              </w:rPr>
            </w:pPr>
          </w:p>
        </w:tc>
        <w:tc>
          <w:tcPr>
            <w:tcW w:w="290" w:type="pct"/>
            <w:vMerge w:val="continue"/>
            <w:vAlign w:val="center"/>
          </w:tcPr>
          <w:p w14:paraId="2739C345">
            <w:pPr>
              <w:jc w:val="left"/>
              <w:rPr>
                <w:rFonts w:hint="eastAsia" w:ascii="仿宋_GB2312" w:hAnsi="仿宋_GB2312" w:eastAsia="仿宋_GB2312" w:cs="仿宋_GB2312"/>
                <w:sz w:val="21"/>
                <w:szCs w:val="21"/>
              </w:rPr>
            </w:pPr>
          </w:p>
        </w:tc>
        <w:tc>
          <w:tcPr>
            <w:tcW w:w="275" w:type="pct"/>
            <w:vAlign w:val="center"/>
          </w:tcPr>
          <w:p w14:paraId="2D7C5DF8">
            <w:pPr>
              <w:jc w:val="center"/>
              <w:rPr>
                <w:rFonts w:hint="eastAsia" w:ascii="仿宋_GB2312" w:hAnsi="仿宋_GB2312" w:eastAsia="仿宋_GB2312" w:cs="仿宋_GB2312"/>
                <w:sz w:val="21"/>
                <w:szCs w:val="21"/>
              </w:rPr>
            </w:pPr>
          </w:p>
        </w:tc>
        <w:tc>
          <w:tcPr>
            <w:tcW w:w="227" w:type="pct"/>
            <w:vAlign w:val="center"/>
          </w:tcPr>
          <w:p w14:paraId="3AF9E101">
            <w:pPr>
              <w:jc w:val="center"/>
              <w:rPr>
                <w:rFonts w:hint="eastAsia" w:ascii="仿宋_GB2312" w:hAnsi="仿宋_GB2312" w:eastAsia="仿宋_GB2312" w:cs="仿宋_GB2312"/>
                <w:sz w:val="21"/>
                <w:szCs w:val="21"/>
              </w:rPr>
            </w:pPr>
          </w:p>
        </w:tc>
        <w:tc>
          <w:tcPr>
            <w:tcW w:w="225" w:type="pct"/>
            <w:vAlign w:val="center"/>
          </w:tcPr>
          <w:p w14:paraId="5130DDE8">
            <w:pPr>
              <w:jc w:val="center"/>
              <w:rPr>
                <w:rFonts w:hint="eastAsia" w:ascii="仿宋_GB2312" w:hAnsi="仿宋_GB2312" w:eastAsia="仿宋_GB2312" w:cs="仿宋_GB2312"/>
                <w:sz w:val="21"/>
                <w:szCs w:val="21"/>
              </w:rPr>
            </w:pPr>
          </w:p>
        </w:tc>
      </w:tr>
      <w:tr w14:paraId="1BD896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9" w:hRule="atLeast"/>
        </w:trPr>
        <w:tc>
          <w:tcPr>
            <w:tcW w:w="197" w:type="pct"/>
            <w:vAlign w:val="center"/>
          </w:tcPr>
          <w:p w14:paraId="588C8D1D">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p>
        </w:tc>
        <w:tc>
          <w:tcPr>
            <w:tcW w:w="711" w:type="pct"/>
            <w:vAlign w:val="center"/>
          </w:tcPr>
          <w:p w14:paraId="06B91B1B">
            <w:pPr>
              <w:jc w:val="center"/>
              <w:rPr>
                <w:rFonts w:hint="eastAsia" w:ascii="仿宋_GB2312" w:hAnsi="仿宋_GB2312" w:eastAsia="仿宋_GB2312" w:cs="仿宋_GB2312"/>
                <w:sz w:val="21"/>
                <w:szCs w:val="21"/>
              </w:rPr>
            </w:pPr>
          </w:p>
        </w:tc>
        <w:tc>
          <w:tcPr>
            <w:tcW w:w="1409" w:type="pct"/>
            <w:vMerge w:val="continue"/>
            <w:vAlign w:val="center"/>
          </w:tcPr>
          <w:p w14:paraId="750BA594">
            <w:pPr>
              <w:jc w:val="left"/>
              <w:rPr>
                <w:rFonts w:hint="eastAsia" w:ascii="仿宋_GB2312" w:hAnsi="仿宋_GB2312" w:eastAsia="仿宋_GB2312" w:cs="仿宋_GB2312"/>
                <w:sz w:val="21"/>
                <w:szCs w:val="21"/>
              </w:rPr>
            </w:pPr>
          </w:p>
        </w:tc>
        <w:tc>
          <w:tcPr>
            <w:tcW w:w="453" w:type="pct"/>
            <w:vAlign w:val="center"/>
          </w:tcPr>
          <w:p w14:paraId="39B820AA">
            <w:pPr>
              <w:jc w:val="center"/>
              <w:rPr>
                <w:rFonts w:hint="eastAsia" w:ascii="仿宋_GB2312" w:hAnsi="仿宋_GB2312" w:eastAsia="仿宋_GB2312" w:cs="仿宋_GB2312"/>
                <w:sz w:val="21"/>
                <w:szCs w:val="21"/>
              </w:rPr>
            </w:pPr>
          </w:p>
        </w:tc>
        <w:tc>
          <w:tcPr>
            <w:tcW w:w="272" w:type="pct"/>
            <w:vAlign w:val="center"/>
          </w:tcPr>
          <w:p w14:paraId="7AA5C0EC">
            <w:pPr>
              <w:jc w:val="center"/>
              <w:rPr>
                <w:rFonts w:hint="eastAsia" w:ascii="仿宋_GB2312" w:hAnsi="仿宋_GB2312" w:eastAsia="仿宋_GB2312" w:cs="仿宋_GB2312"/>
                <w:sz w:val="21"/>
                <w:szCs w:val="21"/>
              </w:rPr>
            </w:pPr>
          </w:p>
        </w:tc>
        <w:tc>
          <w:tcPr>
            <w:tcW w:w="227" w:type="pct"/>
            <w:vAlign w:val="center"/>
          </w:tcPr>
          <w:p w14:paraId="0F677FBD">
            <w:pPr>
              <w:jc w:val="center"/>
              <w:rPr>
                <w:rFonts w:hint="eastAsia" w:ascii="仿宋_GB2312" w:hAnsi="仿宋_GB2312" w:eastAsia="仿宋_GB2312" w:cs="仿宋_GB2312"/>
                <w:sz w:val="21"/>
                <w:szCs w:val="21"/>
              </w:rPr>
            </w:pPr>
          </w:p>
        </w:tc>
        <w:tc>
          <w:tcPr>
            <w:tcW w:w="228" w:type="pct"/>
            <w:vAlign w:val="center"/>
          </w:tcPr>
          <w:p w14:paraId="5854D0FB">
            <w:pPr>
              <w:jc w:val="center"/>
              <w:rPr>
                <w:rFonts w:hint="eastAsia" w:ascii="仿宋_GB2312" w:hAnsi="仿宋_GB2312" w:eastAsia="仿宋_GB2312" w:cs="仿宋_GB2312"/>
                <w:sz w:val="21"/>
                <w:szCs w:val="21"/>
              </w:rPr>
            </w:pPr>
          </w:p>
        </w:tc>
        <w:tc>
          <w:tcPr>
            <w:tcW w:w="480" w:type="pct"/>
            <w:vMerge w:val="continue"/>
            <w:vAlign w:val="center"/>
          </w:tcPr>
          <w:p w14:paraId="5FA22E04">
            <w:pPr>
              <w:jc w:val="left"/>
              <w:rPr>
                <w:rFonts w:hint="eastAsia" w:ascii="仿宋_GB2312" w:hAnsi="仿宋_GB2312" w:eastAsia="仿宋_GB2312" w:cs="仿宋_GB2312"/>
                <w:sz w:val="21"/>
                <w:szCs w:val="21"/>
              </w:rPr>
            </w:pPr>
          </w:p>
        </w:tc>
        <w:tc>
          <w:tcPr>
            <w:tcW w:w="290" w:type="pct"/>
            <w:vMerge w:val="continue"/>
            <w:vAlign w:val="center"/>
          </w:tcPr>
          <w:p w14:paraId="79C71AD8">
            <w:pPr>
              <w:jc w:val="left"/>
              <w:rPr>
                <w:rFonts w:hint="eastAsia" w:ascii="仿宋_GB2312" w:hAnsi="仿宋_GB2312" w:eastAsia="仿宋_GB2312" w:cs="仿宋_GB2312"/>
                <w:sz w:val="21"/>
                <w:szCs w:val="21"/>
              </w:rPr>
            </w:pPr>
          </w:p>
        </w:tc>
        <w:tc>
          <w:tcPr>
            <w:tcW w:w="275" w:type="pct"/>
            <w:vAlign w:val="center"/>
          </w:tcPr>
          <w:p w14:paraId="1D723BCD">
            <w:pPr>
              <w:jc w:val="center"/>
              <w:rPr>
                <w:rFonts w:hint="eastAsia" w:ascii="仿宋_GB2312" w:hAnsi="仿宋_GB2312" w:eastAsia="仿宋_GB2312" w:cs="仿宋_GB2312"/>
                <w:sz w:val="21"/>
                <w:szCs w:val="21"/>
              </w:rPr>
            </w:pPr>
          </w:p>
        </w:tc>
        <w:tc>
          <w:tcPr>
            <w:tcW w:w="227" w:type="pct"/>
            <w:vAlign w:val="center"/>
          </w:tcPr>
          <w:p w14:paraId="6FE12E44">
            <w:pPr>
              <w:jc w:val="center"/>
              <w:rPr>
                <w:rFonts w:hint="eastAsia" w:ascii="仿宋_GB2312" w:hAnsi="仿宋_GB2312" w:eastAsia="仿宋_GB2312" w:cs="仿宋_GB2312"/>
                <w:sz w:val="21"/>
                <w:szCs w:val="21"/>
              </w:rPr>
            </w:pPr>
          </w:p>
        </w:tc>
        <w:tc>
          <w:tcPr>
            <w:tcW w:w="225" w:type="pct"/>
            <w:vAlign w:val="center"/>
          </w:tcPr>
          <w:p w14:paraId="31B92D03">
            <w:pPr>
              <w:jc w:val="center"/>
              <w:rPr>
                <w:rFonts w:hint="eastAsia" w:ascii="仿宋_GB2312" w:hAnsi="仿宋_GB2312" w:eastAsia="仿宋_GB2312" w:cs="仿宋_GB2312"/>
                <w:sz w:val="21"/>
                <w:szCs w:val="21"/>
              </w:rPr>
            </w:pPr>
          </w:p>
        </w:tc>
      </w:tr>
      <w:tr w14:paraId="10BB49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trPr>
        <w:tc>
          <w:tcPr>
            <w:tcW w:w="197" w:type="pct"/>
            <w:vAlign w:val="center"/>
          </w:tcPr>
          <w:p w14:paraId="2F35ACB3">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w:t>
            </w:r>
          </w:p>
        </w:tc>
        <w:tc>
          <w:tcPr>
            <w:tcW w:w="711" w:type="pct"/>
            <w:vAlign w:val="center"/>
          </w:tcPr>
          <w:p w14:paraId="1478CCDC">
            <w:pPr>
              <w:jc w:val="center"/>
              <w:rPr>
                <w:rFonts w:hint="eastAsia" w:ascii="仿宋_GB2312" w:hAnsi="仿宋_GB2312" w:eastAsia="仿宋_GB2312" w:cs="仿宋_GB2312"/>
                <w:sz w:val="21"/>
                <w:szCs w:val="21"/>
              </w:rPr>
            </w:pPr>
          </w:p>
        </w:tc>
        <w:tc>
          <w:tcPr>
            <w:tcW w:w="1409" w:type="pct"/>
            <w:vMerge w:val="continue"/>
            <w:vAlign w:val="center"/>
          </w:tcPr>
          <w:p w14:paraId="455F7B63">
            <w:pPr>
              <w:jc w:val="left"/>
              <w:rPr>
                <w:rFonts w:hint="eastAsia" w:ascii="仿宋_GB2312" w:hAnsi="仿宋_GB2312" w:eastAsia="仿宋_GB2312" w:cs="仿宋_GB2312"/>
                <w:sz w:val="21"/>
                <w:szCs w:val="21"/>
              </w:rPr>
            </w:pPr>
          </w:p>
        </w:tc>
        <w:tc>
          <w:tcPr>
            <w:tcW w:w="453" w:type="pct"/>
            <w:vAlign w:val="center"/>
          </w:tcPr>
          <w:p w14:paraId="6145AA9B">
            <w:pPr>
              <w:jc w:val="center"/>
              <w:rPr>
                <w:rFonts w:hint="eastAsia" w:ascii="仿宋_GB2312" w:hAnsi="仿宋_GB2312" w:eastAsia="仿宋_GB2312" w:cs="仿宋_GB2312"/>
                <w:sz w:val="21"/>
                <w:szCs w:val="21"/>
              </w:rPr>
            </w:pPr>
          </w:p>
        </w:tc>
        <w:tc>
          <w:tcPr>
            <w:tcW w:w="272" w:type="pct"/>
            <w:vAlign w:val="center"/>
          </w:tcPr>
          <w:p w14:paraId="1D60C9D4">
            <w:pPr>
              <w:jc w:val="center"/>
              <w:rPr>
                <w:rFonts w:hint="eastAsia" w:ascii="仿宋_GB2312" w:hAnsi="仿宋_GB2312" w:eastAsia="仿宋_GB2312" w:cs="仿宋_GB2312"/>
                <w:sz w:val="21"/>
                <w:szCs w:val="21"/>
              </w:rPr>
            </w:pPr>
          </w:p>
        </w:tc>
        <w:tc>
          <w:tcPr>
            <w:tcW w:w="227" w:type="pct"/>
            <w:vAlign w:val="center"/>
          </w:tcPr>
          <w:p w14:paraId="3BD38720">
            <w:pPr>
              <w:jc w:val="center"/>
              <w:rPr>
                <w:rFonts w:hint="eastAsia" w:ascii="仿宋_GB2312" w:hAnsi="仿宋_GB2312" w:eastAsia="仿宋_GB2312" w:cs="仿宋_GB2312"/>
                <w:sz w:val="21"/>
                <w:szCs w:val="21"/>
              </w:rPr>
            </w:pPr>
          </w:p>
        </w:tc>
        <w:tc>
          <w:tcPr>
            <w:tcW w:w="228" w:type="pct"/>
            <w:vAlign w:val="center"/>
          </w:tcPr>
          <w:p w14:paraId="3AABFCD2">
            <w:pPr>
              <w:jc w:val="center"/>
              <w:rPr>
                <w:rFonts w:hint="eastAsia" w:ascii="仿宋_GB2312" w:hAnsi="仿宋_GB2312" w:eastAsia="仿宋_GB2312" w:cs="仿宋_GB2312"/>
                <w:sz w:val="21"/>
                <w:szCs w:val="21"/>
              </w:rPr>
            </w:pPr>
          </w:p>
        </w:tc>
        <w:tc>
          <w:tcPr>
            <w:tcW w:w="480" w:type="pct"/>
            <w:vMerge w:val="continue"/>
            <w:vAlign w:val="center"/>
          </w:tcPr>
          <w:p w14:paraId="4CE9E969">
            <w:pPr>
              <w:jc w:val="left"/>
              <w:rPr>
                <w:rFonts w:hint="eastAsia" w:ascii="仿宋_GB2312" w:hAnsi="仿宋_GB2312" w:eastAsia="仿宋_GB2312" w:cs="仿宋_GB2312"/>
                <w:sz w:val="21"/>
                <w:szCs w:val="21"/>
              </w:rPr>
            </w:pPr>
          </w:p>
        </w:tc>
        <w:tc>
          <w:tcPr>
            <w:tcW w:w="290" w:type="pct"/>
            <w:vMerge w:val="continue"/>
            <w:vAlign w:val="center"/>
          </w:tcPr>
          <w:p w14:paraId="16882F3C">
            <w:pPr>
              <w:jc w:val="left"/>
              <w:rPr>
                <w:rFonts w:hint="eastAsia" w:ascii="仿宋_GB2312" w:hAnsi="仿宋_GB2312" w:eastAsia="仿宋_GB2312" w:cs="仿宋_GB2312"/>
                <w:sz w:val="21"/>
                <w:szCs w:val="21"/>
              </w:rPr>
            </w:pPr>
          </w:p>
        </w:tc>
        <w:tc>
          <w:tcPr>
            <w:tcW w:w="275" w:type="pct"/>
            <w:vAlign w:val="center"/>
          </w:tcPr>
          <w:p w14:paraId="472284AE">
            <w:pPr>
              <w:jc w:val="center"/>
              <w:rPr>
                <w:rFonts w:hint="eastAsia" w:ascii="仿宋_GB2312" w:hAnsi="仿宋_GB2312" w:eastAsia="仿宋_GB2312" w:cs="仿宋_GB2312"/>
                <w:sz w:val="21"/>
                <w:szCs w:val="21"/>
              </w:rPr>
            </w:pPr>
          </w:p>
        </w:tc>
        <w:tc>
          <w:tcPr>
            <w:tcW w:w="227" w:type="pct"/>
            <w:vAlign w:val="center"/>
          </w:tcPr>
          <w:p w14:paraId="7597E854">
            <w:pPr>
              <w:jc w:val="center"/>
              <w:rPr>
                <w:rFonts w:hint="eastAsia" w:ascii="仿宋_GB2312" w:hAnsi="仿宋_GB2312" w:eastAsia="仿宋_GB2312" w:cs="仿宋_GB2312"/>
                <w:sz w:val="21"/>
                <w:szCs w:val="21"/>
              </w:rPr>
            </w:pPr>
          </w:p>
        </w:tc>
        <w:tc>
          <w:tcPr>
            <w:tcW w:w="225" w:type="pct"/>
            <w:vAlign w:val="center"/>
          </w:tcPr>
          <w:p w14:paraId="30B450A6">
            <w:pPr>
              <w:jc w:val="center"/>
              <w:rPr>
                <w:rFonts w:hint="eastAsia" w:ascii="仿宋_GB2312" w:hAnsi="仿宋_GB2312" w:eastAsia="仿宋_GB2312" w:cs="仿宋_GB2312"/>
                <w:sz w:val="21"/>
                <w:szCs w:val="21"/>
              </w:rPr>
            </w:pPr>
            <w:bookmarkStart w:id="0" w:name="_GoBack"/>
            <w:bookmarkEnd w:id="0"/>
          </w:p>
        </w:tc>
      </w:tr>
    </w:tbl>
    <w:p w14:paraId="40044B3C">
      <w:pPr>
        <w:rPr>
          <w:rFonts w:hint="eastAsia" w:ascii="仿宋_GB2312" w:hAnsi="仿宋_GB2312" w:eastAsia="仿宋_GB2312" w:cs="仿宋_GB2312"/>
          <w:sz w:val="21"/>
          <w:szCs w:val="21"/>
        </w:rPr>
      </w:pPr>
    </w:p>
    <w:sectPr>
      <w:headerReference r:id="rId3" w:type="default"/>
      <w:headerReference r:id="rId4" w:type="even"/>
      <w:pgSz w:w="16838" w:h="11906" w:orient="landscape"/>
      <w:pgMar w:top="1418" w:right="113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355B8">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FB7A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Y2NjMTU5ZTM5YjVlZGQyYWJkNjU2NWNlOTE4MzIifQ=="/>
  </w:docVars>
  <w:rsids>
    <w:rsidRoot w:val="00B759DA"/>
    <w:rsid w:val="000318A6"/>
    <w:rsid w:val="00033FD4"/>
    <w:rsid w:val="0003415C"/>
    <w:rsid w:val="0004650F"/>
    <w:rsid w:val="000471E6"/>
    <w:rsid w:val="00083B30"/>
    <w:rsid w:val="0009794C"/>
    <w:rsid w:val="000A225C"/>
    <w:rsid w:val="000A4565"/>
    <w:rsid w:val="000B19C5"/>
    <w:rsid w:val="000B6742"/>
    <w:rsid w:val="000E502A"/>
    <w:rsid w:val="000E5721"/>
    <w:rsid w:val="000F204E"/>
    <w:rsid w:val="00124C06"/>
    <w:rsid w:val="00130D98"/>
    <w:rsid w:val="0013344E"/>
    <w:rsid w:val="00133C8B"/>
    <w:rsid w:val="00183713"/>
    <w:rsid w:val="001A190C"/>
    <w:rsid w:val="001A73D1"/>
    <w:rsid w:val="001A73EE"/>
    <w:rsid w:val="001B360B"/>
    <w:rsid w:val="001B52A5"/>
    <w:rsid w:val="001B710E"/>
    <w:rsid w:val="001D65D8"/>
    <w:rsid w:val="001E12C0"/>
    <w:rsid w:val="001F1B0F"/>
    <w:rsid w:val="001F3986"/>
    <w:rsid w:val="00204C6F"/>
    <w:rsid w:val="00216E7C"/>
    <w:rsid w:val="00240841"/>
    <w:rsid w:val="0024606F"/>
    <w:rsid w:val="00260F88"/>
    <w:rsid w:val="00267454"/>
    <w:rsid w:val="0027768A"/>
    <w:rsid w:val="00281840"/>
    <w:rsid w:val="00281A46"/>
    <w:rsid w:val="002A3710"/>
    <w:rsid w:val="002B27E3"/>
    <w:rsid w:val="002B696D"/>
    <w:rsid w:val="002F4A92"/>
    <w:rsid w:val="00345ABF"/>
    <w:rsid w:val="003476F8"/>
    <w:rsid w:val="0034779B"/>
    <w:rsid w:val="00347ECA"/>
    <w:rsid w:val="00350CE8"/>
    <w:rsid w:val="00364536"/>
    <w:rsid w:val="00382D2E"/>
    <w:rsid w:val="00386E11"/>
    <w:rsid w:val="003927BB"/>
    <w:rsid w:val="003A1769"/>
    <w:rsid w:val="003A2FEC"/>
    <w:rsid w:val="003B5B7B"/>
    <w:rsid w:val="003B6C12"/>
    <w:rsid w:val="003D0140"/>
    <w:rsid w:val="003D4B68"/>
    <w:rsid w:val="003F09BF"/>
    <w:rsid w:val="004162FA"/>
    <w:rsid w:val="0041679C"/>
    <w:rsid w:val="0044469A"/>
    <w:rsid w:val="004476E6"/>
    <w:rsid w:val="004705D2"/>
    <w:rsid w:val="0048734F"/>
    <w:rsid w:val="004907F3"/>
    <w:rsid w:val="004A0F2D"/>
    <w:rsid w:val="004A35E7"/>
    <w:rsid w:val="004B2830"/>
    <w:rsid w:val="004B3501"/>
    <w:rsid w:val="004E0462"/>
    <w:rsid w:val="004E20DD"/>
    <w:rsid w:val="004E2E9D"/>
    <w:rsid w:val="004E3B6F"/>
    <w:rsid w:val="004F2DFB"/>
    <w:rsid w:val="004F5357"/>
    <w:rsid w:val="0051195B"/>
    <w:rsid w:val="00535B8A"/>
    <w:rsid w:val="00545C8C"/>
    <w:rsid w:val="0057538C"/>
    <w:rsid w:val="00584C52"/>
    <w:rsid w:val="00587E9F"/>
    <w:rsid w:val="006039D1"/>
    <w:rsid w:val="00614B9A"/>
    <w:rsid w:val="00655A8F"/>
    <w:rsid w:val="006867A9"/>
    <w:rsid w:val="006A4475"/>
    <w:rsid w:val="006B24F5"/>
    <w:rsid w:val="006C34DF"/>
    <w:rsid w:val="006D042C"/>
    <w:rsid w:val="006E5453"/>
    <w:rsid w:val="006F615F"/>
    <w:rsid w:val="00711209"/>
    <w:rsid w:val="00713AF1"/>
    <w:rsid w:val="0075194C"/>
    <w:rsid w:val="00757939"/>
    <w:rsid w:val="00761AB2"/>
    <w:rsid w:val="007642FC"/>
    <w:rsid w:val="00771337"/>
    <w:rsid w:val="00771C6E"/>
    <w:rsid w:val="00774534"/>
    <w:rsid w:val="00774695"/>
    <w:rsid w:val="00780759"/>
    <w:rsid w:val="00782030"/>
    <w:rsid w:val="00782AC6"/>
    <w:rsid w:val="00787AFC"/>
    <w:rsid w:val="007C5FA9"/>
    <w:rsid w:val="007D1CFF"/>
    <w:rsid w:val="007D4F9D"/>
    <w:rsid w:val="007E4CB7"/>
    <w:rsid w:val="007E5BBD"/>
    <w:rsid w:val="00800CF2"/>
    <w:rsid w:val="00802C78"/>
    <w:rsid w:val="0080515B"/>
    <w:rsid w:val="00844622"/>
    <w:rsid w:val="00863442"/>
    <w:rsid w:val="00881C6F"/>
    <w:rsid w:val="008864D9"/>
    <w:rsid w:val="00892C7B"/>
    <w:rsid w:val="008A3520"/>
    <w:rsid w:val="008C0F89"/>
    <w:rsid w:val="008D254C"/>
    <w:rsid w:val="00917FB0"/>
    <w:rsid w:val="0096150A"/>
    <w:rsid w:val="009674C2"/>
    <w:rsid w:val="009835AF"/>
    <w:rsid w:val="009A071A"/>
    <w:rsid w:val="009B5C71"/>
    <w:rsid w:val="00A12AD6"/>
    <w:rsid w:val="00A26B2C"/>
    <w:rsid w:val="00A31567"/>
    <w:rsid w:val="00A416E8"/>
    <w:rsid w:val="00A71D89"/>
    <w:rsid w:val="00A83A76"/>
    <w:rsid w:val="00AC0CD6"/>
    <w:rsid w:val="00AE557B"/>
    <w:rsid w:val="00AF310E"/>
    <w:rsid w:val="00B127EA"/>
    <w:rsid w:val="00B12FC9"/>
    <w:rsid w:val="00B51905"/>
    <w:rsid w:val="00B5436A"/>
    <w:rsid w:val="00B641E4"/>
    <w:rsid w:val="00B759DA"/>
    <w:rsid w:val="00BE7DB1"/>
    <w:rsid w:val="00C131AD"/>
    <w:rsid w:val="00C307CA"/>
    <w:rsid w:val="00C573A9"/>
    <w:rsid w:val="00C62E68"/>
    <w:rsid w:val="00C63AC5"/>
    <w:rsid w:val="00C64274"/>
    <w:rsid w:val="00C67808"/>
    <w:rsid w:val="00C67F30"/>
    <w:rsid w:val="00C94D58"/>
    <w:rsid w:val="00CA6AE6"/>
    <w:rsid w:val="00CD281B"/>
    <w:rsid w:val="00D04BBE"/>
    <w:rsid w:val="00D20BFE"/>
    <w:rsid w:val="00D23CB7"/>
    <w:rsid w:val="00D2564F"/>
    <w:rsid w:val="00D60C48"/>
    <w:rsid w:val="00D722C5"/>
    <w:rsid w:val="00D761E0"/>
    <w:rsid w:val="00D86841"/>
    <w:rsid w:val="00DA352E"/>
    <w:rsid w:val="00DA63ED"/>
    <w:rsid w:val="00DA768C"/>
    <w:rsid w:val="00DC3A4A"/>
    <w:rsid w:val="00DE1B35"/>
    <w:rsid w:val="00DF29A7"/>
    <w:rsid w:val="00DF7D64"/>
    <w:rsid w:val="00E56A80"/>
    <w:rsid w:val="00E57BDD"/>
    <w:rsid w:val="00E6163D"/>
    <w:rsid w:val="00E66730"/>
    <w:rsid w:val="00E71C44"/>
    <w:rsid w:val="00E82282"/>
    <w:rsid w:val="00EA272F"/>
    <w:rsid w:val="00EA29E9"/>
    <w:rsid w:val="00ED1F99"/>
    <w:rsid w:val="00ED2A84"/>
    <w:rsid w:val="00F02236"/>
    <w:rsid w:val="00F11FE9"/>
    <w:rsid w:val="00F1296A"/>
    <w:rsid w:val="00F1488F"/>
    <w:rsid w:val="00F2442E"/>
    <w:rsid w:val="00F246A0"/>
    <w:rsid w:val="00F312FE"/>
    <w:rsid w:val="00F663D3"/>
    <w:rsid w:val="00F67556"/>
    <w:rsid w:val="00F87530"/>
    <w:rsid w:val="00FA204E"/>
    <w:rsid w:val="00FA41FA"/>
    <w:rsid w:val="00FA77AA"/>
    <w:rsid w:val="00FB077C"/>
    <w:rsid w:val="00FB0F43"/>
    <w:rsid w:val="00FB2D55"/>
    <w:rsid w:val="00FC2F48"/>
    <w:rsid w:val="00FF02DF"/>
    <w:rsid w:val="03795AE4"/>
    <w:rsid w:val="049561A6"/>
    <w:rsid w:val="0C2257F3"/>
    <w:rsid w:val="133451DA"/>
    <w:rsid w:val="149938A3"/>
    <w:rsid w:val="21F13EFB"/>
    <w:rsid w:val="24F02C99"/>
    <w:rsid w:val="2809488F"/>
    <w:rsid w:val="48482341"/>
    <w:rsid w:val="56B64F3A"/>
    <w:rsid w:val="61EB0B93"/>
    <w:rsid w:val="678F3B4A"/>
    <w:rsid w:val="708D1FE2"/>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不明显强调1"/>
    <w:basedOn w:val="7"/>
    <w:qFormat/>
    <w:uiPriority w:val="19"/>
    <w:rPr>
      <w:i/>
      <w:iCs/>
      <w:color w:val="7F7F7F" w:themeColor="text1" w:themeTint="7F"/>
    </w:rPr>
  </w:style>
  <w:style w:type="table" w:customStyle="1" w:styleId="12">
    <w:name w:val="网格型1"/>
    <w:basedOn w:val="5"/>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3">
    <w:name w:val="网格型2"/>
    <w:basedOn w:val="5"/>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标题 1 Char"/>
    <w:basedOn w:val="7"/>
    <w:link w:val="2"/>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67E6C78-28DB-4462-BC57-9344B8180E2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1335</Words>
  <Characters>1563</Characters>
  <Lines>14</Lines>
  <Paragraphs>3</Paragraphs>
  <TotalTime>57</TotalTime>
  <ScaleCrop>false</ScaleCrop>
  <LinksUpToDate>false</LinksUpToDate>
  <CharactersWithSpaces>1660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2023-11-17T01:01:00Z</dcterms:created>
  <dc:creator>User</dc:creator>
  <cp:lastModifiedBy>明月</cp:lastModifiedBy>
  <dcterms:modified xsi:type="dcterms:W3CDTF">2025-11-17T07:41:05Z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D85DE4B2FBDA43DF8B3DF4BB780F6342_13</vt:lpwstr>
  </property>
  <property fmtid="{D5CDD505-2E9C-101B-9397-08002B2CF9AE}" pid="4" name="KSOTemplateDocerSaveRecord">
    <vt:lpwstr>eyJoZGlkIjoiNDExZDljNWE3NGY1YmY2NWQ0YjY2YjhhMTNmOWFmMzUiLCJ1c2VySWQiOiI0MzI1OTkyMDcifQ==</vt:lpwstr>
  </property>
</Properties>
</file>