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24"/>
          <w:szCs w:val="24"/>
        </w:rPr>
      </w:pPr>
    </w:p>
    <w:p>
      <w:pPr>
        <w:jc w:val="center"/>
        <w:rPr>
          <w:rFonts w:hint="eastAsia" w:ascii="仿宋_GB2312" w:eastAsia="仿宋_GB2312"/>
          <w:sz w:val="30"/>
          <w:szCs w:val="30"/>
        </w:rPr>
      </w:pPr>
      <w:r>
        <w:rPr>
          <w:rFonts w:hint="eastAsia" w:ascii="仿宋_GB2312" w:eastAsia="仿宋_GB2312"/>
          <w:sz w:val="30"/>
          <w:szCs w:val="30"/>
        </w:rPr>
        <w:t>正</w:t>
      </w:r>
      <w:r>
        <w:rPr>
          <w:rFonts w:hint="eastAsia" w:ascii="仿宋_GB2312" w:eastAsia="仿宋_GB2312"/>
          <w:sz w:val="30"/>
          <w:szCs w:val="30"/>
          <w:lang w:val="en-US" w:eastAsia="zh-CN"/>
        </w:rPr>
        <w:t>发改</w:t>
      </w:r>
      <w:r>
        <w:rPr>
          <w:rFonts w:hint="eastAsia" w:ascii="仿宋_GB2312" w:eastAsia="仿宋_GB2312"/>
          <w:sz w:val="30"/>
          <w:szCs w:val="30"/>
        </w:rPr>
        <w:t>〔20</w:t>
      </w:r>
      <w:r>
        <w:rPr>
          <w:rFonts w:hint="eastAsia" w:ascii="仿宋_GB2312" w:eastAsia="仿宋_GB2312"/>
          <w:sz w:val="30"/>
          <w:szCs w:val="30"/>
          <w:lang w:val="en-US" w:eastAsia="zh-CN"/>
        </w:rPr>
        <w:t>21</w:t>
      </w:r>
      <w:r>
        <w:rPr>
          <w:rFonts w:hint="eastAsia" w:ascii="仿宋_GB2312" w:eastAsia="仿宋_GB2312"/>
          <w:sz w:val="30"/>
          <w:szCs w:val="30"/>
        </w:rPr>
        <w:t>〕</w:t>
      </w:r>
      <w:r>
        <w:rPr>
          <w:rFonts w:hint="eastAsia" w:ascii="仿宋_GB2312" w:eastAsia="仿宋_GB2312"/>
          <w:sz w:val="30"/>
          <w:szCs w:val="30"/>
          <w:lang w:val="en-US" w:eastAsia="zh-CN"/>
        </w:rPr>
        <w:t>132</w:t>
      </w:r>
      <w:bookmarkStart w:id="0" w:name="_GoBack"/>
      <w:bookmarkEnd w:id="0"/>
      <w:r>
        <w:rPr>
          <w:rFonts w:hint="eastAsia" w:ascii="仿宋_GB2312" w:eastAsia="仿宋_GB2312"/>
          <w:sz w:val="30"/>
          <w:szCs w:val="30"/>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正宁县发展和改革局</w:t>
      </w:r>
    </w:p>
    <w:p>
      <w:pPr>
        <w:pStyle w:val="2"/>
        <w:spacing w:line="600" w:lineRule="exact"/>
        <w:jc w:val="center"/>
        <w:rPr>
          <w:rFonts w:hint="eastAsia" w:ascii="方正小标宋简体" w:hAnsi="宋体" w:eastAsia="方正小标宋简体"/>
          <w:sz w:val="44"/>
        </w:rPr>
      </w:pPr>
      <w:r>
        <w:rPr>
          <w:rFonts w:hint="eastAsia" w:ascii="方正小标宋简体" w:hAnsi="宋体" w:eastAsia="方正小标宋简体" w:cs="Times New Roman"/>
          <w:kern w:val="2"/>
          <w:sz w:val="44"/>
          <w:szCs w:val="24"/>
          <w:lang w:val="en-US" w:eastAsia="zh-CN" w:bidi="ar-SA"/>
        </w:rPr>
        <w:t>关于正宁县社会福利中心老年公寓服务收费试行标准</w:t>
      </w:r>
      <w:r>
        <w:rPr>
          <w:rFonts w:hint="eastAsia" w:ascii="方正小标宋简体" w:hAnsi="宋体" w:eastAsia="方正小标宋简体"/>
          <w:sz w:val="44"/>
        </w:rPr>
        <w:t>的批复</w:t>
      </w:r>
    </w:p>
    <w:p>
      <w:pPr>
        <w:spacing w:line="640" w:lineRule="exact"/>
        <w:jc w:val="center"/>
        <w:rPr>
          <w:rFonts w:hint="eastAsia" w:ascii="方正小标宋简体" w:hAnsi="宋体" w:eastAsia="方正小标宋简体"/>
          <w:sz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正宁县</w:t>
      </w:r>
      <w:r>
        <w:rPr>
          <w:rFonts w:hint="eastAsia" w:ascii="仿宋_GB2312" w:hAnsi="宋体" w:eastAsia="仿宋_GB2312"/>
          <w:sz w:val="32"/>
          <w:szCs w:val="32"/>
          <w:lang w:eastAsia="zh-CN"/>
        </w:rPr>
        <w:t>民政局</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eastAsia="仿宋_GB2312"/>
          <w:sz w:val="32"/>
          <w:szCs w:val="32"/>
          <w:lang w:eastAsia="zh-CN"/>
        </w:rPr>
        <w:t>你局《关于申请</w:t>
      </w:r>
      <w:r>
        <w:rPr>
          <w:rFonts w:hint="eastAsia" w:ascii="仿宋_GB2312" w:eastAsia="仿宋_GB2312"/>
          <w:sz w:val="32"/>
          <w:szCs w:val="32"/>
          <w:lang w:val="en-US" w:eastAsia="zh-CN"/>
        </w:rPr>
        <w:t>正宁县社会福利中心老年公寓养老人员入住收费标准的报告</w:t>
      </w:r>
      <w:r>
        <w:rPr>
          <w:rFonts w:hint="eastAsia" w:ascii="仿宋_GB2312" w:eastAsia="仿宋_GB2312"/>
          <w:sz w:val="32"/>
          <w:szCs w:val="32"/>
          <w:lang w:eastAsia="zh-CN"/>
        </w:rPr>
        <w:t>》（</w:t>
      </w:r>
      <w:r>
        <w:rPr>
          <w:rFonts w:hint="eastAsia" w:ascii="仿宋_GB2312" w:eastAsia="仿宋_GB2312"/>
          <w:sz w:val="32"/>
          <w:szCs w:val="32"/>
          <w:lang w:val="en-US" w:eastAsia="zh-CN"/>
        </w:rPr>
        <w:t>正</w:t>
      </w:r>
      <w:r>
        <w:rPr>
          <w:rFonts w:hint="eastAsia" w:ascii="仿宋_GB2312" w:eastAsia="仿宋_GB2312"/>
          <w:sz w:val="32"/>
          <w:szCs w:val="32"/>
          <w:lang w:eastAsia="zh-CN"/>
        </w:rPr>
        <w:t>民发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120号</w:t>
      </w:r>
      <w:r>
        <w:rPr>
          <w:rFonts w:hint="eastAsia" w:ascii="仿宋_GB2312" w:eastAsia="仿宋_GB2312"/>
          <w:sz w:val="32"/>
          <w:szCs w:val="32"/>
          <w:lang w:eastAsia="zh-CN"/>
        </w:rPr>
        <w:t>）收悉。按照省发改委、省民政厅关于《甘肃省养老机构服务收费管理暂行办法》（甘发改服务</w:t>
      </w:r>
      <w:r>
        <w:rPr>
          <w:rFonts w:hint="eastAsia" w:ascii="仿宋_GB2312" w:eastAsia="仿宋_GB2312"/>
          <w:sz w:val="32"/>
          <w:szCs w:val="32"/>
        </w:rPr>
        <w:t>〔</w:t>
      </w:r>
      <w:r>
        <w:rPr>
          <w:rFonts w:hint="eastAsia" w:ascii="仿宋_GB2312" w:eastAsia="仿宋_GB2312"/>
          <w:sz w:val="32"/>
          <w:szCs w:val="32"/>
          <w:lang w:val="en-US" w:eastAsia="zh-CN"/>
        </w:rPr>
        <w:t>2015</w:t>
      </w:r>
      <w:r>
        <w:rPr>
          <w:rFonts w:hint="eastAsia" w:ascii="仿宋_GB2312" w:eastAsia="仿宋_GB2312"/>
          <w:sz w:val="32"/>
          <w:szCs w:val="32"/>
        </w:rPr>
        <w:t>〕</w:t>
      </w:r>
      <w:r>
        <w:rPr>
          <w:rFonts w:hint="eastAsia" w:ascii="仿宋_GB2312" w:eastAsia="仿宋_GB2312"/>
          <w:sz w:val="32"/>
          <w:szCs w:val="32"/>
          <w:lang w:val="en-US" w:eastAsia="zh-CN"/>
        </w:rPr>
        <w:t>684号</w:t>
      </w:r>
      <w:r>
        <w:rPr>
          <w:rFonts w:hint="eastAsia" w:ascii="仿宋_GB2312" w:eastAsia="仿宋_GB2312"/>
          <w:sz w:val="32"/>
          <w:szCs w:val="32"/>
          <w:lang w:eastAsia="zh-CN"/>
        </w:rPr>
        <w:t>）和《甘肃省定价目录》有关规定</w:t>
      </w:r>
      <w:r>
        <w:rPr>
          <w:rFonts w:hint="eastAsia" w:ascii="仿宋_GB2312" w:eastAsia="仿宋_GB2312"/>
          <w:sz w:val="32"/>
          <w:szCs w:val="32"/>
        </w:rPr>
        <w:t>，</w:t>
      </w:r>
      <w:r>
        <w:rPr>
          <w:rFonts w:hint="eastAsia" w:ascii="仿宋_GB2312" w:hAnsi="Times New Roman" w:eastAsia="仿宋_GB2312" w:cs="Times New Roman"/>
          <w:sz w:val="32"/>
          <w:szCs w:val="32"/>
          <w:lang w:val="en-US" w:eastAsia="zh-CN"/>
        </w:rPr>
        <w:t>现就</w:t>
      </w:r>
      <w:r>
        <w:rPr>
          <w:rFonts w:hint="eastAsia" w:ascii="仿宋_GB2312" w:eastAsia="仿宋_GB2312" w:cs="Times New Roman"/>
          <w:sz w:val="32"/>
          <w:szCs w:val="32"/>
          <w:lang w:val="en-US" w:eastAsia="zh-CN"/>
        </w:rPr>
        <w:t>正宁</w:t>
      </w:r>
      <w:r>
        <w:rPr>
          <w:rFonts w:hint="eastAsia" w:ascii="仿宋_GB2312" w:hAnsi="Times New Roman" w:eastAsia="仿宋_GB2312" w:cs="Times New Roman"/>
          <w:sz w:val="32"/>
          <w:szCs w:val="32"/>
          <w:lang w:val="en-US" w:eastAsia="zh-CN"/>
        </w:rPr>
        <w:t>县</w:t>
      </w:r>
      <w:r>
        <w:rPr>
          <w:rFonts w:hint="eastAsia" w:ascii="仿宋_GB2312" w:eastAsia="仿宋_GB2312"/>
          <w:sz w:val="32"/>
          <w:szCs w:val="32"/>
          <w:lang w:eastAsia="zh-CN"/>
        </w:rPr>
        <w:t>社会福利</w:t>
      </w:r>
      <w:r>
        <w:rPr>
          <w:rFonts w:hint="eastAsia" w:ascii="仿宋_GB2312" w:eastAsia="仿宋_GB2312"/>
          <w:sz w:val="32"/>
          <w:szCs w:val="32"/>
          <w:lang w:val="en-US" w:eastAsia="zh-CN"/>
        </w:rPr>
        <w:t>中心老年公寓</w:t>
      </w:r>
      <w:r>
        <w:rPr>
          <w:rFonts w:hint="eastAsia" w:ascii="仿宋_GB2312" w:eastAsia="仿宋_GB2312"/>
          <w:sz w:val="32"/>
          <w:szCs w:val="32"/>
          <w:lang w:eastAsia="zh-CN"/>
        </w:rPr>
        <w:t>服务收费标准批复如下：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一、定价项目及收</w:t>
      </w:r>
      <w:r>
        <w:rPr>
          <w:rFonts w:hint="eastAsia" w:ascii="黑体" w:hAnsi="黑体" w:eastAsia="黑体" w:cs="黑体"/>
          <w:sz w:val="32"/>
          <w:szCs w:val="32"/>
          <w:lang w:eastAsia="zh-CN"/>
        </w:rPr>
        <w:t>费标准</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两人间床位费450元/月</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人，自理级护理费300元/月</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人。伙食费、代办服务收费和特需服务收费等由养老机构按照非营利原则据实核算，公示收取。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二、执行时间和相关要求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本批复自2021年9月1日起</w:t>
      </w:r>
      <w:r>
        <w:rPr>
          <w:rFonts w:hint="eastAsia" w:ascii="仿宋" w:hAnsi="仿宋" w:eastAsia="仿宋" w:cs="仿宋"/>
          <w:sz w:val="32"/>
          <w:szCs w:val="32"/>
        </w:rPr>
        <w:t>试行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试行</w:t>
      </w:r>
      <w:r>
        <w:rPr>
          <w:rFonts w:hint="eastAsia" w:ascii="仿宋" w:hAnsi="仿宋" w:eastAsia="仿宋" w:cs="仿宋"/>
          <w:sz w:val="32"/>
          <w:szCs w:val="32"/>
        </w:rPr>
        <w:t>期</w:t>
      </w:r>
      <w:r>
        <w:rPr>
          <w:rFonts w:hint="eastAsia" w:ascii="仿宋" w:hAnsi="仿宋" w:eastAsia="仿宋" w:cs="仿宋"/>
          <w:sz w:val="32"/>
          <w:szCs w:val="32"/>
          <w:lang w:val="en-US" w:eastAsia="zh-CN"/>
        </w:rPr>
        <w:t>为1</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请你单位</w:t>
      </w:r>
      <w:r>
        <w:rPr>
          <w:rFonts w:hint="eastAsia" w:ascii="仿宋" w:hAnsi="仿宋" w:eastAsia="仿宋" w:cs="仿宋"/>
          <w:sz w:val="32"/>
          <w:szCs w:val="32"/>
        </w:rPr>
        <w:t>在试行期满前</w:t>
      </w:r>
      <w:r>
        <w:rPr>
          <w:rFonts w:hint="eastAsia" w:ascii="仿宋" w:hAnsi="仿宋" w:eastAsia="仿宋" w:cs="仿宋"/>
          <w:sz w:val="32"/>
          <w:szCs w:val="32"/>
          <w:lang w:val="en-US" w:eastAsia="zh-CN"/>
        </w:rPr>
        <w:t>1</w:t>
      </w:r>
      <w:r>
        <w:rPr>
          <w:rFonts w:hint="eastAsia" w:ascii="仿宋" w:hAnsi="仿宋" w:eastAsia="仿宋" w:cs="仿宋"/>
          <w:sz w:val="32"/>
          <w:szCs w:val="32"/>
        </w:rPr>
        <w:t>月按规定程序重新申报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若未申报，则此规定自行作废，用户有权拒缴。</w:t>
      </w:r>
      <w:r>
        <w:rPr>
          <w:rFonts w:hint="eastAsia" w:ascii="仿宋" w:hAnsi="仿宋" w:eastAsia="仿宋" w:cs="仿宋"/>
          <w:sz w:val="32"/>
          <w:szCs w:val="32"/>
        </w:rPr>
        <w:t>在试行过程中，</w:t>
      </w:r>
      <w:r>
        <w:rPr>
          <w:rFonts w:hint="default" w:ascii="仿宋" w:hAnsi="仿宋" w:eastAsia="仿宋" w:cs="仿宋"/>
          <w:sz w:val="32"/>
          <w:szCs w:val="32"/>
          <w:lang w:val="en-US" w:eastAsia="zh-CN"/>
        </w:rPr>
        <w:t>其他未尽事宜请参照《甘肃省养老机构服务收费管理暂行办法》执行</w:t>
      </w:r>
      <w:r>
        <w:rPr>
          <w:rFonts w:hint="eastAsia" w:ascii="仿宋" w:hAnsi="仿宋" w:eastAsia="仿宋" w:cs="仿宋"/>
          <w:sz w:val="32"/>
          <w:szCs w:val="32"/>
          <w:lang w:val="en-US" w:eastAsia="zh-CN"/>
        </w:rPr>
        <w:t>。</w:t>
      </w:r>
      <w:r>
        <w:rPr>
          <w:rFonts w:hint="eastAsia" w:ascii="仿宋" w:hAnsi="仿宋" w:eastAsia="仿宋" w:cs="仿宋"/>
          <w:sz w:val="32"/>
          <w:szCs w:val="32"/>
        </w:rPr>
        <w:t>若国家、省市有新的政策规定，按新规定执行。</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正宁</w:t>
      </w:r>
      <w:r>
        <w:rPr>
          <w:rFonts w:hint="eastAsia" w:ascii="仿宋_GB2312" w:eastAsia="仿宋_GB2312"/>
          <w:sz w:val="32"/>
          <w:szCs w:val="32"/>
        </w:rPr>
        <w:t>县发展和改革局</w:t>
      </w:r>
    </w:p>
    <w:p>
      <w:pPr>
        <w:keepNext w:val="0"/>
        <w:keepLines w:val="0"/>
        <w:pageBreakBefore w:val="0"/>
        <w:widowControl w:val="0"/>
        <w:kinsoku/>
        <w:wordWrap/>
        <w:overflowPunct/>
        <w:topLinePunct w:val="0"/>
        <w:autoSpaceDE/>
        <w:autoSpaceDN/>
        <w:bidi w:val="0"/>
        <w:adjustRightInd/>
        <w:snapToGrid/>
        <w:spacing w:line="580" w:lineRule="exact"/>
        <w:ind w:left="3599" w:leftChars="1714" w:firstLine="1280" w:firstLineChars="4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eastAsia="仿宋_GB2312"/>
          <w:sz w:val="32"/>
          <w:szCs w:val="32"/>
        </w:rPr>
      </w:pPr>
    </w:p>
    <w:p>
      <w:pPr>
        <w:rPr>
          <w:rFonts w:hint="eastAsia" w:ascii="仿宋_GB2312" w:hAnsi="宋体" w:eastAsia="仿宋_GB2312" w:cs="宋体"/>
          <w:sz w:val="32"/>
          <w:szCs w:val="32"/>
        </w:rPr>
      </w:pPr>
    </w:p>
    <w:p>
      <w:pPr>
        <w:pStyle w:val="2"/>
        <w:rPr>
          <w:rFonts w:hint="eastAsia" w:ascii="仿宋_GB2312" w:hAnsi="宋体" w:eastAsia="仿宋_GB2312" w:cs="宋体"/>
          <w:sz w:val="32"/>
          <w:szCs w:val="32"/>
        </w:rPr>
      </w:pPr>
    </w:p>
    <w:p>
      <w:pPr>
        <w:pStyle w:val="2"/>
        <w:rPr>
          <w:rFonts w:hint="eastAsia" w:ascii="仿宋_GB2312" w:hAnsi="宋体" w:eastAsia="仿宋_GB2312" w:cs="宋体"/>
          <w:sz w:val="32"/>
          <w:szCs w:val="32"/>
        </w:rPr>
      </w:pPr>
    </w:p>
    <w:p>
      <w:pPr>
        <w:pStyle w:val="2"/>
        <w:rPr>
          <w:rFonts w:hint="eastAsia" w:ascii="仿宋_GB2312" w:hAnsi="宋体" w:eastAsia="仿宋_GB2312" w:cs="宋体"/>
          <w:sz w:val="32"/>
          <w:szCs w:val="32"/>
        </w:rPr>
      </w:pPr>
    </w:p>
    <w:p>
      <w:pPr>
        <w:pStyle w:val="2"/>
        <w:rPr>
          <w:rFonts w:hint="eastAsia" w:ascii="仿宋_GB2312" w:hAnsi="宋体" w:eastAsia="仿宋_GB2312" w:cs="宋体"/>
          <w:sz w:val="32"/>
          <w:szCs w:val="32"/>
        </w:rPr>
      </w:pPr>
    </w:p>
    <w:p>
      <w:pPr>
        <w:rPr>
          <w:rFonts w:hint="eastAsia" w:ascii="仿宋_GB2312" w:hAnsi="宋体" w:eastAsia="仿宋_GB2312" w:cs="宋体"/>
          <w:sz w:val="30"/>
          <w:szCs w:val="30"/>
          <w:u w:val="single"/>
        </w:rPr>
      </w:pPr>
      <w:r>
        <w:rPr>
          <w:rFonts w:hint="eastAsia" w:ascii="黑体" w:hAnsi="宋体" w:eastAsia="黑体" w:cs="宋体"/>
          <w:sz w:val="32"/>
          <w:szCs w:val="32"/>
          <w:u w:val="single"/>
          <w:lang w:val="en-US" w:eastAsia="zh-CN"/>
        </w:rPr>
        <w:t xml:space="preserve">                                     </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u w:val="single"/>
          <w:lang w:val="en-US" w:eastAsia="zh-CN"/>
        </w:rPr>
        <w:t xml:space="preserve"> </w:t>
      </w:r>
      <w:r>
        <w:rPr>
          <w:rFonts w:hint="eastAsia" w:ascii="仿宋_GB2312" w:hAnsi="宋体" w:eastAsia="仿宋_GB2312" w:cs="宋体"/>
          <w:sz w:val="30"/>
          <w:szCs w:val="30"/>
          <w:u w:val="single"/>
        </w:rPr>
        <w:t xml:space="preserve">        </w:t>
      </w:r>
    </w:p>
    <w:p>
      <w:pPr>
        <w:rPr>
          <w:rFonts w:hint="eastAsia" w:ascii="仿宋_GB2312" w:hAnsi="宋体" w:eastAsia="仿宋_GB2312" w:cs="宋体"/>
          <w:sz w:val="30"/>
          <w:szCs w:val="30"/>
          <w:u w:val="single"/>
        </w:rPr>
      </w:pPr>
      <w:r>
        <w:rPr>
          <w:rFonts w:hint="eastAsia" w:ascii="仿宋_GB2312" w:hAnsi="宋体" w:eastAsia="仿宋_GB2312" w:cs="宋体"/>
          <w:sz w:val="30"/>
          <w:szCs w:val="30"/>
          <w:u w:val="single" w:color="auto"/>
        </w:rPr>
        <w:t xml:space="preserve"> 抄送：</w:t>
      </w:r>
      <w:r>
        <w:rPr>
          <w:rFonts w:hint="eastAsia" w:ascii="仿宋_GB2312" w:hAnsi="宋体" w:eastAsia="仿宋_GB2312" w:cs="宋体"/>
          <w:sz w:val="30"/>
          <w:szCs w:val="30"/>
          <w:u w:val="single"/>
          <w:lang w:val="en-US" w:eastAsia="zh-CN"/>
        </w:rPr>
        <w:t>正宁县市场监督管理局</w:t>
      </w:r>
      <w:r>
        <w:rPr>
          <w:rFonts w:hint="eastAsia" w:ascii="仿宋_GB2312" w:hAnsi="宋体" w:eastAsia="仿宋_GB2312" w:cs="宋体"/>
          <w:sz w:val="30"/>
          <w:szCs w:val="30"/>
          <w:u w:val="single"/>
        </w:rPr>
        <w:t xml:space="preserve">。                                        </w:t>
      </w:r>
    </w:p>
    <w:p>
      <w:pPr>
        <w:rPr>
          <w:rFonts w:hint="eastAsia" w:ascii="仿宋_GB2312" w:hAnsi="宋体" w:eastAsia="仿宋_GB2312" w:cs="宋体"/>
          <w:sz w:val="30"/>
          <w:szCs w:val="30"/>
          <w:u w:val="single"/>
        </w:rPr>
      </w:pPr>
      <w:r>
        <w:rPr>
          <w:rFonts w:hint="eastAsia" w:ascii="仿宋_GB2312" w:hAnsi="宋体" w:eastAsia="仿宋_GB2312" w:cs="宋体"/>
          <w:sz w:val="30"/>
          <w:szCs w:val="30"/>
          <w:u w:val="single"/>
          <w:lang w:val="en-US" w:eastAsia="zh-CN"/>
        </w:rPr>
        <w:t xml:space="preserve"> 正</w:t>
      </w:r>
      <w:r>
        <w:rPr>
          <w:rFonts w:hint="eastAsia" w:ascii="仿宋_GB2312" w:hAnsi="宋体" w:eastAsia="仿宋_GB2312" w:cs="宋体"/>
          <w:sz w:val="30"/>
          <w:szCs w:val="30"/>
          <w:u w:val="single"/>
        </w:rPr>
        <w:t>宁县</w:t>
      </w:r>
      <w:r>
        <w:rPr>
          <w:rFonts w:hint="eastAsia" w:ascii="仿宋_GB2312" w:hAnsi="宋体" w:eastAsia="仿宋_GB2312" w:cs="宋体"/>
          <w:sz w:val="30"/>
          <w:szCs w:val="30"/>
          <w:u w:val="single"/>
          <w:lang w:val="en-US" w:eastAsia="zh-CN"/>
        </w:rPr>
        <w:t>发展和改革局</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u w:val="single"/>
          <w:lang w:val="en-US" w:eastAsia="zh-CN"/>
        </w:rPr>
        <w:t xml:space="preserve">     </w:t>
      </w:r>
      <w:r>
        <w:rPr>
          <w:rFonts w:hint="eastAsia" w:ascii="仿宋_GB2312" w:hAnsi="宋体" w:eastAsia="仿宋_GB2312" w:cs="宋体"/>
          <w:sz w:val="30"/>
          <w:szCs w:val="30"/>
          <w:u w:val="single"/>
        </w:rPr>
        <w:t>20</w:t>
      </w:r>
      <w:r>
        <w:rPr>
          <w:rFonts w:hint="eastAsia" w:ascii="仿宋_GB2312" w:hAnsi="宋体" w:eastAsia="仿宋_GB2312" w:cs="宋体"/>
          <w:sz w:val="30"/>
          <w:szCs w:val="30"/>
          <w:u w:val="single"/>
          <w:lang w:val="en-US" w:eastAsia="zh-CN"/>
        </w:rPr>
        <w:t>21</w:t>
      </w:r>
      <w:r>
        <w:rPr>
          <w:rFonts w:hint="eastAsia" w:ascii="仿宋_GB2312" w:hAnsi="宋体" w:eastAsia="仿宋_GB2312" w:cs="宋体"/>
          <w:sz w:val="30"/>
          <w:szCs w:val="30"/>
          <w:u w:val="single"/>
        </w:rPr>
        <w:t>年</w:t>
      </w:r>
      <w:r>
        <w:rPr>
          <w:rFonts w:hint="eastAsia" w:ascii="仿宋_GB2312" w:hAnsi="宋体" w:eastAsia="仿宋_GB2312" w:cs="宋体"/>
          <w:sz w:val="30"/>
          <w:szCs w:val="30"/>
          <w:u w:val="single"/>
          <w:lang w:val="en-US" w:eastAsia="zh-CN"/>
        </w:rPr>
        <w:t>8</w:t>
      </w:r>
      <w:r>
        <w:rPr>
          <w:rFonts w:hint="eastAsia" w:ascii="仿宋_GB2312" w:hAnsi="宋体" w:eastAsia="仿宋_GB2312" w:cs="宋体"/>
          <w:sz w:val="30"/>
          <w:szCs w:val="30"/>
          <w:u w:val="single"/>
        </w:rPr>
        <w:t>月</w:t>
      </w:r>
      <w:r>
        <w:rPr>
          <w:rFonts w:hint="eastAsia" w:ascii="仿宋_GB2312" w:hAnsi="宋体" w:eastAsia="仿宋_GB2312" w:cs="宋体"/>
          <w:sz w:val="30"/>
          <w:szCs w:val="30"/>
          <w:u w:val="single"/>
          <w:lang w:val="en-US" w:eastAsia="zh-CN"/>
        </w:rPr>
        <w:t>26</w:t>
      </w:r>
      <w:r>
        <w:rPr>
          <w:rFonts w:hint="eastAsia" w:ascii="仿宋_GB2312" w:hAnsi="宋体" w:eastAsia="仿宋_GB2312" w:cs="宋体"/>
          <w:sz w:val="30"/>
          <w:szCs w:val="30"/>
          <w:u w:val="single"/>
        </w:rPr>
        <w:t>日</w:t>
      </w:r>
      <w:r>
        <w:rPr>
          <w:rFonts w:hint="eastAsia" w:ascii="仿宋_GB2312" w:hAnsi="宋体" w:eastAsia="仿宋_GB2312" w:cs="宋体"/>
          <w:sz w:val="30"/>
          <w:szCs w:val="30"/>
          <w:u w:val="single"/>
          <w:lang w:eastAsia="zh-CN"/>
        </w:rPr>
        <w:t>发</w:t>
      </w:r>
      <w:r>
        <w:rPr>
          <w:rFonts w:hint="eastAsia" w:ascii="仿宋_GB2312" w:hAnsi="宋体" w:eastAsia="仿宋_GB2312" w:cs="宋体"/>
          <w:sz w:val="30"/>
          <w:szCs w:val="30"/>
          <w:u w:val="single"/>
        </w:rPr>
        <w:t xml:space="preserve">    </w:t>
      </w:r>
    </w:p>
    <w:p>
      <w:pPr>
        <w:rPr>
          <w:rFonts w:hint="eastAsia" w:eastAsiaTheme="minorEastAsia"/>
          <w:lang w:eastAsia="zh-CN"/>
        </w:rPr>
      </w:pPr>
      <w:r>
        <w:rPr>
          <w:rFonts w:hint="eastAsia" w:ascii="仿宋_GB2312" w:hAnsi="宋体" w:eastAsia="仿宋_GB2312" w:cs="宋体"/>
          <w:sz w:val="30"/>
          <w:szCs w:val="30"/>
        </w:rPr>
        <w:t xml:space="preserve">                                          </w:t>
      </w:r>
      <w:r>
        <w:rPr>
          <w:rFonts w:hint="eastAsia" w:ascii="仿宋_GB2312" w:hAnsi="宋体" w:eastAsia="仿宋_GB2312" w:cs="宋体"/>
          <w:sz w:val="30"/>
          <w:szCs w:val="30"/>
          <w:lang w:val="en-US" w:eastAsia="zh-CN"/>
        </w:rPr>
        <w:t xml:space="preserve">    </w:t>
      </w:r>
      <w:r>
        <w:rPr>
          <w:rFonts w:hint="eastAsia" w:ascii="仿宋_GB2312" w:hAnsi="宋体" w:eastAsia="仿宋_GB2312" w:cs="宋体"/>
          <w:sz w:val="30"/>
          <w:szCs w:val="30"/>
        </w:rPr>
        <w:t>共印</w:t>
      </w:r>
      <w:r>
        <w:rPr>
          <w:rFonts w:hint="eastAsia" w:ascii="仿宋_GB2312" w:hAnsi="宋体" w:eastAsia="仿宋_GB2312" w:cs="宋体"/>
          <w:sz w:val="30"/>
          <w:szCs w:val="30"/>
          <w:lang w:val="en-US" w:eastAsia="zh-CN"/>
        </w:rPr>
        <w:t>5</w:t>
      </w:r>
      <w:r>
        <w:rPr>
          <w:rFonts w:hint="eastAsia" w:ascii="仿宋_GB2312" w:hAnsi="宋体" w:eastAsia="仿宋_GB2312" w:cs="宋体"/>
          <w:sz w:val="30"/>
          <w:szCs w:val="30"/>
        </w:rPr>
        <w:t>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35DEE"/>
    <w:rsid w:val="17746E5A"/>
    <w:rsid w:val="17835DEE"/>
    <w:rsid w:val="1DE948B5"/>
    <w:rsid w:val="275C3A32"/>
    <w:rsid w:val="381261A4"/>
    <w:rsid w:val="434A4134"/>
    <w:rsid w:val="6442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黑体" w:eastAsia="黑体"/>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2021-07-20T09:32:00Z</dcterms:created>
  <dc:creator>随心</dc:creator>
  <cp:lastModifiedBy>Administrator</cp:lastModifiedBy>
  <cp:lastPrinted>2021-08-25T01:30:00Z</cp:lastPrinted>
  <dcterms:modified xsi:type="dcterms:W3CDTF">2021-08-27T03:00:00Z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8430602AFD754E17AE857D4A66470B9C</vt:lpwstr>
  </property>
</Properties>
</file>