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正振兴局发〔</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2021</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61</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正宁县乡村振兴局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关于上报202</w:t>
      </w:r>
      <w:r>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t>1</w:t>
      </w:r>
      <w:r>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t>年</w:t>
      </w: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度</w:t>
      </w:r>
      <w:r>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t>政府信息公开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情况的</w:t>
      </w:r>
      <w:r>
        <w:rPr>
          <w:rFonts w:hint="eastAsia" w:ascii="方正小标宋简体" w:hAnsi="方正小标宋简体" w:eastAsia="方正小标宋简体" w:cs="方正小标宋简体"/>
          <w:i w:val="0"/>
          <w:caps w:val="0"/>
          <w:color w:val="000000" w:themeColor="text1"/>
          <w:spacing w:val="0"/>
          <w:sz w:val="44"/>
          <w:szCs w:val="44"/>
          <w:shd w:val="clear" w:fill="FFFFFF"/>
          <w14:textFill>
            <w14:solidFill>
              <w14:schemeClr w14:val="tx1"/>
            </w14:solidFill>
          </w14:textFill>
        </w:rPr>
        <w:t>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政府办：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按照你办通知要求，我局对2021年度政府信息公开工作情况进行了认真梳理汇总，现将相关情况随文呈报。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按照</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《中华人民共和国政府信息公开条例》，我</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局</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高度重视政府信息公开工作，把政府信息公开工作列入重要议事日程，形成“一把手”亲自抓，分管领导具体负责，各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股室</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具体承办，综合股统筹发布的领导体制和工作机制，确保信息公开全面、及时、准确、无差错</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，不断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增加工作透明度，切实保障广大群众对</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我局</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工作的知情权、参与权和监督权。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二、主动公开政府信息情况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14:textFill>
            <w14:solidFill>
              <w14:schemeClr w14:val="tx1"/>
            </w14:solidFill>
          </w14:textFill>
        </w:rPr>
        <w:t>（一）主动公开信息数量</w:t>
      </w:r>
      <w:r>
        <w:rPr>
          <w:rFonts w:hint="eastAsia" w:ascii="楷体_GB2312" w:hAnsi="楷体_GB2312" w:eastAsia="楷体_GB2312" w:cs="楷体_GB2312"/>
          <w:b/>
          <w:bCs/>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21</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年，我</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局</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主动公开信息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21</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其中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机构概况</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规划方案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工作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信息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衔接</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资金</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11</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所公开的内容及时准确，符合规定。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14:textFill>
            <w14:solidFill>
              <w14:schemeClr w14:val="tx1"/>
            </w14:solidFill>
          </w14:textFill>
        </w:rPr>
        <w:t>（二）公开的内容</w:t>
      </w:r>
      <w:r>
        <w:rPr>
          <w:rFonts w:hint="eastAsia" w:ascii="楷体_GB2312" w:hAnsi="楷体_GB2312" w:eastAsia="楷体_GB2312" w:cs="楷体_GB2312"/>
          <w:b/>
          <w:bCs/>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1.机构概况方面，公开</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单位</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主要职责，领导分工，机构设置</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职能、职责权限等。2.政策法规方面，</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公开《乡村振兴局机关管理制度（试行）》</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。3.规划</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方案</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方面，主动公开了《正宁县中央专项彩票公益金支持欠发达革命老区乡村振兴建设项目实施方案》</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《正宁县乡村建设示范县实施方案》等</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衔接</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资金方面，</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中央省市县乡村振兴衔接补助资金项目库建设、项目资金计划和东西部协作资金计划等</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工作信息</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方面，主动公开了</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巩固拓展脱贫攻坚成果同乡村振兴有效衔接工作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实时动态信息等。</w:t>
      </w:r>
    </w:p>
    <w:tbl>
      <w:tblPr>
        <w:tblStyle w:val="5"/>
        <w:tblW w:w="89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77"/>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jc w:val="center"/>
        </w:trPr>
        <w:tc>
          <w:tcPr>
            <w:tcW w:w="8982"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67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67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　　</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 　</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ascii="Times New Roman" w:hAnsi="Times New Roman" w:cs="Calibri" w:eastAsiaTheme="minorEastAsia"/>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jc w:val="center"/>
        </w:trPr>
        <w:tc>
          <w:tcPr>
            <w:tcW w:w="167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　　</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 　</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default" w:ascii="Times New Roman" w:hAnsi="Times New Roman" w:cs="Calibri" w:eastAsiaTheme="minorEastAsia"/>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8982"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67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jc w:val="center"/>
        </w:trPr>
        <w:tc>
          <w:tcPr>
            <w:tcW w:w="167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8982"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167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67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67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8982"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67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167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三、收到和处理政府信息公开申请情况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年，无政府信息公开申请情况。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48"/>
        <w:gridCol w:w="2474"/>
        <w:gridCol w:w="681"/>
        <w:gridCol w:w="681"/>
        <w:gridCol w:w="681"/>
        <w:gridCol w:w="682"/>
        <w:gridCol w:w="683"/>
        <w:gridCol w:w="684"/>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3901" w:type="dxa"/>
            <w:gridSpan w:val="3"/>
            <w:vMerge w:val="restart"/>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966" w:type="dxa"/>
            <w:gridSpan w:val="7"/>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3901" w:type="dxa"/>
            <w:gridSpan w:val="3"/>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681" w:type="dxa"/>
            <w:vMerge w:val="restart"/>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自然人</w:t>
            </w:r>
          </w:p>
        </w:tc>
        <w:tc>
          <w:tcPr>
            <w:tcW w:w="3411" w:type="dxa"/>
            <w:gridSpan w:val="5"/>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法人或其他组织</w:t>
            </w:r>
          </w:p>
        </w:tc>
        <w:tc>
          <w:tcPr>
            <w:tcW w:w="874" w:type="dxa"/>
            <w:vMerge w:val="restart"/>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3901" w:type="dxa"/>
            <w:gridSpan w:val="3"/>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681"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企业</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机构</w:t>
            </w:r>
          </w:p>
        </w:tc>
        <w:tc>
          <w:tcPr>
            <w:tcW w:w="68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社会公益组织</w:t>
            </w:r>
          </w:p>
        </w:tc>
        <w:tc>
          <w:tcPr>
            <w:tcW w:w="68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法律服务机构</w:t>
            </w:r>
          </w:p>
        </w:tc>
        <w:tc>
          <w:tcPr>
            <w:tcW w:w="68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其他</w:t>
            </w:r>
          </w:p>
        </w:tc>
        <w:tc>
          <w:tcPr>
            <w:tcW w:w="874"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3901" w:type="dxa"/>
            <w:gridSpan w:val="3"/>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一、本年新收政府信息公开申请数量</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p>
        </w:tc>
        <w:tc>
          <w:tcPr>
            <w:tcW w:w="68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宋体" w:hAnsi="宋体"/>
                <w:color w:val="000000" w:themeColor="text1"/>
                <w:sz w:val="18"/>
                <w:szCs w:val="18"/>
                <w:lang w:val="en-US"/>
                <w14:textFill>
                  <w14:solidFill>
                    <w14:schemeClr w14:val="tx1"/>
                  </w14:solidFill>
                </w14:textFill>
              </w:rPr>
            </w:pPr>
          </w:p>
        </w:tc>
        <w:tc>
          <w:tcPr>
            <w:tcW w:w="68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宋体" w:hAnsi="宋体"/>
                <w:color w:val="000000" w:themeColor="text1"/>
                <w:sz w:val="18"/>
                <w:szCs w:val="18"/>
                <w:lang w:val="en-US"/>
                <w14:textFill>
                  <w14:solidFill>
                    <w14:schemeClr w14:val="tx1"/>
                  </w14:solidFill>
                </w14:textFill>
              </w:rPr>
            </w:pPr>
          </w:p>
        </w:tc>
        <w:tc>
          <w:tcPr>
            <w:tcW w:w="68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宋体" w:hAnsi="宋体"/>
                <w:color w:val="000000" w:themeColor="text1"/>
                <w:sz w:val="18"/>
                <w:szCs w:val="18"/>
                <w:lang w:val="en-US"/>
                <w14:textFill>
                  <w14:solidFill>
                    <w14:schemeClr w14:val="tx1"/>
                  </w14:solidFill>
                </w14:textFill>
              </w:rPr>
            </w:pP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宋体" w:hAnsi="宋体"/>
                <w:color w:val="000000" w:themeColor="text1"/>
                <w:sz w:val="18"/>
                <w:szCs w:val="18"/>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3901" w:type="dxa"/>
            <w:gridSpan w:val="3"/>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二、上年结转政府信息公开申请数量</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679" w:type="dxa"/>
            <w:vMerge w:val="restart"/>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三、本年度办理结果</w:t>
            </w:r>
          </w:p>
        </w:tc>
        <w:tc>
          <w:tcPr>
            <w:tcW w:w="3222"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（一）予以公开</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3222"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restart"/>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（三）不予公开</w:t>
            </w:r>
          </w:p>
        </w:tc>
        <w:tc>
          <w:tcPr>
            <w:tcW w:w="24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1.属于国家秘密</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24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2.其他法律行政法规禁止公开</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24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3.危及“三安全一稳定”</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24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4.保护第三方合法权益</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24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5.属于三类内部事务信息</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24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6.属于四类过程性信息</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24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7.属于行政执法案卷</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24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8.属于行政查询事项</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restart"/>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（四）无法提供</w:t>
            </w:r>
          </w:p>
        </w:tc>
        <w:tc>
          <w:tcPr>
            <w:tcW w:w="24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1.本机关不掌握相关政府信息</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24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2.没有现成信息需要另行制作</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24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3.补正后申请内容仍不明确</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restart"/>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（五）不予处理</w:t>
            </w:r>
          </w:p>
        </w:tc>
        <w:tc>
          <w:tcPr>
            <w:tcW w:w="24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1.信访举报投诉类申请</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24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2.重复申请</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24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3.要求提供公开出版物</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24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4.无正当理由大量反复申请</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247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5.要求行政机关确认或重新出具已获取信息</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restart"/>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ascii="宋体" w:hAnsi="宋体"/>
                <w:color w:val="000000" w:themeColor="text1"/>
                <w:sz w:val="18"/>
                <w:szCs w:val="18"/>
                <w14:textFill>
                  <w14:solidFill>
                    <w14:schemeClr w14:val="tx1"/>
                  </w14:solidFill>
                </w14:textFill>
              </w:rPr>
            </w:pPr>
            <w:r>
              <w:rPr>
                <w:rFonts w:hint="eastAsia" w:ascii="Times New Roman" w:hAnsi="Times New Roman" w:eastAsia="宋体" w:cs="宋体"/>
                <w:kern w:val="0"/>
                <w:sz w:val="20"/>
                <w:szCs w:val="20"/>
                <w:lang w:val="en-US" w:eastAsia="zh-CN" w:bidi="ar"/>
              </w:rPr>
              <w:t>（六）其他处理</w:t>
            </w:r>
          </w:p>
        </w:tc>
        <w:tc>
          <w:tcPr>
            <w:tcW w:w="247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both"/>
              <w:textAlignment w:val="auto"/>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247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both"/>
              <w:textAlignment w:val="auto"/>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679"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rPr>
                <w:rFonts w:ascii="宋体" w:hAnsi="宋体"/>
                <w:color w:val="000000" w:themeColor="text1"/>
                <w:sz w:val="18"/>
                <w:szCs w:val="18"/>
                <w14:textFill>
                  <w14:solidFill>
                    <w14:schemeClr w14:val="tx1"/>
                  </w14:solidFill>
                </w14:textFill>
              </w:rPr>
            </w:pPr>
          </w:p>
        </w:tc>
        <w:tc>
          <w:tcPr>
            <w:tcW w:w="748" w:type="dxa"/>
            <w:vMerge w:val="continue"/>
            <w:noWrap w:val="0"/>
            <w:vAlign w:val="center"/>
          </w:tcPr>
          <w:p>
            <w:pPr>
              <w:keepNext w:val="0"/>
              <w:keepLines w:val="0"/>
              <w:pageBreakBefore w:val="0"/>
              <w:kinsoku/>
              <w:overflowPunct/>
              <w:topLinePunct w:val="0"/>
              <w:autoSpaceDE/>
              <w:autoSpaceDN/>
              <w:bidi w:val="0"/>
              <w:adjustRightInd/>
              <w:snapToGrid/>
              <w:spacing w:line="600" w:lineRule="exact"/>
              <w:textAlignment w:val="auto"/>
            </w:pPr>
          </w:p>
        </w:tc>
        <w:tc>
          <w:tcPr>
            <w:tcW w:w="247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left"/>
              <w:textAlignment w:val="auto"/>
            </w:pPr>
            <w:r>
              <w:rPr>
                <w:rFonts w:hint="eastAsia" w:ascii="Times New Roman" w:hAnsi="Times New Roman" w:eastAsia="宋体" w:cs="宋体"/>
                <w:kern w:val="0"/>
                <w:sz w:val="20"/>
                <w:szCs w:val="20"/>
                <w:lang w:val="en-US" w:eastAsia="zh-CN" w:bidi="ar"/>
              </w:rPr>
              <w:t>3.其他</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68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c>
          <w:tcPr>
            <w:tcW w:w="874"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宋体" w:hAnsi="宋体"/>
                <w:color w:val="000000" w:themeColor="text1"/>
                <w:sz w:val="18"/>
                <w:szCs w:val="18"/>
                <w14:textFill>
                  <w14:solidFill>
                    <w14:schemeClr w14:val="tx1"/>
                  </w14:solidFill>
                </w14:textFill>
              </w:rPr>
            </w:pPr>
            <w:r>
              <w:rPr>
                <w:rFonts w:hint="default" w:ascii="Times New Roman" w:hAnsi="Times New Roman" w:cs="Calibri" w:eastAsiaTheme="minorEastAsia"/>
                <w:kern w:val="0"/>
                <w:sz w:val="20"/>
                <w:szCs w:val="20"/>
                <w:lang w:val="en-US" w:eastAsia="zh-CN" w:bidi="ar"/>
              </w:rPr>
              <w:t> </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w:t>
      </w:r>
      <w:r>
        <w:rPr>
          <w:rFonts w:hint="eastAsia" w:ascii="黑体" w:hAnsi="黑体" w:eastAsia="黑体" w:cs="黑体"/>
          <w:b w:val="0"/>
          <w:bCs w:val="0"/>
          <w:color w:val="000000" w:themeColor="text1"/>
          <w:sz w:val="32"/>
          <w:szCs w:val="32"/>
          <w14:textFill>
            <w14:solidFill>
              <w14:schemeClr w14:val="tx1"/>
            </w14:solidFill>
          </w14:textFill>
        </w:rPr>
        <w:t>、政府信息公开行政复议和行政诉讼情况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年，无政府信息公开行政复议和行政诉讼情况。</w:t>
      </w:r>
    </w:p>
    <w:tbl>
      <w:tblPr>
        <w:tblStyle w:val="5"/>
        <w:tblW w:w="90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96"/>
        <w:gridCol w:w="637"/>
        <w:gridCol w:w="617"/>
        <w:gridCol w:w="711"/>
        <w:gridCol w:w="506"/>
        <w:gridCol w:w="17"/>
        <w:gridCol w:w="617"/>
        <w:gridCol w:w="617"/>
        <w:gridCol w:w="619"/>
        <w:gridCol w:w="619"/>
        <w:gridCol w:w="619"/>
        <w:gridCol w:w="620"/>
        <w:gridCol w:w="620"/>
        <w:gridCol w:w="620"/>
        <w:gridCol w:w="620"/>
        <w:gridCol w:w="60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wAfter w:w="0" w:type="auto"/>
          <w:jc w:val="center"/>
        </w:trPr>
        <w:tc>
          <w:tcPr>
            <w:tcW w:w="2867"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行政复议</w:t>
            </w:r>
          </w:p>
        </w:tc>
        <w:tc>
          <w:tcPr>
            <w:tcW w:w="6192" w:type="dxa"/>
            <w:gridSpan w:val="11"/>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9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结果维持</w:t>
            </w:r>
          </w:p>
        </w:tc>
        <w:tc>
          <w:tcPr>
            <w:tcW w:w="63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17"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w:t>
            </w:r>
          </w:p>
        </w:tc>
        <w:tc>
          <w:tcPr>
            <w:tcW w:w="711"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523" w:type="dxa"/>
            <w:gridSpan w:val="2"/>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c>
          <w:tcPr>
            <w:tcW w:w="309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未经复议直接起诉</w:t>
            </w:r>
          </w:p>
        </w:tc>
        <w:tc>
          <w:tcPr>
            <w:tcW w:w="308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3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17"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711"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523" w:type="dxa"/>
            <w:gridSpan w:val="2"/>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维持</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1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w:t>
            </w:r>
          </w:p>
        </w:tc>
        <w:tc>
          <w:tcPr>
            <w:tcW w:w="61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1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总计</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维持</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结果</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0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39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ascii="Times New Roman" w:hAnsi="Times New Roman" w:eastAsia="黑体" w:cs="黑体"/>
                <w:kern w:val="0"/>
                <w:sz w:val="20"/>
                <w:szCs w:val="20"/>
                <w:lang w:val="en-US" w:eastAsia="zh-CN" w:bidi="ar"/>
              </w:rPr>
              <w:t> </w:t>
            </w:r>
          </w:p>
        </w:tc>
        <w:tc>
          <w:tcPr>
            <w:tcW w:w="6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w:t>
            </w:r>
          </w:p>
        </w:tc>
        <w:tc>
          <w:tcPr>
            <w:tcW w:w="7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w:t>
            </w:r>
          </w:p>
        </w:tc>
        <w:tc>
          <w:tcPr>
            <w:tcW w:w="523"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w:t>
            </w:r>
          </w:p>
        </w:tc>
        <w:tc>
          <w:tcPr>
            <w:tcW w:w="61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w:t>
            </w:r>
          </w:p>
        </w:tc>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w:t>
            </w:r>
          </w:p>
        </w:tc>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w:t>
            </w:r>
          </w:p>
        </w:tc>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 </w:t>
            </w:r>
          </w:p>
        </w:tc>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五、存在问题及改进措施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我局政务公开、政府信息公开工作取得了一定的成绩，但对照上级的要求和公众的期望，还存在信息主动、及时公开的频率和时间需进一步规范等问题。在以后工作中，我们将继续认真落实国家和省、市、县政府信息公开工作要求，持续把握新时代政务公开工作的新任务、新要求，进一步增强工作的主动性和创造性，强化学习，统一认识，加强信息解读，不断推进我局政务公开规范、政府政策透明、政务服务高效，推进信息公开工作，切实提升信息公开的效果和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六、其他需要报告的事项</w:t>
      </w:r>
    </w:p>
    <w:p>
      <w:pPr>
        <w:ind w:firstLine="960" w:firstLineChars="3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pPr>
        <w:rPr>
          <w:rFonts w:hint="eastAsia" w:ascii="仿宋_GB2312" w:hAnsi="仿宋_GB2312" w:eastAsia="仿宋_GB2312" w:cs="仿宋_GB2312"/>
          <w:color w:val="000000" w:themeColor="text1"/>
          <w:sz w:val="32"/>
          <w:szCs w:val="32"/>
          <w14:textFill>
            <w14:solidFill>
              <w14:schemeClr w14:val="tx1"/>
            </w14:solidFill>
          </w14:textFill>
        </w:rPr>
      </w:pPr>
    </w:p>
    <w:p>
      <w:pPr>
        <w:ind w:firstLine="960" w:firstLineChars="300"/>
        <w:rPr>
          <w:rFonts w:hint="eastAsia" w:ascii="仿宋_GB2312" w:hAnsi="仿宋_GB2312" w:eastAsia="仿宋_GB2312" w:cs="仿宋_GB2312"/>
          <w:color w:val="000000" w:themeColor="text1"/>
          <w:sz w:val="32"/>
          <w:szCs w:val="32"/>
          <w14:textFill>
            <w14:solidFill>
              <w14:schemeClr w14:val="tx1"/>
            </w14:solidFill>
          </w14:textFill>
        </w:rPr>
      </w:pPr>
    </w:p>
    <w:p>
      <w:pPr>
        <w:ind w:firstLine="5120" w:firstLineChars="16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正宁县乡村振兴局</w:t>
      </w:r>
    </w:p>
    <w:p>
      <w:pPr>
        <w:ind w:firstLine="5120" w:firstLineChars="16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2021年12月20日</w:t>
      </w: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5120" w:firstLineChars="16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5120" w:firstLineChars="16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5120" w:firstLineChars="16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正宁县乡村振兴局</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2021年12月20日印发</w:t>
      </w:r>
    </w:p>
    <w:p>
      <w:pPr>
        <w:ind w:firstLine="7040" w:firstLineChars="2200"/>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（共印5份）</w:t>
      </w:r>
    </w:p>
    <w:sectPr>
      <w:footerReference r:id="rId3" w:type="default"/>
      <w:pgSz w:w="11906" w:h="16838"/>
      <w:pgMar w:top="1701" w:right="1474"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F1308"/>
    <w:rsid w:val="01D05220"/>
    <w:rsid w:val="02A04860"/>
    <w:rsid w:val="04776405"/>
    <w:rsid w:val="04BD14C3"/>
    <w:rsid w:val="05F9301F"/>
    <w:rsid w:val="06E82AD4"/>
    <w:rsid w:val="0ABF5BB0"/>
    <w:rsid w:val="0ACA0ADF"/>
    <w:rsid w:val="0BA20D1D"/>
    <w:rsid w:val="0D711CBF"/>
    <w:rsid w:val="0EAD2BF9"/>
    <w:rsid w:val="0ED8655B"/>
    <w:rsid w:val="11304DFF"/>
    <w:rsid w:val="141D51CF"/>
    <w:rsid w:val="1532794F"/>
    <w:rsid w:val="193E7E19"/>
    <w:rsid w:val="19C66A1A"/>
    <w:rsid w:val="1CB63927"/>
    <w:rsid w:val="1FDD0B6D"/>
    <w:rsid w:val="21717AB6"/>
    <w:rsid w:val="23064403"/>
    <w:rsid w:val="235A7381"/>
    <w:rsid w:val="255614AE"/>
    <w:rsid w:val="25787665"/>
    <w:rsid w:val="26225E41"/>
    <w:rsid w:val="27117D71"/>
    <w:rsid w:val="28423564"/>
    <w:rsid w:val="2C8B4EAD"/>
    <w:rsid w:val="304F56F9"/>
    <w:rsid w:val="32CA4799"/>
    <w:rsid w:val="34974F88"/>
    <w:rsid w:val="34D9045E"/>
    <w:rsid w:val="3561247D"/>
    <w:rsid w:val="38435C4F"/>
    <w:rsid w:val="39A26372"/>
    <w:rsid w:val="39DF1308"/>
    <w:rsid w:val="409D6CDF"/>
    <w:rsid w:val="40C13736"/>
    <w:rsid w:val="428B3D82"/>
    <w:rsid w:val="47CB6FAC"/>
    <w:rsid w:val="49580376"/>
    <w:rsid w:val="4CC6518A"/>
    <w:rsid w:val="506B4FC2"/>
    <w:rsid w:val="511E6A63"/>
    <w:rsid w:val="52097B93"/>
    <w:rsid w:val="52CE67A6"/>
    <w:rsid w:val="53D60182"/>
    <w:rsid w:val="56340F05"/>
    <w:rsid w:val="56A23489"/>
    <w:rsid w:val="586E702A"/>
    <w:rsid w:val="58A2435B"/>
    <w:rsid w:val="5F480607"/>
    <w:rsid w:val="63BA18FD"/>
    <w:rsid w:val="67F26D04"/>
    <w:rsid w:val="687B6875"/>
    <w:rsid w:val="6BD53351"/>
    <w:rsid w:val="6BF909D4"/>
    <w:rsid w:val="744C2E03"/>
    <w:rsid w:val="75D21A46"/>
    <w:rsid w:val="761F03BC"/>
    <w:rsid w:val="76D777CE"/>
    <w:rsid w:val="780D1C83"/>
    <w:rsid w:val="789079B6"/>
    <w:rsid w:val="7A1410B2"/>
    <w:rsid w:val="7C3C25B5"/>
    <w:rsid w:val="7E280463"/>
    <w:rsid w:val="7FD67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0"/>
    <w:basedOn w:val="1"/>
    <w:qFormat/>
    <w:uiPriority w:val="0"/>
    <w:pPr>
      <w:widowControl/>
      <w:adjustRightInd w:val="0"/>
      <w:snapToGrid w:val="0"/>
      <w:spacing w:after="200"/>
      <w:jc w:val="left"/>
    </w:pPr>
    <w:rPr>
      <w:rFonts w:ascii="Tahoma" w:hAnsi="Tahoma" w:eastAsia="微软雅黑" w:cs="Times New Roman"/>
      <w:kern w:val="0"/>
      <w:sz w:val="2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2021-05-17T03:25:00Z</dcterms:created>
  <dc:creator>功夫熊猫</dc:creator>
  <cp:lastModifiedBy>郎哥李</cp:lastModifiedBy>
  <cp:lastPrinted>2021-12-23T07:45:00Z</cp:lastPrinted>
  <dcterms:modified xsi:type="dcterms:W3CDTF">2021-12-23T08:14:05Z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9509274AB3994B68893F27D36318D16C</vt:lpwstr>
  </property>
</Properties>
</file>