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正宁县应急管理局</w:t>
      </w:r>
    </w:p>
    <w:p>
      <w:pPr>
        <w:shd w:val="clear" w:color="auto" w:fill="FFFFFF"/>
        <w:spacing w:line="600" w:lineRule="exact"/>
        <w:jc w:val="center"/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年度政府信息公开工作报告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Helvetica" w:eastAsia="仿宋_GB2312" w:cs="Helvetica"/>
          <w:color w:val="auto"/>
          <w:sz w:val="32"/>
          <w:szCs w:val="32"/>
        </w:rPr>
        <w:t>根据《中华人民共和国政府信息公开条例》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eastAsia="zh-CN"/>
        </w:rPr>
        <w:t>有关要求，现将我局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val="en-US" w:eastAsia="zh-CN"/>
        </w:rPr>
        <w:t>2022年度政府信息公开情况报告如下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年，在县委、县政府的正确领导下，按照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政府信息公开有关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文件要求，进一步深化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提升效能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，着力打造服务型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效能型机关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努力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构建行为规范、运转协调、公正透明、廉洁高效的工作机制，推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动应急管理工作高质量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加强领导、完善机制。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充实和调整政务公开工作领导小组，成立了局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</w:t>
      </w:r>
      <w:r>
        <w:rPr>
          <w:rFonts w:hint="eastAsia" w:eastAsia="仿宋_GB2312"/>
          <w:sz w:val="32"/>
          <w:lang w:eastAsia="zh-CN"/>
        </w:rPr>
        <w:t>副局长</w:t>
      </w:r>
      <w:r>
        <w:rPr>
          <w:rFonts w:hint="eastAsia" w:eastAsia="仿宋_GB2312"/>
          <w:sz w:val="32"/>
        </w:rPr>
        <w:t>为副组长，其他班子成员和相关股室负责人为成员的“正宁县</w:t>
      </w:r>
      <w:r>
        <w:rPr>
          <w:rFonts w:hint="eastAsia" w:eastAsia="仿宋_GB2312"/>
          <w:sz w:val="32"/>
          <w:lang w:eastAsia="zh-CN"/>
        </w:rPr>
        <w:t>应急局</w:t>
      </w:r>
      <w:r>
        <w:rPr>
          <w:rFonts w:hint="eastAsia" w:eastAsia="仿宋_GB2312"/>
          <w:sz w:val="32"/>
        </w:rPr>
        <w:t>政务公开工作领导小组”，全面负责政务公开工作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。并明确1名工作人员负责局政务公开日常工作，落实政务公开的各项要求，做好牵头协调和监督检查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做到了领导、机构、人员“三到位”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（二）明确责任、强化考核。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，把全年政务公开工作任务分解到各相关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大队，明晰工作职责和任务完成时限，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人秘股负责监督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分解任务落实。同时，强化对政务公开的考核，把政务公开工作和机关效能建设、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工作同安排、同部署、同考核，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确保了政务公开工作高效开展。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（三）公开事项、集中办理。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我局严格按照分工方案要求，围绕稳增长、促改革、调结构、惠民生和防风险工作，坚持创新发展理念，全面推进决策、执行、管理、服务、结果公开的“五公开”工作，加强了协作配合，形成了工作合力，20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年在开展信息公开工作中，我局切实履行了信息公开前的保密审查工作职责，严格按“一事一审”“谁公开、谁审核”“谁公开、谁负责”的要求开展工作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通过政府网站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公开安全生产技术服务机构查询、安全生产举报、安全生产事故应急救助服务、安全生产咨询、安全生产应急预案备案、第三类非药品类易制毒化学品经营备案、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危险化学品重大危险源备案、典型地震遗址遗迹认定、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对地震观测环境保护范围内的建设工程项目核发选址意见书、建设用地规划许可证或乡村建设规划许可证时征求意见的确认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自然灾害救助资金给付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烟花爆竹经营（零售）许可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危险化学品经营许可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其他非煤矿山建设项目安全设施设计审查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18项政务服务事项办理流程、所需资料、办理时限等信息，方便了群众办事。二是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通过正宁应急微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信公众号及时发布安全生产、防灾减灾、护林防火相关法律法规和工作动态，全年发布各类信息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148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，营造了良好社会氛围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lang w:val="en-US" w:eastAsia="zh-CN"/>
        </w:rPr>
        <w:t>按照财务管理规定，对单位编制的财务预算报告、年度决算报告年初在政府网站进行了公开，接受广大人民群众监督。四是对许可的烟花爆竹经营门店有关信息在政府信息网进行了公开；五是在单位醒目位置制作了了政务信息公示牌，对单位重大事项重要决策定期进行了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2354"/>
        <w:gridCol w:w="2444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8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2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8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17"/>
        <w:gridCol w:w="2699"/>
        <w:gridCol w:w="728"/>
        <w:gridCol w:w="793"/>
        <w:gridCol w:w="461"/>
        <w:gridCol w:w="109"/>
        <w:gridCol w:w="724"/>
        <w:gridCol w:w="722"/>
        <w:gridCol w:w="574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1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8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49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1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9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6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2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890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05"/>
        <w:gridCol w:w="605"/>
        <w:gridCol w:w="605"/>
        <w:gridCol w:w="588"/>
        <w:gridCol w:w="16"/>
        <w:gridCol w:w="605"/>
        <w:gridCol w:w="605"/>
        <w:gridCol w:w="606"/>
        <w:gridCol w:w="606"/>
        <w:gridCol w:w="606"/>
        <w:gridCol w:w="607"/>
        <w:gridCol w:w="607"/>
        <w:gridCol w:w="607"/>
        <w:gridCol w:w="607"/>
        <w:gridCol w:w="592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shd w:val="clear" w:color="auto" w:fill="FFFFFF"/>
        <w:spacing w:line="600" w:lineRule="exact"/>
        <w:ind w:firstLine="646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政务公开工作虽然取得了一定成效，但对照上级要求，还是存在一些问题和不足，主要体现在：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</w:rPr>
        <w:t>一是主动公开时效性还需要加强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二是信息公开的内容和形式上，有待进一步充实完善；三是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公开内容还不够规范、不够具体，重点不够突出。</w:t>
      </w:r>
    </w:p>
    <w:p>
      <w:pPr>
        <w:shd w:val="clear" w:color="auto" w:fill="FFFFFF"/>
        <w:spacing w:line="600" w:lineRule="exact"/>
        <w:ind w:firstLine="646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将持续按照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政府对政务信息公开工作的要求，一是进一步统一对政务工作的认识，积极主动开展相关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培训，努力提高全局人员思想认识；二是进一步完善工作机制，将政务公开与业务工作紧密结合，深化政务公开内容，提高工作透明度；三是进一步加强政务信息公开队伍建设，主动学习其他单位的先进经验做法，不断提高政务信息公开工作人员的业务水平和综合素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正宁县应急管理局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2023年1月12日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4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5602A"/>
    <w:multiLevelType w:val="singleLevel"/>
    <w:tmpl w:val="8C2560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DBlY2QwY2FmZDQzYzYwYzVjMTNkMTRhOTA1ZGYifQ=="/>
  </w:docVars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BF37C7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4E5CC3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6F615E1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501AAA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8D097D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314103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0B3174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6863A4"/>
    <w:rsid w:val="50760AC1"/>
    <w:rsid w:val="50B415EA"/>
    <w:rsid w:val="50B52C6C"/>
    <w:rsid w:val="50C35389"/>
    <w:rsid w:val="50EB486D"/>
    <w:rsid w:val="514E10F6"/>
    <w:rsid w:val="51532BB1"/>
    <w:rsid w:val="518C0CAE"/>
    <w:rsid w:val="51962A9D"/>
    <w:rsid w:val="51AF590D"/>
    <w:rsid w:val="51BB2504"/>
    <w:rsid w:val="52195BA8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97096D"/>
    <w:rsid w:val="69B34A0E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886D34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EA1A55"/>
    <w:rsid w:val="79FE72AE"/>
    <w:rsid w:val="7A460C55"/>
    <w:rsid w:val="7AAC4F5C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EF81BF9"/>
    <w:rsid w:val="7F0F1615"/>
    <w:rsid w:val="7F73429A"/>
    <w:rsid w:val="7F74591C"/>
    <w:rsid w:val="7FA425DD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2341</Words>
  <Characters>2387</Characters>
  <Lines>0</Lines>
  <Paragraphs>0</Paragraphs>
  <TotalTime>24</TotalTime>
  <ScaleCrop>false</ScaleCrop>
  <LinksUpToDate>false</LinksUpToDate>
  <CharactersWithSpaces>2707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Administrator</cp:lastModifiedBy>
  <cp:lastPrinted>2021-12-13T07:23:00Z</cp:lastPrinted>
  <dcterms:modified xsi:type="dcterms:W3CDTF">2023-01-12T08:16:19Z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673639FA36304D6192C5C66475FC5924</vt:lpwstr>
  </property>
</Properties>
</file>