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60" w:lineRule="exact"/>
        <w:jc w:val="center"/>
        <w:outlineLvl w:val="0"/>
        <w:rPr>
          <w:rFonts w:hint="eastAsia" w:ascii="方正小标宋简体" w:hAnsi="inherit" w:eastAsia="方正小标宋简体" w:cs="Helvetica"/>
          <w:b/>
          <w:bCs/>
          <w:color w:val="333333"/>
          <w:kern w:val="36"/>
          <w:sz w:val="44"/>
          <w:szCs w:val="44"/>
        </w:rPr>
      </w:pPr>
      <w:r>
        <w:rPr>
          <w:rFonts w:hint="eastAsia" w:ascii="方正小标宋简体" w:hAnsi="方正小标宋简体" w:eastAsia="方正小标宋简体" w:cs="方正小标宋简体"/>
          <w:b/>
          <w:bCs/>
          <w:sz w:val="44"/>
          <w:szCs w:val="44"/>
        </w:rPr>
        <w:t>周家镇</w:t>
      </w:r>
      <w:r>
        <w:rPr>
          <w:rFonts w:hint="eastAsia" w:ascii="方正小标宋简体" w:hAnsi="inherit" w:eastAsia="方正小标宋简体" w:cs="Helvetica"/>
          <w:b/>
          <w:bCs/>
          <w:color w:val="333333"/>
          <w:kern w:val="36"/>
          <w:sz w:val="44"/>
          <w:szCs w:val="44"/>
        </w:rPr>
        <w:t>202</w:t>
      </w:r>
      <w:r>
        <w:rPr>
          <w:rFonts w:hint="eastAsia" w:ascii="方正小标宋简体" w:hAnsi="inherit" w:eastAsia="方正小标宋简体" w:cs="Helvetica"/>
          <w:b/>
          <w:bCs/>
          <w:color w:val="333333"/>
          <w:kern w:val="36"/>
          <w:sz w:val="44"/>
          <w:szCs w:val="44"/>
          <w:lang w:val="en-US" w:eastAsia="zh-CN"/>
        </w:rPr>
        <w:t>2</w:t>
      </w:r>
      <w:r>
        <w:rPr>
          <w:rFonts w:hint="eastAsia" w:ascii="方正小标宋简体" w:hAnsi="inherit" w:eastAsia="方正小标宋简体" w:cs="Helvetica"/>
          <w:b/>
          <w:bCs/>
          <w:color w:val="333333"/>
          <w:kern w:val="36"/>
          <w:sz w:val="44"/>
          <w:szCs w:val="44"/>
        </w:rPr>
        <w:t>年政府信息公开工作年度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宋体" w:cs="宋体"/>
          <w:i w:val="0"/>
          <w:iCs w:val="0"/>
          <w:caps w:val="0"/>
          <w:color w:val="333333"/>
          <w:spacing w:val="0"/>
          <w:sz w:val="24"/>
          <w:szCs w:val="24"/>
        </w:rPr>
      </w:pPr>
      <w:r>
        <w:rPr>
          <w:rFonts w:hint="eastAsia" w:ascii="方正小标宋简体" w:hAnsi="inherit" w:eastAsia="方正小标宋简体" w:cs="Helvetica"/>
          <w:b/>
          <w:bCs/>
          <w:color w:val="333333"/>
          <w:kern w:val="36"/>
          <w:sz w:val="44"/>
          <w:szCs w:val="44"/>
        </w:rPr>
        <w:t>报   告</w:t>
      </w:r>
    </w:p>
    <w:p>
      <w:pPr>
        <w:shd w:val="clear" w:color="auto" w:fill="FFFFFF"/>
        <w:spacing w:line="600" w:lineRule="exact"/>
        <w:ind w:firstLine="640" w:firstLineChars="200"/>
        <w:rPr>
          <w:rFonts w:ascii="Helvetica" w:hAnsi="Helvetica" w:cs="Helvetica"/>
          <w:color w:val="333333"/>
          <w:sz w:val="24"/>
        </w:rPr>
      </w:pPr>
      <w:r>
        <w:rPr>
          <w:rFonts w:hint="eastAsia" w:ascii="仿宋_GB2312" w:hAnsi="Helvetica" w:eastAsia="仿宋_GB2312" w:cs="Helvetica"/>
          <w:color w:val="333333"/>
          <w:sz w:val="32"/>
          <w:szCs w:val="32"/>
        </w:rPr>
        <w:t>本报告根据</w:t>
      </w:r>
      <w:bookmarkStart w:id="0" w:name="_GoBack"/>
      <w:bookmarkEnd w:id="0"/>
      <w:r>
        <w:rPr>
          <w:rFonts w:hint="eastAsia" w:ascii="仿宋_GB2312" w:hAnsi="Helvetica" w:eastAsia="仿宋_GB2312" w:cs="Helvetica"/>
          <w:color w:val="333333"/>
          <w:sz w:val="32"/>
          <w:szCs w:val="32"/>
        </w:rPr>
        <w:t>《中华人民共和国政府信息公开条例》（以下简称《条例》）规定和《正宁县人民政府办公室关于做好</w:t>
      </w:r>
      <w:r>
        <w:rPr>
          <w:rFonts w:ascii="仿宋_GB2312" w:hAnsi="Helvetica" w:eastAsia="仿宋_GB2312" w:cs="Helvetica"/>
          <w:color w:val="333333"/>
          <w:sz w:val="32"/>
          <w:szCs w:val="32"/>
        </w:rPr>
        <w:t>202</w:t>
      </w:r>
      <w:r>
        <w:rPr>
          <w:rFonts w:hint="eastAsia" w:ascii="仿宋_GB2312" w:hAnsi="Helvetica" w:eastAsia="仿宋_GB2312" w:cs="Helvetica"/>
          <w:color w:val="333333"/>
          <w:sz w:val="32"/>
          <w:szCs w:val="32"/>
          <w:lang w:val="en-US" w:eastAsia="zh-CN"/>
        </w:rPr>
        <w:t>2</w:t>
      </w:r>
      <w:r>
        <w:rPr>
          <w:rFonts w:hint="eastAsia" w:ascii="仿宋_GB2312" w:hAnsi="Helvetica" w:eastAsia="仿宋_GB2312" w:cs="Helvetica"/>
          <w:color w:val="333333"/>
          <w:sz w:val="32"/>
          <w:szCs w:val="32"/>
        </w:rPr>
        <w:t>年政府信息公开工作年度报告编制发布工作的通知》编制而成，由</w:t>
      </w:r>
      <w:r>
        <w:rPr>
          <w:rFonts w:hint="eastAsia" w:ascii="仿宋_GB2312" w:hAnsi="仿宋_GB2312" w:eastAsia="仿宋_GB2312" w:cs="仿宋_GB2312"/>
          <w:sz w:val="32"/>
          <w:szCs w:val="32"/>
        </w:rPr>
        <w:t>总体情况、主动公开政府信息情况、政务公开情况、政务新媒体监管情况、公开平台建设情况、基层政务公开工作情况、收到和处理政府信息公开申请情况、政府信息公开行政复议和行政诉讼情况、存在问题及改进情况和其他需要报告的事项</w:t>
      </w:r>
      <w:r>
        <w:rPr>
          <w:rFonts w:hint="eastAsia" w:ascii="仿宋_GB2312" w:hAnsi="Helvetica" w:eastAsia="仿宋_GB2312" w:cs="Helvetica"/>
          <w:color w:val="333333"/>
          <w:sz w:val="32"/>
          <w:szCs w:val="32"/>
        </w:rPr>
        <w:t>十部分组成。本报告中所列数据的统计期限自202</w:t>
      </w:r>
      <w:r>
        <w:rPr>
          <w:rFonts w:hint="eastAsia" w:ascii="仿宋_GB2312" w:hAnsi="Helvetica" w:eastAsia="仿宋_GB2312" w:cs="Helvetica"/>
          <w:color w:val="333333"/>
          <w:sz w:val="32"/>
          <w:szCs w:val="32"/>
          <w:lang w:val="en-US" w:eastAsia="zh-CN"/>
        </w:rPr>
        <w:t>1</w:t>
      </w:r>
      <w:r>
        <w:rPr>
          <w:rFonts w:hint="eastAsia" w:ascii="仿宋_GB2312" w:hAnsi="Helvetica" w:eastAsia="仿宋_GB2312" w:cs="Helvetica"/>
          <w:color w:val="333333"/>
          <w:sz w:val="32"/>
          <w:szCs w:val="32"/>
        </w:rPr>
        <w:t>年</w:t>
      </w:r>
      <w:r>
        <w:rPr>
          <w:rFonts w:hint="eastAsia" w:ascii="仿宋_GB2312" w:hAnsi="Helvetica" w:eastAsia="仿宋_GB2312" w:cs="Helvetica"/>
          <w:color w:val="333333"/>
          <w:sz w:val="32"/>
          <w:szCs w:val="32"/>
          <w:lang w:val="en-US" w:eastAsia="zh-CN"/>
        </w:rPr>
        <w:t>1</w:t>
      </w:r>
      <w:r>
        <w:rPr>
          <w:rFonts w:hint="eastAsia" w:ascii="仿宋_GB2312" w:hAnsi="Helvetica" w:eastAsia="仿宋_GB2312" w:cs="Helvetica"/>
          <w:color w:val="333333"/>
          <w:sz w:val="32"/>
          <w:szCs w:val="32"/>
        </w:rPr>
        <w:t>月</w:t>
      </w:r>
      <w:r>
        <w:rPr>
          <w:rFonts w:hint="eastAsia" w:ascii="仿宋_GB2312" w:hAnsi="Helvetica" w:eastAsia="仿宋_GB2312" w:cs="Helvetica"/>
          <w:color w:val="333333"/>
          <w:sz w:val="32"/>
          <w:szCs w:val="32"/>
          <w:lang w:val="en-US" w:eastAsia="zh-CN"/>
        </w:rPr>
        <w:t>1</w:t>
      </w:r>
      <w:r>
        <w:rPr>
          <w:rFonts w:hint="eastAsia" w:ascii="仿宋_GB2312" w:hAnsi="Helvetica" w:eastAsia="仿宋_GB2312" w:cs="Helvetica"/>
          <w:color w:val="333333"/>
          <w:sz w:val="32"/>
          <w:szCs w:val="32"/>
        </w:rPr>
        <w:t>日起至202</w:t>
      </w:r>
      <w:r>
        <w:rPr>
          <w:rFonts w:hint="eastAsia" w:ascii="仿宋_GB2312" w:hAnsi="Helvetica" w:eastAsia="仿宋_GB2312" w:cs="Helvetica"/>
          <w:color w:val="333333"/>
          <w:sz w:val="32"/>
          <w:szCs w:val="32"/>
          <w:lang w:val="en-US" w:eastAsia="zh-CN"/>
        </w:rPr>
        <w:t>2</w:t>
      </w:r>
      <w:r>
        <w:rPr>
          <w:rFonts w:hint="eastAsia" w:ascii="仿宋_GB2312" w:hAnsi="Helvetica" w:eastAsia="仿宋_GB2312" w:cs="Helvetica"/>
          <w:color w:val="333333"/>
          <w:sz w:val="32"/>
          <w:szCs w:val="32"/>
        </w:rPr>
        <w:t>年12月</w:t>
      </w:r>
      <w:r>
        <w:rPr>
          <w:rFonts w:hint="eastAsia" w:ascii="仿宋_GB2312" w:hAnsi="Helvetica" w:eastAsia="仿宋_GB2312" w:cs="Helvetica"/>
          <w:color w:val="333333"/>
          <w:sz w:val="32"/>
          <w:szCs w:val="32"/>
          <w:lang w:val="en-US" w:eastAsia="zh-CN"/>
        </w:rPr>
        <w:t>31</w:t>
      </w:r>
      <w:r>
        <w:rPr>
          <w:rFonts w:hint="eastAsia" w:ascii="仿宋_GB2312" w:hAnsi="Helvetica" w:eastAsia="仿宋_GB2312" w:cs="Helvetica"/>
          <w:color w:val="333333"/>
          <w:sz w:val="32"/>
          <w:szCs w:val="32"/>
        </w:rPr>
        <w:t>日。</w:t>
      </w:r>
    </w:p>
    <w:p>
      <w:pPr>
        <w:shd w:val="clear" w:color="auto" w:fill="FFFFFF"/>
        <w:spacing w:line="600" w:lineRule="exact"/>
        <w:ind w:firstLine="645"/>
        <w:rPr>
          <w:rFonts w:ascii="Helvetica" w:hAnsi="Helvetica" w:cs="Helvetica"/>
          <w:color w:val="333333"/>
          <w:sz w:val="24"/>
        </w:rPr>
      </w:pPr>
      <w:r>
        <w:rPr>
          <w:rFonts w:hint="eastAsia" w:ascii="黑体" w:hAnsi="黑体" w:eastAsia="黑体" w:cs="Helvetica"/>
          <w:color w:val="333333"/>
          <w:sz w:val="32"/>
          <w:szCs w:val="32"/>
        </w:rPr>
        <w:t>一、总体情况</w:t>
      </w:r>
    </w:p>
    <w:p>
      <w:pPr>
        <w:shd w:val="clear" w:color="auto" w:fill="FFFFFF"/>
        <w:spacing w:line="600" w:lineRule="exact"/>
        <w:ind w:firstLine="645"/>
        <w:rPr>
          <w:rFonts w:ascii="仿宋_GB2312" w:eastAsia="仿宋_GB2312"/>
          <w:sz w:val="32"/>
          <w:szCs w:val="32"/>
        </w:rPr>
      </w:pPr>
      <w:r>
        <w:rPr>
          <w:rFonts w:hint="eastAsia" w:ascii="仿宋_GB2312" w:hAnsi="Helvetica" w:eastAsia="仿宋_GB2312" w:cs="Helvetica"/>
          <w:color w:val="333333"/>
          <w:sz w:val="32"/>
          <w:szCs w:val="32"/>
        </w:rPr>
        <w:t>202</w:t>
      </w:r>
      <w:r>
        <w:rPr>
          <w:rFonts w:hint="eastAsia" w:ascii="仿宋_GB2312" w:hAnsi="Helvetica" w:eastAsia="仿宋_GB2312" w:cs="Helvetica"/>
          <w:color w:val="333333"/>
          <w:sz w:val="32"/>
          <w:szCs w:val="32"/>
          <w:lang w:val="en-US" w:eastAsia="zh-CN"/>
        </w:rPr>
        <w:t>2</w:t>
      </w:r>
      <w:r>
        <w:rPr>
          <w:rFonts w:hint="eastAsia" w:ascii="仿宋_GB2312" w:hAnsi="Helvetica" w:eastAsia="仿宋_GB2312" w:cs="Helvetica"/>
          <w:color w:val="333333"/>
          <w:sz w:val="32"/>
          <w:szCs w:val="32"/>
        </w:rPr>
        <w:t>年，镇政府全面加强政府信息公开工作管理，严格按照《条例》及县政府制定下发的</w:t>
      </w:r>
      <w:r>
        <w:rPr>
          <w:rFonts w:hint="eastAsia" w:ascii="仿宋_GB2312" w:hAnsi="Helvetica" w:eastAsia="仿宋_GB2312" w:cs="Helvetica"/>
          <w:sz w:val="32"/>
          <w:szCs w:val="32"/>
        </w:rPr>
        <w:t>《正宁县202</w:t>
      </w:r>
      <w:r>
        <w:rPr>
          <w:rFonts w:hint="eastAsia" w:ascii="仿宋_GB2312" w:hAnsi="Helvetica" w:eastAsia="仿宋_GB2312" w:cs="Helvetica"/>
          <w:sz w:val="32"/>
          <w:szCs w:val="32"/>
          <w:lang w:val="en-US" w:eastAsia="zh-CN"/>
        </w:rPr>
        <w:t>2</w:t>
      </w:r>
      <w:r>
        <w:rPr>
          <w:rFonts w:hint="eastAsia" w:ascii="仿宋_GB2312" w:hAnsi="Helvetica" w:eastAsia="仿宋_GB2312" w:cs="Helvetica"/>
          <w:sz w:val="32"/>
          <w:szCs w:val="32"/>
        </w:rPr>
        <w:t>年政务公开要点》和《正宁县人民政府办公室关于做好政府信息公开统计报送工作的通知》</w:t>
      </w:r>
      <w:r>
        <w:rPr>
          <w:rFonts w:hint="eastAsia" w:ascii="仿宋_GB2312" w:hAnsi="Helvetica" w:eastAsia="仿宋_GB2312" w:cs="Helvetica"/>
          <w:color w:val="333333"/>
          <w:sz w:val="32"/>
          <w:szCs w:val="32"/>
        </w:rPr>
        <w:t>等文件要求，</w:t>
      </w:r>
      <w:r>
        <w:rPr>
          <w:rFonts w:hint="eastAsia" w:ascii="仿宋_GB2312" w:eastAsia="仿宋_GB2312"/>
          <w:sz w:val="32"/>
          <w:szCs w:val="32"/>
        </w:rPr>
        <w:t>围绕经济社会发展和人民群众关注关切、涉及群众切身利益、需要社会广泛知晓的重大决策预公开、政府工作报告、重点改革方案、重大政策措施、重点工程项目进展和结果等，在公开透明的原则下，有力地保障了公众的知情权、参与权、表达权和监督权，最大限度地发挥了政府信息公开对建设服务型政府和廉洁型政府的促进作用。</w:t>
      </w:r>
    </w:p>
    <w:p>
      <w:pPr>
        <w:shd w:val="clear" w:color="auto" w:fill="FFFFFF"/>
        <w:spacing w:line="600" w:lineRule="exact"/>
        <w:ind w:firstLine="645"/>
        <w:rPr>
          <w:rFonts w:ascii="仿宋_GB2312" w:eastAsia="仿宋_GB2312"/>
          <w:sz w:val="32"/>
          <w:szCs w:val="32"/>
        </w:rPr>
      </w:pPr>
      <w:r>
        <w:rPr>
          <w:rFonts w:hint="eastAsia" w:ascii="楷体_GB2312" w:hAnsi="Helvetica" w:eastAsia="楷体_GB2312" w:cs="Helvetica"/>
          <w:b/>
          <w:color w:val="333333"/>
          <w:sz w:val="32"/>
          <w:szCs w:val="32"/>
        </w:rPr>
        <w:t>（一）强化组织领导。</w:t>
      </w:r>
      <w:r>
        <w:rPr>
          <w:rFonts w:hint="eastAsia" w:ascii="仿宋_GB2312" w:eastAsia="仿宋_GB2312"/>
          <w:sz w:val="32"/>
          <w:szCs w:val="32"/>
        </w:rPr>
        <w:t>镇政府高度重视政府信息公开工作，主要领导、分管领导多次在镇政府全体会议、政务公开工作会议上就进一步深化政府信息公开工作作出安排部署，提出明确要求。各站所、镇直各部门均明确了分管领导和专职工作人员，确保了政府信息公开工作顺利开展。</w:t>
      </w:r>
    </w:p>
    <w:p>
      <w:pPr>
        <w:shd w:val="clear" w:color="auto" w:fill="FFFFFF"/>
        <w:spacing w:line="600" w:lineRule="exact"/>
        <w:ind w:firstLine="645"/>
        <w:rPr>
          <w:rFonts w:ascii="仿宋_GB2312" w:hAnsi="Helvetica" w:eastAsia="仿宋_GB2312" w:cs="Helvetica"/>
          <w:color w:val="333333"/>
          <w:sz w:val="32"/>
          <w:szCs w:val="32"/>
        </w:rPr>
      </w:pPr>
      <w:r>
        <w:rPr>
          <w:rFonts w:hint="eastAsia" w:ascii="楷体_GB2312" w:hAnsi="Helvetica" w:eastAsia="楷体_GB2312" w:cs="Helvetica"/>
          <w:b/>
          <w:color w:val="333333"/>
          <w:sz w:val="32"/>
          <w:szCs w:val="32"/>
        </w:rPr>
        <w:t>（二）强化公开力度。</w:t>
      </w:r>
      <w:r>
        <w:rPr>
          <w:rFonts w:hint="eastAsia" w:ascii="仿宋_GB2312" w:hAnsi="Helvetica" w:eastAsia="仿宋_GB2312" w:cs="Helvetica"/>
          <w:color w:val="333333"/>
          <w:sz w:val="32"/>
          <w:szCs w:val="32"/>
        </w:rPr>
        <w:t>紧扣镇党委、镇政府决策部署，</w:t>
      </w:r>
      <w:r>
        <w:rPr>
          <w:rFonts w:hint="eastAsia" w:ascii="仿宋_GB2312" w:hAnsi="Helvetica" w:eastAsia="仿宋_GB2312" w:cs="Helvetica"/>
          <w:color w:val="333333"/>
          <w:sz w:val="32"/>
          <w:szCs w:val="32"/>
          <w:lang w:eastAsia="zh-CN"/>
        </w:rPr>
        <w:t>主动</w:t>
      </w:r>
      <w:r>
        <w:rPr>
          <w:rFonts w:hint="eastAsia" w:ascii="仿宋_GB2312" w:hAnsi="Helvetica" w:eastAsia="仿宋_GB2312" w:cs="Helvetica"/>
          <w:color w:val="333333"/>
          <w:sz w:val="32"/>
          <w:szCs w:val="32"/>
        </w:rPr>
        <w:t>及时</w:t>
      </w:r>
      <w:r>
        <w:rPr>
          <w:rFonts w:hint="eastAsia" w:ascii="仿宋_GB2312" w:hAnsi="Helvetica" w:eastAsia="仿宋_GB2312" w:cs="Helvetica"/>
          <w:color w:val="333333"/>
          <w:sz w:val="32"/>
          <w:szCs w:val="32"/>
          <w:lang w:eastAsia="zh-CN"/>
        </w:rPr>
        <w:t>公开</w:t>
      </w:r>
      <w:r>
        <w:rPr>
          <w:rFonts w:hint="eastAsia" w:ascii="仿宋_GB2312" w:hAnsi="Helvetica" w:eastAsia="仿宋_GB2312" w:cs="Helvetica"/>
          <w:color w:val="333333"/>
          <w:sz w:val="32"/>
          <w:szCs w:val="32"/>
        </w:rPr>
        <w:t>主要工作进展情况、重大活动开展情况、重要会议召开情况以及各级党员领导干部深入基层调研情况</w:t>
      </w:r>
      <w:r>
        <w:rPr>
          <w:rFonts w:hint="eastAsia" w:ascii="仿宋_GB2312" w:hAnsi="Helvetica" w:eastAsia="仿宋_GB2312" w:cs="Helvetica"/>
          <w:color w:val="333333"/>
          <w:sz w:val="32"/>
          <w:szCs w:val="32"/>
          <w:lang w:eastAsia="zh-CN"/>
        </w:rPr>
        <w:t>等信息</w:t>
      </w:r>
      <w:r>
        <w:rPr>
          <w:rFonts w:hint="eastAsia" w:ascii="仿宋_GB2312" w:hAnsi="Helvetica" w:eastAsia="仿宋_GB2312" w:cs="Helvetica"/>
          <w:color w:val="333333"/>
          <w:sz w:val="32"/>
          <w:szCs w:val="32"/>
        </w:rPr>
        <w:t>。积极公开行政决策、财政预决算、“三公</w:t>
      </w:r>
      <w:r>
        <w:rPr>
          <w:rFonts w:ascii="Times New Roman" w:hAnsi="Times New Roman" w:eastAsia="仿宋_GB2312"/>
          <w:color w:val="333333"/>
          <w:sz w:val="32"/>
          <w:szCs w:val="32"/>
        </w:rPr>
        <w:t>”</w:t>
      </w:r>
      <w:r>
        <w:rPr>
          <w:rFonts w:hint="eastAsia" w:ascii="仿宋_GB2312" w:hAnsi="Helvetica" w:eastAsia="仿宋_GB2312" w:cs="Helvetica"/>
          <w:color w:val="333333"/>
          <w:sz w:val="32"/>
          <w:szCs w:val="32"/>
        </w:rPr>
        <w:t>经费、保障性住房、招投标、征地拆迁、</w:t>
      </w:r>
      <w:r>
        <w:rPr>
          <w:rFonts w:hint="eastAsia" w:ascii="仿宋_GB2312" w:hAnsi="Helvetica" w:eastAsia="仿宋_GB2312" w:cs="Helvetica"/>
          <w:color w:val="333333"/>
          <w:sz w:val="32"/>
          <w:szCs w:val="32"/>
          <w:lang w:eastAsia="zh-CN"/>
        </w:rPr>
        <w:t>疫情防控、</w:t>
      </w:r>
      <w:r>
        <w:rPr>
          <w:rFonts w:hint="eastAsia" w:ascii="仿宋_GB2312" w:hAnsi="Helvetica" w:eastAsia="仿宋_GB2312" w:cs="Helvetica"/>
          <w:color w:val="333333"/>
          <w:sz w:val="32"/>
          <w:szCs w:val="32"/>
        </w:rPr>
        <w:t>安全生产、食品药品安全、环境保护、价格收费等重点领域的政府信息；对人民群众关注关切、涉及群众切身利益、需要社会广泛知晓的重大决策部署、政府工作报告、重点改革方案、重大政策措施、重点工程项目进展和结果等，及时、主动、全面、准确地进行公开，主动接受社会公众监督。</w:t>
      </w:r>
    </w:p>
    <w:p>
      <w:pPr>
        <w:spacing w:line="600" w:lineRule="exact"/>
        <w:ind w:firstLine="643" w:firstLineChars="200"/>
        <w:rPr>
          <w:rFonts w:hint="eastAsia" w:ascii="仿宋_GB2312" w:hAnsi="Helvetica" w:eastAsia="仿宋_GB2312" w:cs="Helvetica"/>
          <w:color w:val="333333"/>
          <w:sz w:val="32"/>
          <w:szCs w:val="32"/>
        </w:rPr>
      </w:pPr>
      <w:r>
        <w:rPr>
          <w:rFonts w:hint="eastAsia" w:ascii="楷体_GB2312" w:hAnsi="Helvetica" w:eastAsia="楷体_GB2312" w:cs="Helvetica"/>
          <w:b/>
          <w:color w:val="333333"/>
          <w:sz w:val="32"/>
          <w:szCs w:val="32"/>
        </w:rPr>
        <w:t>（三）强化诉求回应。</w:t>
      </w:r>
      <w:r>
        <w:rPr>
          <w:rFonts w:hint="eastAsia" w:ascii="仿宋_GB2312" w:hAnsi="Helvetica" w:eastAsia="仿宋_GB2312" w:cs="Helvetica"/>
          <w:color w:val="333333"/>
          <w:sz w:val="32"/>
          <w:szCs w:val="32"/>
        </w:rPr>
        <w:t>对人民群众诉求及反映事项，及时交办相关部门办理，并将办理结果及时反馈诉求人且在政府网站公开回复，有力地保障了公众的知情权、参与权、表达权和监督权，打通拓宽了公众参与的渠道，最大限度地发挥了政府信息公开对建设服务型政府和廉洁型政府的促进作用。</w:t>
      </w:r>
    </w:p>
    <w:p>
      <w:pPr>
        <w:spacing w:line="600" w:lineRule="exact"/>
        <w:ind w:firstLine="643" w:firstLineChars="200"/>
        <w:rPr>
          <w:rFonts w:hint="eastAsia" w:ascii="仿宋_GB2312" w:hAnsi="Helvetica" w:eastAsia="仿宋_GB2312" w:cs="Helvetica"/>
          <w:color w:val="333333"/>
          <w:sz w:val="32"/>
          <w:szCs w:val="32"/>
          <w:lang w:eastAsia="zh-CN"/>
        </w:rPr>
      </w:pPr>
      <w:r>
        <w:rPr>
          <w:rFonts w:hint="eastAsia" w:ascii="楷体_GB2312" w:hAnsi="Helvetica" w:eastAsia="楷体_GB2312" w:cs="Helvetica"/>
          <w:b/>
          <w:bCs w:val="0"/>
          <w:color w:val="333333"/>
          <w:sz w:val="32"/>
          <w:szCs w:val="32"/>
          <w:lang w:eastAsia="zh-CN"/>
        </w:rPr>
        <w:t>（四）借助信息平台，拓展信息公开渠道。</w:t>
      </w:r>
      <w:r>
        <w:rPr>
          <w:rFonts w:hint="eastAsia" w:ascii="仿宋_GB2312" w:hAnsi="Helvetica" w:eastAsia="仿宋_GB2312" w:cs="Helvetica"/>
          <w:color w:val="333333"/>
          <w:sz w:val="32"/>
          <w:szCs w:val="32"/>
          <w:lang w:eastAsia="zh-CN"/>
        </w:rPr>
        <w:t>利用“小微权利监督一点通”平台和“热线服务”平台，及时建立信息台账，努力“有求必应、有问必答”为目标，对涉及到申请政府信息公开的，专门记录、调查、答复，不能当场答复的交办相关部门，在法定期间内予以答复。力求做到群众只记一个电话号码，只打一次电话，就能及时、快速、有效地得到所需的政府信息。此外，借助微信公共号平台，将与群众生活息息相关的政府信息内容进行公示、报道和宣传，扩大政府信息公开范围，让全镇群众最大限度地了解政府信息，有效发掘信息公开带来的效益，促进全镇经济和谐稳定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Times New Roman" w:hAnsi="Times New Roman" w:eastAsia="宋体" w:cs="宋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二、主动公开政府信息情况</w:t>
      </w:r>
    </w:p>
    <w:tbl>
      <w:tblPr>
        <w:tblStyle w:val="3"/>
        <w:tblW w:w="9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2"/>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137"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w:t>
            </w:r>
            <w:r>
              <w:rPr>
                <w:rFonts w:hint="eastAsia" w:ascii="Times New Roman" w:hAnsi="Times New Roman"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现行有效件</w:t>
            </w:r>
            <w:r>
              <w:rPr>
                <w:rFonts w:hint="eastAsia" w:ascii="Times New Roman" w:hAnsi="Times New Roman"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5</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ascii="Times New Roman" w:hAnsi="Times New Roman" w:cs="Calibri" w:eastAsiaTheme="minorEastAsia"/>
                <w:kern w:val="0"/>
                <w:sz w:val="21"/>
                <w:szCs w:val="21"/>
                <w:lang w:val="en-US" w:eastAsia="zh-CN" w:bidi="ar"/>
              </w:rPr>
              <w:t> </w:t>
            </w:r>
            <w:r>
              <w:rPr>
                <w:rFonts w:hint="eastAsia" w:ascii="Times New Roman" w:hAnsi="Times New Roman" w:cs="Calibri"/>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5</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default" w:ascii="Times New Roman" w:hAnsi="Times New Roman" w:cs="Calibri" w:eastAsiaTheme="minorEastAsia"/>
                <w:kern w:val="0"/>
                <w:sz w:val="21"/>
                <w:szCs w:val="21"/>
                <w:lang w:val="en-US" w:eastAsia="zh-CN" w:bidi="ar"/>
              </w:rPr>
              <w:t> </w:t>
            </w:r>
            <w:r>
              <w:rPr>
                <w:rFonts w:hint="eastAsia" w:ascii="Times New Roman" w:hAnsi="Times New Roman" w:cs="Calibri"/>
                <w:kern w:val="0"/>
                <w:sz w:val="21"/>
                <w:szCs w:val="21"/>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default" w:ascii="Times New Roman" w:hAnsi="Times New Roman" w:cs="Calibri" w:eastAsiaTheme="minorEastAsia"/>
                <w:kern w:val="0"/>
                <w:sz w:val="21"/>
                <w:szCs w:val="21"/>
                <w:lang w:val="en-US" w:eastAsia="zh-CN" w:bidi="ar"/>
              </w:rPr>
              <w:t> </w:t>
            </w: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三、收到和处理政府信息公开申请情况</w:t>
      </w:r>
    </w:p>
    <w:tbl>
      <w:tblPr>
        <w:tblStyle w:val="3"/>
        <w:tblW w:w="9190" w:type="dxa"/>
        <w:jc w:val="center"/>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4"/>
        <w:gridCol w:w="930"/>
        <w:gridCol w:w="3072"/>
        <w:gridCol w:w="667"/>
        <w:gridCol w:w="667"/>
        <w:gridCol w:w="667"/>
        <w:gridCol w:w="667"/>
        <w:gridCol w:w="668"/>
        <w:gridCol w:w="668"/>
        <w:gridCol w:w="670"/>
      </w:tblGrid>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1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ascii="Times New Roman" w:hAnsi="Times New Roman" w:eastAsia="楷体" w:cs="楷体"/>
                <w:kern w:val="0"/>
                <w:sz w:val="20"/>
                <w:szCs w:val="20"/>
                <w:lang w:val="en-US" w:eastAsia="zh-CN" w:bidi="ar"/>
              </w:rPr>
              <w:t>（本列数据的勾稽关系为：第一项加第二项之和，等于第三项加第四项之和）</w:t>
            </w:r>
          </w:p>
        </w:tc>
        <w:tc>
          <w:tcPr>
            <w:tcW w:w="4674"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自然人</w:t>
            </w:r>
          </w:p>
        </w:tc>
        <w:tc>
          <w:tcPr>
            <w:tcW w:w="3337"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法人或其他组织</w:t>
            </w:r>
          </w:p>
        </w:tc>
        <w:tc>
          <w:tcPr>
            <w:tcW w:w="670"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jc w:val="center"/>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企业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机构</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社会公益组织</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法律服务机构</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其他</w:t>
            </w:r>
          </w:p>
        </w:tc>
        <w:tc>
          <w:tcPr>
            <w:tcW w:w="670"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一、本年新收政府信息公开申请数量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0"/>
                <w:szCs w:val="20"/>
                <w:lang w:val="en-US" w:eastAsia="zh-CN" w:bidi="ar"/>
              </w:rPr>
              <w:t>3</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3</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二、上年结转政府信息公开申请数量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jc w:val="center"/>
        </w:trPr>
        <w:tc>
          <w:tcPr>
            <w:tcW w:w="514"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三、本年度办理结果</w:t>
            </w: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（一）予以公开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0"/>
                <w:szCs w:val="20"/>
                <w:lang w:val="en-US" w:eastAsia="zh-CN" w:bidi="ar"/>
              </w:rPr>
              <w:t>15</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0"/>
                <w:szCs w:val="20"/>
                <w:lang w:val="en-US" w:eastAsia="zh-CN" w:bidi="ar"/>
              </w:rPr>
              <w:t>15</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（二）部分公开</w:t>
            </w:r>
            <w:r>
              <w:rPr>
                <w:rFonts w:hint="eastAsia" w:ascii="Times New Roman" w:hAnsi="Times New Roman" w:eastAsia="楷体" w:cs="楷体"/>
                <w:kern w:val="0"/>
                <w:sz w:val="20"/>
                <w:szCs w:val="20"/>
                <w:lang w:val="en-US" w:eastAsia="zh-CN" w:bidi="ar"/>
              </w:rPr>
              <w:t>（区分处理的，只计这一情形，不计其他情形）</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（三）不予公开</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1.属于国家秘密</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2.其他法律行政法规禁止公开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1</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3.危及“三安全一稳定”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2</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4.保护第三方合法权益</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1</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5.属于三类内部事务信息</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6.属于四类过程性信息</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1</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7.属于行政执法案卷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3</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3</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8.属于行政查询事项</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（四）无法提供</w:t>
            </w: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1.本机关不掌握相关政府信息</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1</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2.没有现成信息需要另行制作</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3.补正后申请内容仍不明确</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（五）不予处理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1.信访举报投诉类申请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1</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3.要求提供公开出版物</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4.无正当理由大量反复申请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1</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5.要求行政机关确认或重新出具已获取信息</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6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（六）其他处理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1.申请人无正当理由逾期不补正、行政机关不再处理其政府信息公开申请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3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2.申请人逾期未按收费通知要求缴纳费用、行政机关不再处理其政府信息公开申请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3.其他</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（七）总计</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四、结转下年度继续办理</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Theme="minorEastAsia" w:cstheme="minorBidi"/>
                <w:kern w:val="2"/>
                <w:sz w:val="21"/>
                <w:szCs w:val="24"/>
                <w:lang w:val="en-US" w:eastAsia="zh-CN" w:bidi="ar-SA"/>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28"/>
          <w:szCs w:val="28"/>
          <w:shd w:val="clear" w:fill="FFFFFF"/>
        </w:rPr>
        <w:t>四、政府信息公开行政复议、行政诉讼情况</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6"/>
        <w:gridCol w:w="617"/>
        <w:gridCol w:w="617"/>
        <w:gridCol w:w="617"/>
        <w:gridCol w:w="600"/>
        <w:gridCol w:w="17"/>
        <w:gridCol w:w="617"/>
        <w:gridCol w:w="617"/>
        <w:gridCol w:w="619"/>
        <w:gridCol w:w="619"/>
        <w:gridCol w:w="619"/>
        <w:gridCol w:w="620"/>
        <w:gridCol w:w="620"/>
        <w:gridCol w:w="620"/>
        <w:gridCol w:w="620"/>
        <w:gridCol w:w="604"/>
        <w:gridCol w:w="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gridAfter w:val="1"/>
          <w:wAfter w:w="19" w:type="dxa"/>
          <w:jc w:val="center"/>
        </w:trPr>
        <w:tc>
          <w:tcPr>
            <w:tcW w:w="275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行政复议</w:t>
            </w:r>
          </w:p>
        </w:tc>
        <w:tc>
          <w:tcPr>
            <w:tcW w:w="6302" w:type="dxa"/>
            <w:gridSpan w:val="11"/>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结果维持</w:t>
            </w:r>
          </w:p>
        </w:tc>
        <w:tc>
          <w:tcPr>
            <w:tcW w:w="62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2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2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28"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c>
          <w:tcPr>
            <w:tcW w:w="3146"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未经复议直接起诉</w:t>
            </w:r>
          </w:p>
        </w:tc>
        <w:tc>
          <w:tcPr>
            <w:tcW w:w="3157"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结果</w:t>
            </w:r>
          </w:p>
        </w:tc>
        <w:tc>
          <w:tcPr>
            <w:tcW w:w="6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3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2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ascii="Times New Roman" w:hAnsi="Times New Roman" w:eastAsia="黑体" w:cs="黑体"/>
                <w:kern w:val="0"/>
                <w:sz w:val="20"/>
                <w:szCs w:val="20"/>
                <w:lang w:val="en-US" w:eastAsia="zh-CN" w:bidi="ar"/>
              </w:rPr>
              <w:t> </w:t>
            </w:r>
            <w:r>
              <w:rPr>
                <w:rFonts w:hint="eastAsia" w:ascii="Times New Roman" w:hAnsi="Times New Roman" w:eastAsia="黑体" w:cs="黑体"/>
                <w:kern w:val="0"/>
                <w:sz w:val="20"/>
                <w:szCs w:val="20"/>
                <w:lang w:val="en-US" w:eastAsia="zh-CN" w:bidi="ar"/>
              </w:rPr>
              <w:t>1</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w:t>
            </w:r>
          </w:p>
        </w:tc>
        <w:tc>
          <w:tcPr>
            <w:tcW w:w="62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3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3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tbl>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黑体" w:hAnsi="黑体" w:eastAsia="黑体" w:cs="黑体"/>
          <w:b w:val="0"/>
          <w:bCs w:val="0"/>
          <w:i w:val="0"/>
          <w:iCs w:val="0"/>
          <w:caps w:val="0"/>
          <w:color w:val="333333"/>
          <w:spacing w:val="0"/>
          <w:sz w:val="28"/>
          <w:szCs w:val="28"/>
          <w:shd w:val="clear" w:fill="FFFFFF"/>
        </w:rPr>
        <w:t>存在的主要问题及改进情况</w:t>
      </w:r>
    </w:p>
    <w:p>
      <w:pPr>
        <w:shd w:val="clear" w:color="auto" w:fill="FFFFFF"/>
        <w:spacing w:line="600" w:lineRule="exact"/>
        <w:ind w:firstLine="645"/>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周家镇政府信息公开工作虽然取得了一定的成绩，但还存在对政府信息公开力度不够大、人员配备不足、业务能力不强，资金保障不到位等问题，导致个别领域信息公开工作相对滞后，与上级要求和群众需求有一定差距。</w:t>
      </w:r>
    </w:p>
    <w:p>
      <w:pPr>
        <w:shd w:val="clear" w:color="auto" w:fill="FFFFFF"/>
        <w:spacing w:line="600" w:lineRule="exact"/>
        <w:ind w:firstLine="645"/>
        <w:rPr>
          <w:rFonts w:hint="eastAsia" w:ascii="仿宋_GB2312" w:eastAsia="仿宋_GB2312"/>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年，我们将按照省市县要求，进一步加强和深化政府信息公开工作，重点做好以下几方面工作：</w:t>
      </w:r>
      <w:r>
        <w:rPr>
          <w:rFonts w:hint="eastAsia" w:ascii="仿宋_GB2312" w:eastAsia="仿宋_GB2312"/>
          <w:b/>
          <w:bCs/>
          <w:sz w:val="32"/>
          <w:szCs w:val="32"/>
        </w:rPr>
        <w:t>一是</w:t>
      </w:r>
      <w:r>
        <w:rPr>
          <w:rFonts w:hint="eastAsia" w:ascii="仿宋_GB2312" w:eastAsia="仿宋_GB2312"/>
          <w:sz w:val="32"/>
          <w:szCs w:val="32"/>
        </w:rPr>
        <w:t>加强培训力度，提高工作能力及业务水平，保证政府信息公开工作的有序规范开展。</w:t>
      </w:r>
      <w:r>
        <w:rPr>
          <w:rFonts w:hint="eastAsia" w:ascii="仿宋_GB2312" w:eastAsia="仿宋_GB2312"/>
          <w:b/>
          <w:bCs/>
          <w:sz w:val="32"/>
          <w:szCs w:val="32"/>
        </w:rPr>
        <w:t>二是</w:t>
      </w:r>
      <w:r>
        <w:rPr>
          <w:rFonts w:hint="eastAsia" w:ascii="仿宋_GB2312" w:eastAsia="仿宋_GB2312"/>
          <w:sz w:val="32"/>
          <w:szCs w:val="32"/>
        </w:rPr>
        <w:t>积极开展宣传活动，不断提高公众的知晓率和参与度。</w:t>
      </w:r>
      <w:r>
        <w:rPr>
          <w:rFonts w:hint="eastAsia" w:ascii="仿宋_GB2312" w:eastAsia="仿宋_GB2312"/>
          <w:b/>
          <w:bCs/>
          <w:sz w:val="32"/>
          <w:szCs w:val="32"/>
        </w:rPr>
        <w:t>三是</w:t>
      </w:r>
      <w:r>
        <w:rPr>
          <w:rFonts w:hint="eastAsia" w:ascii="仿宋_GB2312" w:eastAsia="仿宋_GB2312"/>
          <w:sz w:val="32"/>
          <w:szCs w:val="32"/>
        </w:rPr>
        <w:t>强化信息的时效性和规范性，及时更新信息内容，提高信息质量，使社会公众能更方便、更及时地获取丰富的有效信息。</w:t>
      </w:r>
      <w:r>
        <w:rPr>
          <w:rFonts w:hint="eastAsia" w:ascii="仿宋_GB2312" w:eastAsia="仿宋_GB2312"/>
          <w:b/>
          <w:bCs/>
          <w:sz w:val="32"/>
          <w:szCs w:val="32"/>
          <w:lang w:eastAsia="zh-CN"/>
        </w:rPr>
        <w:t>四是</w:t>
      </w:r>
      <w:r>
        <w:rPr>
          <w:rFonts w:hint="eastAsia" w:ascii="仿宋_GB2312" w:eastAsia="仿宋_GB2312"/>
          <w:sz w:val="32"/>
          <w:szCs w:val="32"/>
          <w:lang w:eastAsia="zh-CN"/>
        </w:rPr>
        <w:t>优化政府信息公开途径，积极探索公开新方式、新渠道，将公示栏、公告牌、电话咨询等传统方式与微信公众号、小微权利监督平台等新媒体平台相结合，双管齐下，实现多元化公开方式，进一步加大信息公开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六、其他需要报告的事项</w:t>
      </w:r>
    </w:p>
    <w:p>
      <w:pPr>
        <w:shd w:val="clear" w:color="auto" w:fill="FFFFFF"/>
        <w:spacing w:line="600" w:lineRule="exact"/>
        <w:ind w:firstLine="645"/>
      </w:pPr>
      <w:r>
        <w:rPr>
          <w:rFonts w:hint="eastAsia" w:ascii="仿宋_GB2312" w:eastAsia="仿宋_GB2312"/>
          <w:sz w:val="32"/>
          <w:szCs w:val="32"/>
        </w:rPr>
        <w:t>无其他需要报告的事项。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30488"/>
    <w:multiLevelType w:val="singleLevel"/>
    <w:tmpl w:val="3743048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OGQ1MDdiMGIzOTQ0YzJjNDZmNzEyZTY3ZTMyODgifQ=="/>
  </w:docVars>
  <w:rsids>
    <w:rsidRoot w:val="76CB3642"/>
    <w:rsid w:val="0754675F"/>
    <w:rsid w:val="127D3C5E"/>
    <w:rsid w:val="17EF7466"/>
    <w:rsid w:val="197D7D98"/>
    <w:rsid w:val="20FA1CCE"/>
    <w:rsid w:val="229B7BA5"/>
    <w:rsid w:val="2CF80BC2"/>
    <w:rsid w:val="35A956DA"/>
    <w:rsid w:val="42772D26"/>
    <w:rsid w:val="4E6639B4"/>
    <w:rsid w:val="5474356A"/>
    <w:rsid w:val="5DFE3EA4"/>
    <w:rsid w:val="5F6567BD"/>
    <w:rsid w:val="64FD3107"/>
    <w:rsid w:val="76CB3642"/>
    <w:rsid w:val="7E44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2523</Words>
  <Characters>2571</Characters>
  <Lines>0</Lines>
  <Paragraphs>0</Paragraphs>
  <TotalTime>10</TotalTime>
  <ScaleCrop>false</ScaleCrop>
  <LinksUpToDate>false</LinksUpToDate>
  <CharactersWithSpaces>2751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2022-10-25T03:13:00Z</dcterms:created>
  <dc:creator>Administrator</dc:creator>
  <cp:lastModifiedBy>Administrator</cp:lastModifiedBy>
  <dcterms:modified xsi:type="dcterms:W3CDTF">2023-01-16T02:32:54Z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90DA5B26D2B74AA9A5B1F0936CA7C96C</vt:lpwstr>
  </property>
</Properties>
</file>