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280" w:lineRule="exact"/>
        <w:jc w:val="center"/>
        <w:rPr>
          <w:rFonts w:hint="eastAsia" w:ascii="仿宋_GB2312" w:eastAsia="仿宋_GB2312"/>
          <w:sz w:val="32"/>
          <w:szCs w:val="32"/>
        </w:rPr>
      </w:pPr>
    </w:p>
    <w:p>
      <w:pPr>
        <w:spacing w:line="280" w:lineRule="exact"/>
        <w:jc w:val="center"/>
        <w:rPr>
          <w:rFonts w:hint="eastAsia" w:ascii="仿宋_GB2312" w:eastAsia="仿宋_GB2312"/>
          <w:sz w:val="32"/>
          <w:szCs w:val="32"/>
        </w:rPr>
      </w:pPr>
    </w:p>
    <w:p>
      <w:pPr>
        <w:tabs>
          <w:tab w:val="left" w:pos="3608"/>
        </w:tabs>
        <w:rPr>
          <w:rFonts w:hint="eastAsia" w:ascii="仿宋_GB2312" w:eastAsia="仿宋_GB2312"/>
          <w:sz w:val="32"/>
          <w:szCs w:val="32"/>
        </w:rPr>
      </w:pPr>
      <w:r>
        <w:rPr>
          <w:rFonts w:ascii="仿宋_GB2312" w:eastAsia="仿宋_GB2312"/>
          <w:sz w:val="32"/>
          <w:szCs w:val="32"/>
        </w:rPr>
        <w:tab/>
      </w:r>
    </w:p>
    <w:p>
      <w:pPr>
        <w:tabs>
          <w:tab w:val="left" w:pos="3608"/>
        </w:tabs>
        <w:rPr>
          <w:rFonts w:hint="eastAsia" w:ascii="仿宋_GB2312" w:eastAsia="仿宋_GB2312"/>
          <w:sz w:val="32"/>
          <w:szCs w:val="32"/>
        </w:rPr>
      </w:pPr>
    </w:p>
    <w:p>
      <w:pPr>
        <w:spacing w:line="640" w:lineRule="exact"/>
        <w:rPr>
          <w:rFonts w:hint="eastAsia" w:ascii="仿宋_GB2312" w:eastAsia="仿宋_GB2312"/>
          <w:sz w:val="32"/>
          <w:szCs w:val="32"/>
        </w:rPr>
      </w:pPr>
      <w:bookmarkStart w:id="0" w:name="_GoBack"/>
      <w:bookmarkEnd w:id="0"/>
    </w:p>
    <w:p>
      <w:pPr>
        <w:spacing w:line="640" w:lineRule="exact"/>
        <w:jc w:val="center"/>
        <w:rPr>
          <w:rFonts w:hint="eastAsia" w:ascii="仿宋_GB2312" w:eastAsia="仿宋_GB2312"/>
          <w:sz w:val="32"/>
          <w:szCs w:val="32"/>
        </w:rPr>
      </w:pPr>
    </w:p>
    <w:p>
      <w:pPr>
        <w:spacing w:line="640" w:lineRule="exact"/>
        <w:jc w:val="center"/>
        <w:rPr>
          <w:rFonts w:hint="eastAsia" w:ascii="楷体_GB2312" w:eastAsia="楷体_GB2312"/>
          <w:sz w:val="34"/>
          <w:szCs w:val="34"/>
        </w:rPr>
      </w:pPr>
      <w:r>
        <w:rPr>
          <w:rFonts w:hint="eastAsia" w:ascii="仿宋_GB2312" w:eastAsia="仿宋_GB2312"/>
          <w:sz w:val="34"/>
          <w:szCs w:val="34"/>
        </w:rPr>
        <w:t>五政发〔202</w:t>
      </w:r>
      <w:r>
        <w:rPr>
          <w:rFonts w:hint="eastAsia" w:ascii="仿宋_GB2312" w:eastAsia="仿宋_GB2312"/>
          <w:sz w:val="34"/>
          <w:szCs w:val="34"/>
          <w:lang w:val="en-US" w:eastAsia="zh-CN"/>
        </w:rPr>
        <w:t>2</w:t>
      </w:r>
      <w:r>
        <w:rPr>
          <w:rFonts w:hint="eastAsia" w:ascii="仿宋_GB2312" w:eastAsia="仿宋_GB2312"/>
          <w:sz w:val="34"/>
          <w:szCs w:val="34"/>
        </w:rPr>
        <w:t>〕</w:t>
      </w:r>
      <w:r>
        <w:rPr>
          <w:rFonts w:hint="eastAsia" w:ascii="仿宋_GB2312" w:eastAsia="仿宋_GB2312"/>
          <w:sz w:val="34"/>
          <w:szCs w:val="34"/>
          <w:lang w:val="en-US" w:eastAsia="zh-CN"/>
        </w:rPr>
        <w:t>71</w:t>
      </w:r>
      <w:r>
        <w:rPr>
          <w:rFonts w:hint="eastAsia" w:ascii="仿宋_GB2312" w:eastAsia="仿宋_GB2312"/>
          <w:sz w:val="34"/>
          <w:szCs w:val="34"/>
        </w:rPr>
        <w:t xml:space="preserve">号             </w:t>
      </w:r>
    </w:p>
    <w:p>
      <w:pPr>
        <w:spacing w:line="640" w:lineRule="exact"/>
        <w:jc w:val="center"/>
        <w:rPr>
          <w:rFonts w:hint="eastAsia" w:ascii="楷体_GB2312" w:eastAsia="楷体_GB2312"/>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五顷塬回族乡人民政府</w:t>
      </w:r>
    </w:p>
    <w:p>
      <w:pPr>
        <w:spacing w:line="560" w:lineRule="exact"/>
        <w:jc w:val="center"/>
        <w:rPr>
          <w:rFonts w:hint="eastAsia" w:ascii="方正小标宋简体" w:eastAsia="方正小标宋简体"/>
          <w:sz w:val="44"/>
          <w:szCs w:val="44"/>
        </w:rPr>
      </w:pPr>
      <w:r>
        <w:rPr>
          <w:rFonts w:hint="eastAsia" w:ascii="方正小标宋简体" w:hAnsi="黑体" w:eastAsia="方正小标宋简体" w:cs="Times New Roman"/>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b w:val="0"/>
          <w:bCs w:val="0"/>
          <w:sz w:val="44"/>
          <w:szCs w:val="44"/>
          <w:lang w:val="en-US" w:eastAsia="zh-CN"/>
        </w:rPr>
        <w:t>庆阳市调令关登山</w:t>
      </w:r>
      <w:r>
        <w:rPr>
          <w:rFonts w:hint="eastAsia" w:ascii="方正小标宋简体" w:hAnsi="方正小标宋简体" w:eastAsia="方正小标宋简体" w:cs="方正小标宋简体"/>
          <w:b w:val="0"/>
          <w:bCs w:val="0"/>
          <w:sz w:val="44"/>
          <w:szCs w:val="44"/>
          <w:lang w:eastAsia="zh-CN"/>
        </w:rPr>
        <w:t>步道项目</w:t>
      </w:r>
      <w:r>
        <w:rPr>
          <w:rFonts w:hint="eastAsia" w:ascii="方正小标宋简体" w:hAnsi="方正小标宋简体" w:eastAsia="方正小标宋简体" w:cs="方正小标宋简体"/>
          <w:b w:val="0"/>
          <w:bCs w:val="0"/>
          <w:sz w:val="44"/>
          <w:szCs w:val="44"/>
          <w:lang w:val="en-US" w:eastAsia="zh-CN"/>
        </w:rPr>
        <w:t>用地预审与选址意见书</w:t>
      </w:r>
      <w:r>
        <w:rPr>
          <w:rFonts w:hint="eastAsia" w:ascii="方正小标宋简体" w:eastAsia="方正小标宋简体"/>
          <w:sz w:val="44"/>
          <w:szCs w:val="44"/>
        </w:rPr>
        <w:t>的报告</w:t>
      </w:r>
    </w:p>
    <w:p>
      <w:pPr>
        <w:spacing w:line="500" w:lineRule="exact"/>
        <w:rPr>
          <w:rFonts w:hint="eastAsia" w:ascii="仿宋_GB2312"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ind w:left="160" w:hanging="160" w:hangingChars="50"/>
        <w:textAlignment w:val="auto"/>
        <w:rPr>
          <w:rFonts w:hint="eastAsia" w:ascii="仿宋_GB2312" w:eastAsia="仿宋_GB2312"/>
          <w:sz w:val="32"/>
          <w:szCs w:val="32"/>
        </w:rPr>
      </w:pPr>
      <w:r>
        <w:rPr>
          <w:rFonts w:hint="eastAsia" w:ascii="仿宋_GB2312" w:eastAsia="仿宋_GB2312"/>
          <w:sz w:val="32"/>
          <w:szCs w:val="32"/>
          <w:lang w:eastAsia="zh-CN"/>
        </w:rPr>
        <w:t>县自然资源局</w:t>
      </w:r>
      <w:r>
        <w:rPr>
          <w:rFonts w:hint="eastAsia" w:ascii="仿宋_GB2312" w:eastAsia="仿宋_GB2312"/>
          <w:sz w:val="32"/>
          <w:szCs w:val="32"/>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根据《土地管理法》《城乡规划法》有关规定及要求，现将申请办理庆阳市调令关登山步道项目用地预审与选址意见书随文报上，请予以审查。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一、项目建设背景</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项目建设目的：</w:t>
      </w:r>
      <w:r>
        <w:rPr>
          <w:rFonts w:hint="eastAsia" w:ascii="仿宋_GB2312" w:hAnsi="仿宋" w:eastAsia="仿宋_GB2312" w:cs="仿宋_GB2312"/>
          <w:color w:val="000000" w:themeColor="text1"/>
          <w:sz w:val="32"/>
          <w:szCs w:val="32"/>
          <w:lang w:val="en-US" w:eastAsia="zh-CN"/>
          <w14:textFill>
            <w14:solidFill>
              <w14:schemeClr w14:val="tx1"/>
            </w14:solidFill>
          </w14:textFill>
        </w:rPr>
        <w:t>该项目建设是为了解决正宁县内没有登山运动类健身服务设施，响应全民健身号召，增强体育服务能力，有效对接黄帝文化景区，提升全县文旅事业服务水平和发展文旅产业的实际需求。</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项目建设依据：</w:t>
      </w:r>
      <w:r>
        <w:rPr>
          <w:rFonts w:hint="eastAsia" w:ascii="仿宋_GB2312" w:hAnsi="仿宋" w:eastAsia="仿宋_GB2312" w:cs="仿宋_GB2312"/>
          <w:color w:val="000000" w:themeColor="text1"/>
          <w:sz w:val="32"/>
          <w:szCs w:val="32"/>
          <w:lang w:val="en-US" w:eastAsia="zh-CN"/>
          <w14:textFill>
            <w14:solidFill>
              <w14:schemeClr w14:val="tx1"/>
            </w14:solidFill>
          </w14:textFill>
        </w:rPr>
        <w:t>《甘肃省发展和改革委员会关于做好社会服务设施兜底线工程、全民健身设施补短板工程2022年中央预算内投资项目储备工作的通知》（甘发改社会</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454</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 w:eastAsia="仿宋_GB2312" w:cs="仿宋_GB2312"/>
          <w:color w:val="000000" w:themeColor="text1"/>
          <w:sz w:val="32"/>
          <w:szCs w:val="32"/>
          <w:lang w:val="en-US" w:eastAsia="zh-CN"/>
          <w14:textFill>
            <w14:solidFill>
              <w14:schemeClr w14:val="tx1"/>
            </w14:solidFill>
          </w14:textFill>
        </w:rPr>
        <w:t>），于2022年1月由正宁县发改局立项批复（正发改</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17号</w:t>
      </w:r>
      <w:r>
        <w:rPr>
          <w:rFonts w:hint="eastAsia" w:ascii="仿宋_GB2312" w:hAnsi="仿宋" w:eastAsia="仿宋_GB2312" w:cs="仿宋_GB2312"/>
          <w:color w:val="000000" w:themeColor="text1"/>
          <w:sz w:val="32"/>
          <w:szCs w:val="32"/>
          <w:lang w:val="en-US" w:eastAsia="zh-CN"/>
          <w14:textFill>
            <w14:solidFill>
              <w14:schemeClr w14:val="tx1"/>
            </w14:solidFill>
          </w14:textFill>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项目建设意义：</w:t>
      </w:r>
      <w:r>
        <w:rPr>
          <w:rFonts w:hint="eastAsia" w:ascii="仿宋_GB2312" w:hAnsi="仿宋" w:eastAsia="仿宋_GB2312" w:cs="仿宋_GB2312"/>
          <w:color w:val="000000" w:themeColor="text1"/>
          <w:sz w:val="32"/>
          <w:szCs w:val="32"/>
          <w:lang w:val="en-US" w:eastAsia="zh-CN"/>
          <w14:textFill>
            <w14:solidFill>
              <w14:schemeClr w14:val="tx1"/>
            </w14:solidFill>
          </w14:textFill>
        </w:rPr>
        <w:t>项目建设对促进全县文旅事业和文旅产业发展具有重要意义，项目建设符合国家产业政策和国家土地供应政策。</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二、项目基本情况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项目实施单位：</w:t>
      </w:r>
      <w:r>
        <w:rPr>
          <w:rFonts w:hint="eastAsia" w:ascii="仿宋_GB2312" w:hAnsi="仿宋" w:eastAsia="仿宋_GB2312" w:cs="仿宋_GB2312"/>
          <w:color w:val="000000" w:themeColor="text1"/>
          <w:sz w:val="32"/>
          <w:szCs w:val="32"/>
          <w:lang w:val="en-US" w:eastAsia="zh-CN"/>
          <w14:textFill>
            <w14:solidFill>
              <w14:schemeClr w14:val="tx1"/>
            </w14:solidFill>
          </w14:textFill>
        </w:rPr>
        <w:t>正宁县文体广电和旅游局</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项目建设地点：</w:t>
      </w:r>
      <w:r>
        <w:rPr>
          <w:rFonts w:hint="eastAsia" w:ascii="仿宋_GB2312" w:hAnsi="仿宋" w:eastAsia="仿宋_GB2312" w:cs="仿宋_GB2312"/>
          <w:color w:val="000000" w:themeColor="text1"/>
          <w:sz w:val="32"/>
          <w:szCs w:val="32"/>
          <w:lang w:val="en-US" w:eastAsia="zh-CN"/>
          <w14:textFill>
            <w14:solidFill>
              <w14:schemeClr w14:val="tx1"/>
            </w14:solidFill>
          </w14:textFill>
        </w:rPr>
        <w:t>该项目建设地点正宁县五顷塬回族乡，总占地1.8911公顷。项目在选址过程中，坚持节约集约用地原则，尽量与当地土地利用总体规划和城乡规划相衔接，通过多个方案的比选，最终确定选择本方案。</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项目建设内容：</w:t>
      </w:r>
      <w:r>
        <w:rPr>
          <w:rFonts w:hint="eastAsia" w:ascii="仿宋_GB2312" w:hAnsi="仿宋" w:eastAsia="仿宋_GB2312" w:cs="仿宋_GB2312"/>
          <w:color w:val="000000" w:themeColor="text1"/>
          <w:sz w:val="32"/>
          <w:szCs w:val="32"/>
          <w:lang w:val="en-US" w:eastAsia="zh-CN"/>
          <w14:textFill>
            <w14:solidFill>
              <w14:schemeClr w14:val="tx1"/>
            </w14:solidFill>
          </w14:textFill>
        </w:rPr>
        <w:t>项目主要建设内容为新建宽1.5米,长10公里登山步道及相关附属设施。</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项目投资总额：</w:t>
      </w:r>
      <w:r>
        <w:rPr>
          <w:rFonts w:hint="eastAsia" w:ascii="仿宋_GB2312" w:hAnsi="仿宋" w:eastAsia="仿宋_GB2312" w:cs="仿宋_GB2312"/>
          <w:color w:val="000000" w:themeColor="text1"/>
          <w:sz w:val="32"/>
          <w:szCs w:val="32"/>
          <w:lang w:val="en-US" w:eastAsia="zh-CN"/>
          <w14:textFill>
            <w14:solidFill>
              <w14:schemeClr w14:val="tx1"/>
            </w14:solidFill>
          </w14:textFill>
        </w:rPr>
        <w:t>该项目总投资约为1250万元。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三、项目申请用地情况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项目用地现状分类：</w:t>
      </w:r>
      <w:r>
        <w:rPr>
          <w:rFonts w:hint="eastAsia" w:ascii="仿宋_GB2312" w:hAnsi="仿宋" w:eastAsia="仿宋_GB2312" w:cs="仿宋_GB2312"/>
          <w:color w:val="000000" w:themeColor="text1"/>
          <w:sz w:val="32"/>
          <w:szCs w:val="32"/>
          <w:lang w:val="en-US" w:eastAsia="zh-CN"/>
          <w14:textFill>
            <w14:solidFill>
              <w14:schemeClr w14:val="tx1"/>
            </w14:solidFill>
          </w14:textFill>
        </w:rPr>
        <w:t>该项目用地总规模1.8911公顷，土地利用现状情况为拟永久使用林地1.7190公顷（其中防护林地1.6713公顷、其他林地0.0477公顷）、其它用地0.1721公顷。</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项目用地符合规划情形：</w:t>
      </w:r>
      <w:r>
        <w:rPr>
          <w:rFonts w:hint="eastAsia" w:ascii="仿宋_GB2312" w:hAnsi="仿宋" w:eastAsia="仿宋_GB2312" w:cs="仿宋_GB2312"/>
          <w:color w:val="000000" w:themeColor="text1"/>
          <w:sz w:val="32"/>
          <w:szCs w:val="32"/>
          <w:lang w:val="en-US" w:eastAsia="zh-CN"/>
          <w14:textFill>
            <w14:solidFill>
              <w14:schemeClr w14:val="tx1"/>
            </w14:solidFill>
          </w14:textFill>
        </w:rPr>
        <w:t>该项目用地已列入甘肃省庆阳市正宁县土地利用总体规划建设项目清单，不占用永久基本农田。</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项目用地规模符合土地使用标准情况：</w:t>
      </w:r>
      <w:r>
        <w:rPr>
          <w:rFonts w:hint="eastAsia" w:ascii="仿宋_GB2312" w:hAnsi="仿宋" w:eastAsia="仿宋_GB2312" w:cs="仿宋_GB2312"/>
          <w:color w:val="000000" w:themeColor="text1"/>
          <w:sz w:val="32"/>
          <w:szCs w:val="32"/>
          <w:lang w:val="en-US" w:eastAsia="zh-CN"/>
          <w14:textFill>
            <w14:solidFill>
              <w14:schemeClr w14:val="tx1"/>
            </w14:solidFill>
          </w14:textFill>
        </w:rPr>
        <w:t>该项目申请用地总面积和各功能分区用地面积均符合有关的规定。</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四、其他情况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县文体和旅游局已按规定将拟用林地森林植被恢复费用足额纳入项目工程概算，其林草地性质变更主体为县文体和旅游局，产生的相关责任由县文体和旅游局承担。</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五、小结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仿宋_GB2312"/>
          <w:color w:val="000000" w:themeColor="text1"/>
          <w:kern w:val="0"/>
          <w:sz w:val="32"/>
          <w:szCs w:val="32"/>
          <w:lang w:val="en-US" w:eastAsia="zh-CN" w:bidi="ar-SA"/>
          <w14:textFill>
            <w14:solidFill>
              <w14:schemeClr w14:val="tx1"/>
            </w14:solidFill>
          </w14:textFill>
        </w:rPr>
        <w:t>综上，根据有关规定，为确保项目按期推进，特向贵局申请办理</w:t>
      </w:r>
      <w:r>
        <w:rPr>
          <w:rFonts w:hint="eastAsia" w:ascii="仿宋_GB2312" w:hAnsi="仿宋" w:eastAsia="仿宋_GB2312" w:cs="仿宋_GB2312"/>
          <w:color w:val="000000" w:themeColor="text1"/>
          <w:sz w:val="32"/>
          <w:szCs w:val="32"/>
          <w:lang w:val="en-US" w:eastAsia="zh-CN"/>
          <w14:textFill>
            <w14:solidFill>
              <w14:schemeClr w14:val="tx1"/>
            </w14:solidFill>
          </w14:textFill>
        </w:rPr>
        <w:t>庆阳市调令关登山步道</w:t>
      </w:r>
      <w:r>
        <w:rPr>
          <w:rFonts w:hint="eastAsia" w:ascii="仿宋_GB2312" w:hAnsi="仿宋" w:eastAsia="仿宋_GB2312" w:cs="仿宋_GB2312"/>
          <w:color w:val="000000" w:themeColor="text1"/>
          <w:kern w:val="0"/>
          <w:sz w:val="32"/>
          <w:szCs w:val="32"/>
          <w:lang w:val="en-US" w:eastAsia="zh-CN" w:bidi="ar-SA"/>
          <w14:textFill>
            <w14:solidFill>
              <w14:schemeClr w14:val="tx1"/>
            </w14:solidFill>
          </w14:textFill>
        </w:rPr>
        <w:t>项目用地预审与规划选址意见书(用地预审)，请给予审查批复。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仿宋_GB2312"/>
          <w:color w:val="000000" w:themeColor="text1"/>
          <w:kern w:val="0"/>
          <w:sz w:val="32"/>
          <w:szCs w:val="32"/>
          <w:lang w:val="en-US" w:eastAsia="zh-CN" w:bidi="ar-SA"/>
          <w14:textFill>
            <w14:solidFill>
              <w14:schemeClr w14:val="tx1"/>
            </w14:solidFill>
          </w14:textFill>
        </w:rPr>
        <w:t>联系人及电话：姚晓飞  15294436451</w:t>
      </w:r>
    </w:p>
    <w:p>
      <w:pPr>
        <w:spacing w:line="560" w:lineRule="exact"/>
        <w:ind w:firstLine="640"/>
        <w:jc w:val="center"/>
        <w:rPr>
          <w:rFonts w:hint="eastAsia" w:ascii="仿宋_GB2312" w:hAnsi="仿宋" w:eastAsia="仿宋_GB2312" w:cs="仿宋_GB2312"/>
          <w:color w:val="000000" w:themeColor="text1"/>
          <w:sz w:val="32"/>
          <w:szCs w:val="32"/>
          <w:lang w:val="en-US" w:eastAsia="zh-CN"/>
          <w14:textFill>
            <w14:solidFill>
              <w14:schemeClr w14:val="tx1"/>
            </w14:solidFill>
          </w14:textFill>
        </w:rPr>
      </w:pPr>
    </w:p>
    <w:p>
      <w:pPr>
        <w:spacing w:line="560" w:lineRule="exact"/>
        <w:ind w:firstLine="2880" w:firstLineChars="9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五顷塬回族乡人民政府</w:t>
      </w:r>
    </w:p>
    <w:p>
      <w:pPr>
        <w:spacing w:line="560" w:lineRule="exact"/>
        <w:ind w:firstLine="408"/>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年6月</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日</w:t>
      </w:r>
    </w:p>
    <w:p>
      <w:pPr>
        <w:ind w:firstLine="408"/>
        <w:rPr>
          <w:rFonts w:hint="eastAsia" w:ascii="仿宋_GB2312" w:hAnsi="仿宋_GB2312" w:eastAsia="仿宋_GB2312" w:cs="仿宋_GB2312"/>
          <w:color w:val="000000"/>
          <w:kern w:val="0"/>
          <w:sz w:val="32"/>
          <w:szCs w:val="32"/>
        </w:rPr>
      </w:pPr>
    </w:p>
    <w:p>
      <w:pPr>
        <w:ind w:firstLine="408"/>
        <w:rPr>
          <w:rFonts w:hint="eastAsia" w:ascii="仿宋_GB2312" w:hAnsi="仿宋_GB2312" w:eastAsia="仿宋_GB2312" w:cs="仿宋_GB2312"/>
          <w:color w:val="000000"/>
          <w:kern w:val="0"/>
          <w:sz w:val="32"/>
          <w:szCs w:val="32"/>
        </w:rPr>
      </w:pPr>
    </w:p>
    <w:p>
      <w:pPr>
        <w:ind w:firstLine="408"/>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tabs>
          <w:tab w:val="left" w:pos="840"/>
        </w:tabs>
        <w:spacing w:line="600" w:lineRule="exact"/>
        <w:rPr>
          <w:rFonts w:hint="eastAsia"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五顷塬回族乡党政综合办公室               202</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年6月</w:t>
      </w:r>
      <w:r>
        <w:rPr>
          <w:rFonts w:hint="eastAsia" w:ascii="仿宋_GB2312" w:eastAsia="仿宋_GB2312"/>
          <w:sz w:val="28"/>
          <w:szCs w:val="28"/>
          <w:u w:val="single"/>
          <w:lang w:val="en-US" w:eastAsia="zh-CN"/>
        </w:rPr>
        <w:t>6</w:t>
      </w:r>
      <w:r>
        <w:rPr>
          <w:rFonts w:hint="eastAsia" w:ascii="仿宋_GB2312" w:eastAsia="仿宋_GB2312"/>
          <w:sz w:val="28"/>
          <w:szCs w:val="28"/>
          <w:u w:val="single"/>
        </w:rPr>
        <w:t>日印</w:t>
      </w:r>
      <w:r>
        <w:rPr>
          <w:rFonts w:hint="eastAsia" w:ascii="仿宋_GB2312" w:eastAsia="仿宋_GB2312"/>
          <w:sz w:val="28"/>
          <w:szCs w:val="28"/>
          <w:u w:val="single"/>
          <w:lang w:eastAsia="zh-CN"/>
        </w:rPr>
        <w:t>发</w:t>
      </w:r>
      <w:r>
        <w:rPr>
          <w:rFonts w:hint="eastAsia" w:ascii="仿宋_GB2312" w:eastAsia="仿宋_GB2312"/>
          <w:sz w:val="28"/>
          <w:szCs w:val="28"/>
          <w:u w:val="single"/>
        </w:rPr>
        <w:t xml:space="preserve">  </w:t>
      </w:r>
    </w:p>
    <w:p>
      <w:pPr>
        <w:spacing w:line="600" w:lineRule="exact"/>
        <w:jc w:val="center"/>
        <w:rPr>
          <w:sz w:val="28"/>
          <w:szCs w:val="28"/>
        </w:rPr>
      </w:pPr>
      <w:r>
        <w:rPr>
          <w:rFonts w:hint="eastAsia"/>
          <w:sz w:val="28"/>
          <w:szCs w:val="28"/>
        </w:rPr>
        <w:t xml:space="preserve">                                    </w:t>
      </w:r>
      <w:r>
        <w:rPr>
          <w:rFonts w:hint="eastAsia" w:ascii="仿宋_GB2312" w:eastAsia="仿宋_GB2312"/>
          <w:sz w:val="28"/>
          <w:szCs w:val="28"/>
        </w:rPr>
        <w:t xml:space="preserve">           （共印5份）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mU3MTkwNDVlZDI4MDRkOWM2Yzc0NjZkMzczZmMifQ=="/>
  </w:docVars>
  <w:rsids>
    <w:rsidRoot w:val="00000000"/>
    <w:rsid w:val="04DF1A8A"/>
    <w:rsid w:val="0AAE5FE5"/>
    <w:rsid w:val="0F3155D8"/>
    <w:rsid w:val="16AF3F81"/>
    <w:rsid w:val="18CF42C0"/>
    <w:rsid w:val="19E71DF4"/>
    <w:rsid w:val="1BF64C65"/>
    <w:rsid w:val="29485689"/>
    <w:rsid w:val="321E3342"/>
    <w:rsid w:val="33D056D9"/>
    <w:rsid w:val="4E964534"/>
    <w:rsid w:val="528765EE"/>
    <w:rsid w:val="57913BB1"/>
    <w:rsid w:val="6115317F"/>
    <w:rsid w:val="65171869"/>
    <w:rsid w:val="71644266"/>
    <w:rsid w:val="7432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0"/>
    <w:rPr>
      <w:rFonts w:ascii="宋体" w:hAnsi="宋体" w:eastAsia="宋体" w:cs="Times New Roman"/>
      <w:sz w:val="44"/>
    </w:rPr>
  </w:style>
  <w:style w:type="paragraph" w:styleId="3">
    <w:name w:val="Plain Text"/>
    <w:basedOn w:val="1"/>
    <w:uiPriority w:val="0"/>
    <w:rPr>
      <w:rFonts w:ascii="宋体" w:hAnsi="Courier New"/>
      <w:kern w:val="0"/>
      <w:sz w:val="20"/>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911</Words>
  <Characters>982</Characters>
  <Lines>0</Lines>
  <Paragraphs>0</Paragraphs>
  <TotalTime>40</TotalTime>
  <ScaleCrop>false</ScaleCrop>
  <LinksUpToDate>false</LinksUpToDate>
  <CharactersWithSpaces>1135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2022-06-06T06:44:00Z</dcterms:created>
  <dc:creator>Administrator</dc:creator>
  <cp:lastModifiedBy>Sun</cp:lastModifiedBy>
  <cp:lastPrinted>2022-06-06T08:43:32Z</cp:lastPrinted>
  <dcterms:modified xsi:type="dcterms:W3CDTF">2022-06-06T08:46:07Z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52CD537805914EE68912BBFF4BC32559</vt:lpwstr>
  </property>
</Properties>
</file>