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tabs>
          <w:tab w:val="center" w:pos="4213"/>
          <w:tab w:val="left" w:pos="6786"/>
        </w:tabs>
        <w:kinsoku/>
        <w:wordWrap/>
        <w:overflowPunct/>
        <w:topLinePunct w:val="0"/>
        <w:autoSpaceDE/>
        <w:autoSpaceDN/>
        <w:bidi w:val="0"/>
        <w:adjustRightInd/>
        <w:snapToGrid/>
        <w:spacing w:after="0" w:line="60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ab/>
      </w:r>
      <w:r>
        <w:rPr>
          <w:rFonts w:hint="eastAsia" w:ascii="仿宋_GB2312" w:hAnsi="仿宋_GB2312" w:eastAsia="仿宋_GB2312" w:cs="仿宋_GB2312"/>
          <w:sz w:val="32"/>
          <w:szCs w:val="32"/>
          <w:lang w:val="en-US" w:eastAsia="zh-CN"/>
        </w:rPr>
        <w:t>周镇政发〔2022〕95号</w:t>
      </w:r>
      <w:r>
        <w:rPr>
          <w:rFonts w:hint="eastAsia" w:ascii="楷体" w:hAnsi="楷体" w:eastAsia="楷体" w:cs="楷体"/>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周家镇人民政府</w:t>
      </w:r>
    </w:p>
    <w:p>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关于申请实施核桃峪村三组至房村村四组道路排水防洪应急项目的报告</w:t>
      </w:r>
    </w:p>
    <w:p>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after="0" w:line="6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县乡村振兴局：</w:t>
      </w:r>
    </w:p>
    <w:p>
      <w:pPr>
        <w:keepNext w:val="0"/>
        <w:keepLines w:val="0"/>
        <w:pageBreakBefore w:val="0"/>
        <w:widowControl w:val="0"/>
        <w:kinsoku/>
        <w:wordWrap/>
        <w:overflowPunct/>
        <w:topLinePunct w:val="0"/>
        <w:autoSpaceDE/>
        <w:autoSpaceDN/>
        <w:bidi w:val="0"/>
        <w:adjustRightInd/>
        <w:snapToGrid/>
        <w:spacing w:after="0" w:line="6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正周路沿线核桃峪村三组至房村四组排水设施年久失修，部分路段无排水渠，堵塞严重，导致雨天排水不畅，路面积水严重，沿线群众住房存在安全隐患。为保障沿线群众的生命财产安全，彻底解决该路段排水问题，我镇拟实施核桃峪村三组至房村村四组道路排水防洪应急项目，计划新修</w:t>
      </w:r>
      <w:r>
        <w:rPr>
          <w:rFonts w:hint="eastAsia" w:ascii="仿宋_GB2312" w:hAnsi="仿宋_GB2312" w:eastAsia="仿宋_GB2312" w:cs="仿宋_GB2312"/>
          <w:spacing w:val="-11"/>
          <w:kern w:val="0"/>
          <w:sz w:val="32"/>
          <w:szCs w:val="32"/>
          <w:lang w:val="en-US" w:eastAsia="zh-CN"/>
        </w:rPr>
        <w:t>矩形排水渠1913米，铺设过路管涵132米，概算投资57万</w:t>
      </w:r>
      <w:r>
        <w:rPr>
          <w:rFonts w:hint="eastAsia" w:ascii="仿宋_GB2312" w:hAnsi="仿宋_GB2312" w:eastAsia="仿宋_GB2312" w:cs="仿宋_GB2312"/>
          <w:kern w:val="0"/>
          <w:sz w:val="32"/>
          <w:szCs w:val="32"/>
          <w:lang w:val="en-US" w:eastAsia="zh-CN"/>
        </w:rPr>
        <w:t>元，恳请予以扶持解决。</w:t>
      </w:r>
    </w:p>
    <w:p>
      <w:pPr>
        <w:keepNext w:val="0"/>
        <w:keepLines w:val="0"/>
        <w:pageBreakBefore w:val="0"/>
        <w:widowControl w:val="0"/>
        <w:kinsoku/>
        <w:wordWrap/>
        <w:overflowPunct/>
        <w:topLinePunct w:val="0"/>
        <w:autoSpaceDE/>
        <w:autoSpaceDN/>
        <w:bidi w:val="0"/>
        <w:adjustRightInd/>
        <w:snapToGrid/>
        <w:spacing w:after="0" w:line="6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spacing w:after="0" w:line="660" w:lineRule="exact"/>
        <w:ind w:firstLine="4960" w:firstLineChars="155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4960" w:firstLineChars="155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4960" w:firstLineChars="155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4960" w:firstLineChars="155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周家镇人民政府</w:t>
      </w:r>
    </w:p>
    <w:p>
      <w:pPr>
        <w:keepNext w:val="0"/>
        <w:keepLines w:val="0"/>
        <w:pageBreakBefore w:val="0"/>
        <w:widowControl w:val="0"/>
        <w:kinsoku/>
        <w:wordWrap/>
        <w:overflowPunct/>
        <w:topLinePunct w:val="0"/>
        <w:autoSpaceDE/>
        <w:autoSpaceDN/>
        <w:bidi w:val="0"/>
        <w:adjustRightInd/>
        <w:snapToGrid/>
        <w:spacing w:after="0" w:line="6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after="0" w:line="660"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66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_GB2312" w:eastAsia="仿宋_GB2312"/>
          <w:sz w:val="28"/>
          <w:szCs w:val="28"/>
          <w:u w:val="single"/>
          <w:lang w:val="en-US" w:eastAsia="zh-CN"/>
        </w:rPr>
      </w:pP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eastAsia="仿宋_GB2312"/>
          <w:sz w:val="28"/>
          <w:szCs w:val="28"/>
          <w:u w:val="single"/>
        </w:rPr>
      </w:pPr>
      <w:r>
        <w:rPr>
          <w:rFonts w:hint="eastAsia" w:ascii="仿宋_GB2312" w:eastAsia="仿宋_GB2312"/>
          <w:sz w:val="28"/>
          <w:szCs w:val="28"/>
          <w:u w:val="single"/>
        </w:rPr>
        <w:t>周家镇党政综合办公室</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202</w:t>
      </w:r>
      <w:r>
        <w:rPr>
          <w:rFonts w:hint="eastAsia" w:ascii="仿宋_GB2312" w:eastAsia="仿宋_GB2312"/>
          <w:sz w:val="28"/>
          <w:szCs w:val="28"/>
          <w:u w:val="single"/>
          <w:lang w:val="en-US" w:eastAsia="zh-CN"/>
        </w:rPr>
        <w:t>2</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9</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1</w:t>
      </w:r>
      <w:r>
        <w:rPr>
          <w:rFonts w:hint="eastAsia" w:ascii="仿宋_GB2312" w:eastAsia="仿宋_GB2312"/>
          <w:sz w:val="28"/>
          <w:szCs w:val="28"/>
          <w:u w:val="single"/>
        </w:rPr>
        <w:t>日印发</w:t>
      </w:r>
      <w:r>
        <w:rPr>
          <w:rFonts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ascii="仿宋_GB2312" w:eastAsia="仿宋_GB2312"/>
          <w:sz w:val="28"/>
          <w:szCs w:val="28"/>
        </w:rPr>
        <w:t xml:space="preserve">                                                </w:t>
      </w:r>
      <w:r>
        <w:rPr>
          <w:rFonts w:hint="eastAsia" w:ascii="仿宋_GB2312" w:eastAsia="仿宋_GB2312"/>
          <w:sz w:val="28"/>
          <w:szCs w:val="28"/>
        </w:rPr>
        <w:t>共印</w:t>
      </w:r>
      <w:r>
        <w:rPr>
          <w:rFonts w:ascii="仿宋_GB2312" w:eastAsia="仿宋_GB2312"/>
          <w:sz w:val="28"/>
          <w:szCs w:val="28"/>
        </w:rPr>
        <w:t>5</w:t>
      </w:r>
      <w:r>
        <w:rPr>
          <w:rFonts w:hint="eastAsia" w:ascii="仿宋_GB2312" w:eastAsia="仿宋_GB2312"/>
          <w:sz w:val="28"/>
          <w:szCs w:val="28"/>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ZDg4MmRmOTQ0MzU2NTAwNzBhMGIwZTczZTM1ZTkifQ=="/>
  </w:docVars>
  <w:rsids>
    <w:rsidRoot w:val="00000000"/>
    <w:rsid w:val="03433F84"/>
    <w:rsid w:val="078801B7"/>
    <w:rsid w:val="22CA3922"/>
    <w:rsid w:val="3427324B"/>
    <w:rsid w:val="35FA7C22"/>
    <w:rsid w:val="3C335C3C"/>
    <w:rsid w:val="400B0D3A"/>
    <w:rsid w:val="43851473"/>
    <w:rsid w:val="49332BDA"/>
    <w:rsid w:val="4D712BFD"/>
    <w:rsid w:val="51AB1C30"/>
    <w:rsid w:val="540611E7"/>
    <w:rsid w:val="77FE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257</Words>
  <Characters>273</Characters>
  <Lines>0</Lines>
  <Paragraphs>0</Paragraphs>
  <TotalTime>6</TotalTime>
  <ScaleCrop>false</ScaleCrop>
  <LinksUpToDate>false</LinksUpToDate>
  <CharactersWithSpaces>423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2022-09-01T05:16:00Z</dcterms:created>
  <dc:creator>user</dc:creator>
  <cp:lastModifiedBy>风雨同舟</cp:lastModifiedBy>
  <cp:lastPrinted>2022-09-06T05:49:00Z</cp:lastPrinted>
  <dcterms:modified xsi:type="dcterms:W3CDTF">2022-09-20T08:46:36Z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D015F32BF6B24C9ABD0C19A0AD1416F9</vt:lpwstr>
  </property>
</Properties>
</file>