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4"/>
          <w:szCs w:val="34"/>
        </w:rPr>
      </w:pPr>
      <w:r>
        <w:rPr>
          <w:rFonts w:hint="eastAsia" w:ascii="仿宋_GB2312" w:hAnsi="宋体" w:eastAsia="仿宋_GB2312"/>
          <w:sz w:val="34"/>
          <w:szCs w:val="34"/>
        </w:rPr>
        <w:t xml:space="preserve"> </w:t>
      </w:r>
    </w:p>
    <w:p>
      <w:pPr>
        <w:rPr>
          <w:rFonts w:ascii="仿宋_GB2312" w:hAnsi="宋体" w:eastAsia="仿宋_GB2312"/>
          <w:sz w:val="34"/>
          <w:szCs w:val="34"/>
        </w:rPr>
      </w:pPr>
    </w:p>
    <w:p>
      <w:pPr>
        <w:rPr>
          <w:rFonts w:ascii="仿宋_GB2312" w:hAnsi="宋体" w:eastAsia="仿宋_GB2312"/>
          <w:sz w:val="34"/>
          <w:szCs w:val="34"/>
        </w:rPr>
      </w:pPr>
    </w:p>
    <w:p>
      <w:pPr>
        <w:rPr>
          <w:rFonts w:ascii="仿宋_GB2312" w:hAnsi="宋体" w:eastAsia="仿宋_GB2312"/>
          <w:sz w:val="34"/>
          <w:szCs w:val="34"/>
        </w:rPr>
      </w:pPr>
    </w:p>
    <w:p>
      <w:pPr>
        <w:rPr>
          <w:rFonts w:ascii="仿宋_GB2312" w:hAnsi="宋体" w:eastAsia="仿宋_GB2312"/>
          <w:sz w:val="34"/>
          <w:szCs w:val="34"/>
        </w:rPr>
      </w:pPr>
    </w:p>
    <w:p>
      <w:pPr>
        <w:rPr>
          <w:rFonts w:ascii="仿宋_GB2312" w:hAnsi="宋体" w:eastAsia="仿宋_GB2312"/>
          <w:sz w:val="34"/>
          <w:szCs w:val="34"/>
        </w:rPr>
      </w:pPr>
    </w:p>
    <w:p>
      <w:pPr>
        <w:spacing w:line="240" w:lineRule="exact"/>
        <w:rPr>
          <w:rFonts w:ascii="仿宋_GB2312" w:hAnsi="宋体" w:eastAsia="仿宋_GB2312"/>
          <w:sz w:val="34"/>
          <w:szCs w:val="34"/>
        </w:rPr>
      </w:pPr>
    </w:p>
    <w:p>
      <w:pPr>
        <w:spacing w:line="240" w:lineRule="exact"/>
        <w:rPr>
          <w:rFonts w:ascii="仿宋_GB2312" w:hAnsi="宋体" w:eastAsia="仿宋_GB2312"/>
          <w:sz w:val="34"/>
          <w:szCs w:val="34"/>
        </w:rPr>
      </w:pPr>
    </w:p>
    <w:p>
      <w:pPr>
        <w:spacing w:line="240" w:lineRule="exact"/>
        <w:rPr>
          <w:rFonts w:ascii="仿宋_GB2312" w:hAnsi="宋体" w:eastAsia="仿宋_GB2312"/>
          <w:sz w:val="34"/>
          <w:szCs w:val="34"/>
        </w:rPr>
      </w:pPr>
    </w:p>
    <w:p>
      <w:pPr>
        <w:spacing w:line="600" w:lineRule="exact"/>
        <w:jc w:val="center"/>
        <w:rPr>
          <w:rFonts w:ascii="仿宋_GB2312" w:hAnsi="仿宋_GB2312" w:eastAsia="仿宋_GB2312" w:cs="仿宋_GB2312"/>
          <w:color w:val="000000" w:themeColor="text1"/>
          <w:sz w:val="34"/>
          <w:szCs w:val="34"/>
        </w:rPr>
      </w:pPr>
      <w:r>
        <w:rPr>
          <w:rFonts w:hint="eastAsia" w:ascii="仿宋_GB2312" w:hAnsi="仿宋_GB2312" w:eastAsia="仿宋_GB2312" w:cs="仿宋_GB2312"/>
          <w:color w:val="000000" w:themeColor="text1"/>
          <w:sz w:val="34"/>
          <w:szCs w:val="34"/>
        </w:rPr>
        <w:t>五政发〔2020〕130号</w:t>
      </w:r>
    </w:p>
    <w:p>
      <w:pPr>
        <w:jc w:val="center"/>
        <w:rPr>
          <w:rFonts w:ascii="仿宋_GB2312" w:hAnsi="宋体" w:eastAsia="仿宋_GB2312"/>
          <w:sz w:val="36"/>
          <w:szCs w:val="36"/>
        </w:rPr>
      </w:pPr>
    </w:p>
    <w:p>
      <w:pPr>
        <w:pStyle w:val="3"/>
        <w:spacing w:before="0" w:after="0" w:line="620" w:lineRule="exact"/>
        <w:jc w:val="center"/>
        <w:rPr>
          <w:rFonts w:ascii="方正小标宋简体" w:eastAsia="方正小标宋简体"/>
          <w:b w:val="0"/>
          <w:lang w:val="zh-CN"/>
        </w:rPr>
      </w:pPr>
      <w:bookmarkStart w:id="0" w:name="_GoBack"/>
      <w:r>
        <w:rPr>
          <w:rFonts w:hint="eastAsia" w:ascii="方正小标宋简体" w:eastAsia="方正小标宋简体"/>
          <w:b w:val="0"/>
          <w:lang w:val="zh-CN"/>
        </w:rPr>
        <w:t>正宁县五顷塬回族乡人民政府</w:t>
      </w:r>
    </w:p>
    <w:p>
      <w:pPr>
        <w:pStyle w:val="3"/>
        <w:spacing w:before="0" w:after="0" w:line="620" w:lineRule="exact"/>
        <w:jc w:val="center"/>
        <w:rPr>
          <w:rFonts w:ascii="方正小标宋简体" w:eastAsia="方正小标宋简体"/>
          <w:b w:val="0"/>
          <w:lang w:val="zh-CN"/>
        </w:rPr>
      </w:pPr>
      <w:r>
        <w:rPr>
          <w:rFonts w:hint="eastAsia" w:ascii="方正小标宋简体" w:eastAsia="方正小标宋简体"/>
          <w:b w:val="0"/>
          <w:spacing w:val="-20"/>
          <w:lang w:val="zh-CN"/>
        </w:rPr>
        <w:t>关于建设民族团结进步教育基地（回民史馆）的</w:t>
      </w:r>
    </w:p>
    <w:p>
      <w:pPr>
        <w:pStyle w:val="3"/>
        <w:spacing w:before="0" w:after="0" w:line="620" w:lineRule="exact"/>
        <w:jc w:val="center"/>
        <w:rPr>
          <w:rFonts w:ascii="方正小标宋简体" w:eastAsia="方正小标宋简体" w:cs="Times New Roman"/>
          <w:b w:val="0"/>
          <w:lang w:val="zh-CN"/>
        </w:rPr>
      </w:pPr>
      <w:r>
        <w:rPr>
          <w:rFonts w:hint="eastAsia" w:ascii="方正小标宋简体" w:eastAsia="方正小标宋简体"/>
          <w:b w:val="0"/>
          <w:lang w:val="zh-CN"/>
        </w:rPr>
        <w:t>报   告</w:t>
      </w:r>
    </w:p>
    <w:bookmarkEnd w:id="0"/>
    <w:p>
      <w:pPr>
        <w:autoSpaceDE w:val="0"/>
        <w:autoSpaceDN w:val="0"/>
        <w:spacing w:line="620" w:lineRule="exact"/>
        <w:jc w:val="center"/>
        <w:rPr>
          <w:rFonts w:ascii="楷体_GB2312" w:eastAsia="楷体_GB2312" w:cs="楷体_GB2312"/>
          <w:b/>
          <w:bCs/>
          <w:sz w:val="30"/>
          <w:szCs w:val="30"/>
          <w:lang w:val="zh-CN"/>
        </w:rPr>
      </w:pPr>
    </w:p>
    <w:p>
      <w:pPr>
        <w:autoSpaceDE w:val="0"/>
        <w:autoSpaceDN w:val="0"/>
        <w:spacing w:line="560" w:lineRule="exact"/>
        <w:rPr>
          <w:rFonts w:ascii="楷体_GB2312" w:eastAsia="楷体_GB2312" w:cs="楷体_GB2312"/>
          <w:b/>
          <w:bCs/>
          <w:sz w:val="34"/>
          <w:szCs w:val="34"/>
          <w:lang w:val="zh-CN"/>
        </w:rPr>
      </w:pPr>
      <w:r>
        <w:rPr>
          <w:rFonts w:hint="eastAsia" w:eastAsia="仿宋_GB2312"/>
          <w:sz w:val="34"/>
          <w:szCs w:val="34"/>
          <w:lang w:val="zh-CN"/>
        </w:rPr>
        <w:t>县民宗委：</w:t>
      </w:r>
    </w:p>
    <w:p>
      <w:pPr>
        <w:spacing w:line="560" w:lineRule="exact"/>
        <w:ind w:firstLine="680" w:firstLineChars="200"/>
        <w:rPr>
          <w:rFonts w:ascii="仿宋_GB2312" w:hAnsi="Calibri" w:eastAsia="仿宋_GB2312"/>
          <w:sz w:val="34"/>
          <w:szCs w:val="34"/>
        </w:rPr>
      </w:pPr>
      <w:r>
        <w:rPr>
          <w:rFonts w:hint="eastAsia" w:ascii="仿宋_GB2312" w:hAnsi="Calibri" w:eastAsia="仿宋_GB2312"/>
          <w:sz w:val="34"/>
          <w:szCs w:val="34"/>
        </w:rPr>
        <w:t>为繁荣少数民族文化事业，营造民族团结进步创建浓厚氛围，打造民族团结宣传阵地，教育引导各族群众，牢固树立中华民族共同体意识，我县计划在龙咀子村建设民族团结进步教育基地（回民史馆），让各族群众在日常游览中学习民族团结知识，了解少数民族风俗习惯，接受民族团结进步教育，培养爱国主义精神，铸牢中华民族共同体意识。</w:t>
      </w:r>
    </w:p>
    <w:p>
      <w:pPr>
        <w:pStyle w:val="2"/>
        <w:ind w:firstLine="680"/>
        <w:rPr>
          <w:rFonts w:ascii="仿宋_GB2312" w:hAnsi="Calibri" w:eastAsia="仿宋_GB2312"/>
          <w:sz w:val="34"/>
          <w:szCs w:val="34"/>
        </w:rPr>
      </w:pPr>
      <w:r>
        <w:rPr>
          <w:rFonts w:hint="eastAsia" w:ascii="仿宋_GB2312" w:hAnsi="Calibri" w:eastAsia="仿宋_GB2312"/>
          <w:sz w:val="34"/>
          <w:szCs w:val="34"/>
        </w:rPr>
        <w:t>五顷塬民族团结进步教育基地（回民史馆）位于龙咀子村，规划用地面积390平方米，其中主题展厅占地90平方米。民族团结进步教育基地（回民史馆）分为外围建设和主题展厅两部分。</w:t>
      </w:r>
      <w:r>
        <w:rPr>
          <w:rFonts w:hint="eastAsia" w:ascii="仿宋_GB2312" w:hAnsi="仿宋_GB2312" w:eastAsia="仿宋_GB2312" w:cs="仿宋_GB2312"/>
          <w:sz w:val="34"/>
          <w:szCs w:val="34"/>
        </w:rPr>
        <w:t>外围建设以</w:t>
      </w:r>
      <w:r>
        <w:rPr>
          <w:rFonts w:hint="eastAsia" w:ascii="仿宋_GB2312" w:hAnsi="Calibri" w:eastAsia="仿宋_GB2312"/>
          <w:sz w:val="34"/>
          <w:szCs w:val="34"/>
        </w:rPr>
        <w:t>营造民族团结进步宣传舆论氛围为主，</w:t>
      </w:r>
      <w:r>
        <w:rPr>
          <w:rFonts w:hint="eastAsia" w:ascii="仿宋_GB2312" w:hAnsi="仿宋_GB2312" w:eastAsia="仿宋_GB2312" w:cs="仿宋_GB2312"/>
          <w:sz w:val="34"/>
          <w:szCs w:val="34"/>
        </w:rPr>
        <w:t>新建室外民族团结教育小广场一处，占地300平方米，主要设置</w:t>
      </w:r>
      <w:r>
        <w:rPr>
          <w:rFonts w:hint="eastAsia" w:ascii="仿宋_GB2312" w:hAnsi="Calibri" w:eastAsia="仿宋_GB2312"/>
          <w:sz w:val="34"/>
          <w:szCs w:val="34"/>
        </w:rPr>
        <w:t>“中华民族一家亲，同心共筑中国梦”铁艺雕饰、大型“石榴”造型雕塑、</w:t>
      </w:r>
      <w:r>
        <w:rPr>
          <w:rFonts w:hint="eastAsia" w:ascii="仿宋_GB2312" w:hAnsi="仿宋_GB2312" w:eastAsia="仿宋_GB2312" w:cs="仿宋_GB2312"/>
          <w:sz w:val="34"/>
          <w:szCs w:val="34"/>
        </w:rPr>
        <w:t>民族团结标识、墙体浮雕、场景墙等</w:t>
      </w:r>
      <w:r>
        <w:rPr>
          <w:rFonts w:hint="eastAsia" w:ascii="仿宋_GB2312" w:hAnsi="Calibri" w:eastAsia="仿宋_GB2312"/>
          <w:sz w:val="34"/>
          <w:szCs w:val="34"/>
        </w:rPr>
        <w:t>。主题展厅分为回族史实展厅和各民族大团结展厅，回族史实展厅以五顷塬回族乡回族发展史为主线，通过立体造型展柜、场景雕塑、平面艺术、浮雕等形式，加以多媒体终端，形成视觉感受，展现回族史实，体现多姿多彩的少数民族文化魅力，充分展示民族团结进步教育基地的丰富性和多样性，增强吸引力和感染力。各民族大团结展厅以各民族简介、风俗习惯、民族代表人物故事、各时期领导人讲话及党和国家的民族政策为主要内容，以历史演进、发展变化为主线，实景化展现民族风采，民族文化和民族大团结、大进步景象，立体化展现新时代民族团结丰硕成果和璀璨的民族文化。</w:t>
      </w:r>
    </w:p>
    <w:p>
      <w:pPr>
        <w:pStyle w:val="2"/>
        <w:ind w:firstLine="680"/>
        <w:rPr>
          <w:rFonts w:ascii="仿宋_GB2312" w:hAnsi="Calibri" w:eastAsia="仿宋_GB2312"/>
          <w:sz w:val="34"/>
          <w:szCs w:val="34"/>
        </w:rPr>
      </w:pPr>
      <w:r>
        <w:rPr>
          <w:rFonts w:hint="eastAsia" w:ascii="仿宋_GB2312" w:hAnsi="Calibri" w:eastAsia="仿宋_GB2312"/>
          <w:sz w:val="34"/>
          <w:szCs w:val="34"/>
        </w:rPr>
        <w:t>该教育基地（回民史馆）建成后将是我县首个民族团结进步教育基地，是全县各族群众了解民族文化的重要窗口，目前已完成场地对接，项目预算等前期工作，计划于2021年3月份实施，6月份建成投入使用，项目预算共需资金118万元，由于财政极其困难，我们想方设法自筹解决28万元，恳请上级部门协调解决资金90万元。</w:t>
      </w:r>
    </w:p>
    <w:p>
      <w:pPr>
        <w:pStyle w:val="2"/>
        <w:ind w:firstLine="680"/>
        <w:rPr>
          <w:rFonts w:ascii="仿宋_GB2312" w:hAnsi="Calibri" w:eastAsia="仿宋_GB2312"/>
          <w:sz w:val="34"/>
          <w:szCs w:val="34"/>
        </w:rPr>
      </w:pPr>
    </w:p>
    <w:p>
      <w:pPr>
        <w:pStyle w:val="2"/>
        <w:ind w:firstLine="680"/>
        <w:rPr>
          <w:rFonts w:ascii="仿宋_GB2312" w:hAnsi="Calibri" w:eastAsia="仿宋_GB2312"/>
          <w:w w:val="90"/>
          <w:sz w:val="34"/>
          <w:szCs w:val="34"/>
        </w:rPr>
      </w:pPr>
      <w:r>
        <w:rPr>
          <w:rFonts w:hint="eastAsia" w:ascii="黑体" w:hAnsi="黑体" w:eastAsia="黑体" w:cs="黑体"/>
          <w:sz w:val="34"/>
          <w:szCs w:val="34"/>
        </w:rPr>
        <w:t>附件：</w:t>
      </w:r>
      <w:r>
        <w:rPr>
          <w:rFonts w:hint="eastAsia" w:ascii="仿宋_GB2312" w:hAnsi="Calibri" w:eastAsia="仿宋_GB2312"/>
          <w:w w:val="90"/>
          <w:sz w:val="34"/>
          <w:szCs w:val="34"/>
        </w:rPr>
        <w:t>民族团结进步教育基地（回民史馆）策划方案</w:t>
      </w:r>
    </w:p>
    <w:p>
      <w:pPr>
        <w:pStyle w:val="2"/>
        <w:ind w:firstLine="680"/>
        <w:rPr>
          <w:rFonts w:ascii="仿宋_GB2312" w:hAnsi="Calibri" w:eastAsia="仿宋_GB2312"/>
          <w:sz w:val="34"/>
          <w:szCs w:val="34"/>
        </w:rPr>
      </w:pPr>
    </w:p>
    <w:p>
      <w:pPr>
        <w:pStyle w:val="2"/>
        <w:ind w:firstLine="680"/>
        <w:rPr>
          <w:rFonts w:ascii="仿宋_GB2312" w:hAnsi="Calibri" w:eastAsia="仿宋_GB2312"/>
          <w:sz w:val="34"/>
          <w:szCs w:val="34"/>
        </w:rPr>
      </w:pPr>
    </w:p>
    <w:p>
      <w:pPr>
        <w:spacing w:line="560" w:lineRule="exact"/>
        <w:ind w:firstLine="680" w:firstLineChars="200"/>
        <w:rPr>
          <w:rFonts w:ascii="仿宋_GB2312" w:hAnsi="Calibri" w:eastAsia="仿宋_GB2312"/>
          <w:sz w:val="34"/>
          <w:szCs w:val="34"/>
        </w:rPr>
      </w:pPr>
    </w:p>
    <w:p>
      <w:pPr>
        <w:spacing w:line="560" w:lineRule="exact"/>
        <w:ind w:firstLine="680" w:firstLineChars="200"/>
        <w:rPr>
          <w:rFonts w:ascii="仿宋_GB2312" w:hAnsi="Calibri" w:eastAsia="仿宋_GB2312"/>
          <w:sz w:val="34"/>
          <w:szCs w:val="34"/>
        </w:rPr>
      </w:pPr>
    </w:p>
    <w:p>
      <w:pPr>
        <w:spacing w:line="460" w:lineRule="exact"/>
        <w:rPr>
          <w:sz w:val="34"/>
          <w:szCs w:val="34"/>
        </w:rPr>
      </w:pPr>
    </w:p>
    <w:p>
      <w:pPr>
        <w:spacing w:line="460" w:lineRule="exact"/>
        <w:ind w:firstLine="680" w:firstLineChars="200"/>
        <w:rPr>
          <w:rFonts w:ascii="仿宋_GB2312" w:hAnsi="Calibri" w:eastAsia="仿宋_GB2312"/>
          <w:sz w:val="34"/>
          <w:szCs w:val="34"/>
        </w:rPr>
      </w:pPr>
      <w:r>
        <w:rPr>
          <w:rFonts w:hint="eastAsia" w:ascii="仿宋_GB2312" w:hAnsi="Calibri" w:eastAsia="仿宋_GB2312"/>
          <w:sz w:val="34"/>
          <w:szCs w:val="34"/>
        </w:rPr>
        <w:t xml:space="preserve">                    五顷塬回族乡人民政府 </w:t>
      </w:r>
    </w:p>
    <w:p>
      <w:pPr>
        <w:spacing w:line="460" w:lineRule="exact"/>
        <w:ind w:firstLine="680" w:firstLineChars="200"/>
        <w:rPr>
          <w:rFonts w:ascii="仿宋_GB2312" w:hAnsi="Calibri" w:eastAsia="仿宋_GB2312"/>
          <w:sz w:val="34"/>
          <w:szCs w:val="34"/>
        </w:rPr>
      </w:pPr>
      <w:r>
        <w:rPr>
          <w:rFonts w:hint="eastAsia" w:ascii="仿宋_GB2312" w:hAnsi="Calibri" w:eastAsia="仿宋_GB2312"/>
          <w:sz w:val="34"/>
          <w:szCs w:val="34"/>
        </w:rPr>
        <w:t xml:space="preserve">                         2020年10月27日</w:t>
      </w:r>
    </w:p>
    <w:p>
      <w:pPr>
        <w:pStyle w:val="2"/>
        <w:spacing w:line="460" w:lineRule="exact"/>
        <w:ind w:firstLine="680"/>
        <w:rPr>
          <w:sz w:val="34"/>
          <w:szCs w:val="34"/>
        </w:rPr>
      </w:pPr>
    </w:p>
    <w:p>
      <w:pPr>
        <w:pStyle w:val="2"/>
        <w:spacing w:line="460" w:lineRule="exact"/>
        <w:ind w:firstLine="680"/>
        <w:rPr>
          <w:sz w:val="34"/>
          <w:szCs w:val="34"/>
        </w:rPr>
      </w:pPr>
    </w:p>
    <w:p>
      <w:pPr>
        <w:pStyle w:val="2"/>
        <w:spacing w:line="460" w:lineRule="exact"/>
        <w:ind w:firstLine="680"/>
        <w:rPr>
          <w:sz w:val="34"/>
          <w:szCs w:val="34"/>
        </w:rPr>
      </w:pPr>
    </w:p>
    <w:p>
      <w:pPr>
        <w:pStyle w:val="2"/>
        <w:spacing w:line="460" w:lineRule="exact"/>
        <w:ind w:firstLine="680"/>
        <w:rPr>
          <w:sz w:val="34"/>
          <w:szCs w:val="34"/>
        </w:rPr>
      </w:pPr>
    </w:p>
    <w:p>
      <w:pPr>
        <w:pStyle w:val="2"/>
        <w:spacing w:line="460" w:lineRule="exact"/>
        <w:ind w:firstLine="680"/>
        <w:rPr>
          <w:sz w:val="34"/>
          <w:szCs w:val="34"/>
        </w:rPr>
      </w:pPr>
    </w:p>
    <w:p>
      <w:pPr>
        <w:pStyle w:val="2"/>
        <w:spacing w:line="460" w:lineRule="exact"/>
        <w:ind w:firstLine="680"/>
        <w:rPr>
          <w:sz w:val="34"/>
          <w:szCs w:val="34"/>
        </w:rPr>
      </w:pPr>
    </w:p>
    <w:p>
      <w:pPr>
        <w:pStyle w:val="2"/>
        <w:spacing w:line="460" w:lineRule="exact"/>
        <w:ind w:firstLine="680"/>
        <w:rPr>
          <w:sz w:val="34"/>
          <w:szCs w:val="34"/>
        </w:rPr>
      </w:pPr>
    </w:p>
    <w:p>
      <w:pPr>
        <w:pStyle w:val="2"/>
        <w:spacing w:line="460" w:lineRule="exact"/>
        <w:ind w:firstLine="680"/>
        <w:rPr>
          <w:sz w:val="34"/>
          <w:szCs w:val="34"/>
        </w:rPr>
      </w:pPr>
    </w:p>
    <w:p>
      <w:pPr>
        <w:pStyle w:val="2"/>
        <w:spacing w:line="460" w:lineRule="exact"/>
        <w:ind w:firstLine="680"/>
        <w:rPr>
          <w:sz w:val="34"/>
          <w:szCs w:val="34"/>
        </w:rPr>
      </w:pPr>
    </w:p>
    <w:p>
      <w:pPr>
        <w:pStyle w:val="2"/>
        <w:spacing w:line="460" w:lineRule="exact"/>
        <w:ind w:firstLine="680"/>
        <w:rPr>
          <w:sz w:val="34"/>
          <w:szCs w:val="34"/>
        </w:rPr>
      </w:pPr>
    </w:p>
    <w:p>
      <w:pPr>
        <w:pStyle w:val="2"/>
        <w:spacing w:line="460" w:lineRule="exact"/>
        <w:ind w:firstLine="680"/>
        <w:rPr>
          <w:sz w:val="34"/>
          <w:szCs w:val="34"/>
        </w:rPr>
      </w:pPr>
    </w:p>
    <w:p>
      <w:pPr>
        <w:pStyle w:val="2"/>
        <w:spacing w:line="460" w:lineRule="exact"/>
        <w:ind w:firstLine="680"/>
        <w:rPr>
          <w:sz w:val="34"/>
          <w:szCs w:val="34"/>
        </w:rPr>
      </w:pPr>
    </w:p>
    <w:p>
      <w:pPr>
        <w:pStyle w:val="2"/>
        <w:spacing w:line="460" w:lineRule="exact"/>
        <w:ind w:firstLine="680"/>
        <w:rPr>
          <w:sz w:val="34"/>
          <w:szCs w:val="34"/>
        </w:rPr>
      </w:pPr>
    </w:p>
    <w:p>
      <w:pPr>
        <w:pStyle w:val="2"/>
        <w:spacing w:line="460" w:lineRule="exact"/>
        <w:ind w:firstLine="680"/>
        <w:rPr>
          <w:rFonts w:hint="eastAsia"/>
          <w:sz w:val="34"/>
          <w:szCs w:val="34"/>
        </w:rPr>
      </w:pPr>
    </w:p>
    <w:p>
      <w:pPr>
        <w:pStyle w:val="2"/>
        <w:spacing w:line="460" w:lineRule="exact"/>
        <w:ind w:firstLine="680"/>
        <w:rPr>
          <w:sz w:val="34"/>
          <w:szCs w:val="34"/>
        </w:rPr>
      </w:pPr>
    </w:p>
    <w:p>
      <w:pPr>
        <w:pStyle w:val="2"/>
        <w:spacing w:line="460" w:lineRule="exact"/>
        <w:ind w:firstLine="680"/>
        <w:rPr>
          <w:sz w:val="34"/>
          <w:szCs w:val="34"/>
        </w:rPr>
      </w:pPr>
    </w:p>
    <w:p>
      <w:pPr>
        <w:pStyle w:val="2"/>
        <w:spacing w:line="460" w:lineRule="exact"/>
        <w:ind w:firstLine="680"/>
        <w:rPr>
          <w:sz w:val="34"/>
          <w:szCs w:val="34"/>
        </w:rPr>
      </w:pPr>
    </w:p>
    <w:p>
      <w:pPr>
        <w:spacing w:line="460" w:lineRule="exact"/>
        <w:rPr>
          <w:rFonts w:ascii="仿宋_GB2312" w:hAnsi="Tahoma" w:eastAsia="仿宋_GB2312" w:cs="Tahoma"/>
          <w:color w:val="242424"/>
          <w:kern w:val="0"/>
          <w:sz w:val="34"/>
          <w:szCs w:val="34"/>
          <w:u w:val="single"/>
        </w:rPr>
      </w:pPr>
      <w:r>
        <w:rPr>
          <w:rFonts w:hint="eastAsia" w:ascii="仿宋_GB2312" w:hAnsi="Tahoma" w:eastAsia="仿宋_GB2312" w:cs="Tahoma"/>
          <w:color w:val="242424"/>
          <w:kern w:val="0"/>
          <w:sz w:val="34"/>
          <w:szCs w:val="34"/>
          <w:u w:val="single"/>
        </w:rPr>
        <w:t xml:space="preserve">                                                    </w:t>
      </w:r>
    </w:p>
    <w:p>
      <w:pPr>
        <w:widowControl/>
        <w:spacing w:line="460" w:lineRule="exact"/>
        <w:rPr>
          <w:rFonts w:ascii="仿宋_GB2312" w:hAnsi="宋体" w:eastAsia="仿宋_GB2312" w:cs="宋体"/>
          <w:color w:val="000000"/>
          <w:kern w:val="0"/>
          <w:sz w:val="34"/>
          <w:szCs w:val="34"/>
          <w:u w:val="single"/>
        </w:rPr>
      </w:pPr>
      <w:r>
        <w:rPr>
          <w:rFonts w:hint="eastAsia" w:ascii="仿宋_GB2312" w:hAnsi="宋体" w:eastAsia="仿宋_GB2312" w:cs="宋体"/>
          <w:color w:val="000000"/>
          <w:kern w:val="0"/>
          <w:sz w:val="34"/>
          <w:szCs w:val="34"/>
          <w:u w:val="single"/>
        </w:rPr>
        <w:t xml:space="preserve"> 五顷塬回族乡党政综合办公室      2020年10月27日印 </w:t>
      </w:r>
    </w:p>
    <w:p>
      <w:pPr>
        <w:widowControl/>
        <w:spacing w:line="460" w:lineRule="exact"/>
        <w:rPr>
          <w:rFonts w:ascii="仿宋_GB2312" w:hAnsi="宋体" w:eastAsia="仿宋_GB2312" w:cs="宋体"/>
          <w:color w:val="000000"/>
          <w:kern w:val="0"/>
          <w:sz w:val="34"/>
          <w:szCs w:val="34"/>
        </w:rPr>
      </w:pPr>
      <w:r>
        <w:rPr>
          <w:rFonts w:hint="eastAsia" w:ascii="仿宋_GB2312" w:hAnsi="宋体" w:eastAsia="仿宋_GB2312" w:cs="宋体"/>
          <w:color w:val="000000"/>
          <w:kern w:val="0"/>
          <w:sz w:val="34"/>
          <w:szCs w:val="34"/>
        </w:rPr>
        <w:t>                                 (共印5份)</w:t>
      </w:r>
    </w:p>
    <w:p>
      <w:pPr>
        <w:pStyle w:val="2"/>
        <w:ind w:firstLine="0" w:firstLineChars="0"/>
        <w:rPr>
          <w:rFonts w:ascii="仿宋_GB2312" w:hAnsi="宋体" w:eastAsia="仿宋_GB2312" w:cs="宋体"/>
          <w:color w:val="000000"/>
          <w:kern w:val="0"/>
          <w:sz w:val="34"/>
          <w:szCs w:val="34"/>
        </w:rPr>
      </w:pPr>
      <w:r>
        <w:rPr>
          <w:rFonts w:hint="eastAsia" w:ascii="仿宋_GB2312" w:hAnsi="宋体" w:eastAsia="仿宋_GB2312" w:cs="宋体"/>
          <w:color w:val="000000"/>
          <w:kern w:val="0"/>
          <w:sz w:val="34"/>
          <w:szCs w:val="34"/>
        </w:rPr>
        <w:t>附件：</w:t>
      </w:r>
    </w:p>
    <w:p>
      <w:pPr>
        <w:pStyle w:val="2"/>
        <w:spacing w:line="70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五顷塬民族团结进步教育基地（回民史馆）</w:t>
      </w:r>
    </w:p>
    <w:p>
      <w:pPr>
        <w:pStyle w:val="2"/>
        <w:spacing w:line="70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策划方案</w:t>
      </w:r>
    </w:p>
    <w:p>
      <w:pPr>
        <w:pStyle w:val="2"/>
        <w:spacing w:line="700" w:lineRule="exact"/>
        <w:ind w:firstLine="0" w:firstLineChars="0"/>
        <w:jc w:val="center"/>
        <w:rPr>
          <w:rFonts w:ascii="方正小标宋简体" w:hAnsi="方正小标宋简体" w:eastAsia="方正小标宋简体" w:cs="方正小标宋简体"/>
          <w:sz w:val="34"/>
          <w:szCs w:val="34"/>
        </w:rPr>
      </w:pPr>
    </w:p>
    <w:p>
      <w:pPr>
        <w:pStyle w:val="2"/>
        <w:ind w:firstLine="680"/>
        <w:rPr>
          <w:rFonts w:ascii="仿宋_GB2312" w:hAnsi="Calibri" w:eastAsia="仿宋_GB2312"/>
          <w:sz w:val="34"/>
          <w:szCs w:val="34"/>
        </w:rPr>
      </w:pPr>
      <w:r>
        <w:rPr>
          <w:rFonts w:hint="eastAsia" w:ascii="仿宋_GB2312" w:hAnsi="Calibri" w:eastAsia="仿宋_GB2312"/>
          <w:sz w:val="34"/>
          <w:szCs w:val="34"/>
        </w:rPr>
        <w:t>五顷塬民族团结进步教育基地（回民史馆）位于龙咀子村，规划用地面积约390平方米，建设分外围建设和主题展厅两部分。</w:t>
      </w:r>
    </w:p>
    <w:p>
      <w:pPr>
        <w:pStyle w:val="2"/>
        <w:ind w:firstLine="683"/>
        <w:rPr>
          <w:rFonts w:ascii="仿宋_GB2312" w:hAnsi="Calibri" w:eastAsia="仿宋_GB2312"/>
          <w:sz w:val="34"/>
          <w:szCs w:val="34"/>
        </w:rPr>
      </w:pPr>
      <w:r>
        <w:rPr>
          <w:rFonts w:hint="eastAsia" w:ascii="仿宋_GB2312" w:hAnsi="Calibri" w:eastAsia="仿宋_GB2312"/>
          <w:b/>
          <w:bCs/>
          <w:sz w:val="34"/>
          <w:szCs w:val="34"/>
        </w:rPr>
        <w:t>外围建设：</w:t>
      </w:r>
      <w:r>
        <w:rPr>
          <w:rFonts w:hint="eastAsia" w:ascii="仿宋_GB2312" w:hAnsi="仿宋_GB2312" w:eastAsia="仿宋_GB2312" w:cs="仿宋_GB2312"/>
          <w:sz w:val="34"/>
          <w:szCs w:val="34"/>
        </w:rPr>
        <w:t>新建室外民族团结进步教育主题小广场一处，占地300平方米，主要设置</w:t>
      </w:r>
      <w:r>
        <w:rPr>
          <w:rFonts w:hint="eastAsia" w:ascii="仿宋_GB2312" w:hAnsi="Calibri" w:eastAsia="仿宋_GB2312"/>
          <w:sz w:val="34"/>
          <w:szCs w:val="34"/>
        </w:rPr>
        <w:t>“中华民族一家亲，同心共筑中国梦”铁艺雕饰、大型“石榴”造型雕塑、</w:t>
      </w:r>
      <w:r>
        <w:rPr>
          <w:rFonts w:hint="eastAsia" w:ascii="仿宋_GB2312" w:hAnsi="仿宋_GB2312" w:eastAsia="仿宋_GB2312" w:cs="仿宋_GB2312"/>
          <w:sz w:val="34"/>
          <w:szCs w:val="34"/>
        </w:rPr>
        <w:t>民族团结标识、墙体浮雕、场景墙等</w:t>
      </w:r>
      <w:r>
        <w:rPr>
          <w:rFonts w:hint="eastAsia" w:ascii="仿宋_GB2312" w:hAnsi="Calibri" w:eastAsia="仿宋_GB2312"/>
          <w:sz w:val="34"/>
          <w:szCs w:val="34"/>
        </w:rPr>
        <w:t>，营造民族团结宣传舆论氛围。</w:t>
      </w:r>
    </w:p>
    <w:p>
      <w:pPr>
        <w:spacing w:line="600" w:lineRule="exact"/>
        <w:ind w:firstLine="680" w:firstLineChars="200"/>
        <w:rPr>
          <w:rFonts w:ascii="仿宋_GB2312" w:hAnsi="Calibri" w:eastAsia="仿宋_GB2312"/>
          <w:sz w:val="34"/>
          <w:szCs w:val="34"/>
        </w:rPr>
      </w:pPr>
      <w:r>
        <w:rPr>
          <w:rFonts w:hint="eastAsia" w:ascii="仿宋_GB2312" w:hAnsi="Calibri" w:eastAsia="仿宋_GB2312"/>
          <w:sz w:val="34"/>
          <w:szCs w:val="34"/>
        </w:rPr>
        <w:t>主题展厅分为回族史实展厅和各民族大团结展厅。</w:t>
      </w:r>
    </w:p>
    <w:p>
      <w:pPr>
        <w:spacing w:line="600" w:lineRule="exact"/>
        <w:ind w:firstLine="683" w:firstLineChars="200"/>
        <w:rPr>
          <w:rFonts w:hint="eastAsia" w:ascii="仿宋_GB2312" w:hAnsi="仿宋_GB2312" w:eastAsia="仿宋_GB2312" w:cs="仿宋_GB2312"/>
          <w:sz w:val="34"/>
          <w:szCs w:val="34"/>
        </w:rPr>
      </w:pPr>
      <w:r>
        <w:rPr>
          <w:rFonts w:hint="eastAsia" w:ascii="仿宋_GB2312" w:hAnsi="Calibri" w:eastAsia="仿宋_GB2312"/>
          <w:b/>
          <w:bCs/>
          <w:sz w:val="34"/>
          <w:szCs w:val="34"/>
        </w:rPr>
        <w:t>回族史实展厅</w:t>
      </w:r>
      <w:r>
        <w:rPr>
          <w:rFonts w:hint="eastAsia" w:ascii="仿宋_GB2312" w:hAnsi="仿宋_GB2312" w:eastAsia="仿宋_GB2312" w:cs="仿宋_GB2312"/>
          <w:sz w:val="34"/>
          <w:szCs w:val="34"/>
        </w:rPr>
        <w:t>设置五大板块：</w:t>
      </w:r>
      <w:r>
        <w:rPr>
          <w:rFonts w:hint="eastAsia" w:ascii="仿宋_GB2312" w:hAnsi="仿宋_GB2312" w:eastAsia="仿宋_GB2312" w:cs="仿宋_GB2312"/>
          <w:b/>
          <w:bCs/>
          <w:sz w:val="34"/>
          <w:szCs w:val="34"/>
        </w:rPr>
        <w:t>第一板</w:t>
      </w:r>
      <w:r>
        <w:rPr>
          <w:rFonts w:hint="eastAsia" w:ascii="仿宋_GB2312" w:hAnsi="仿宋_GB2312" w:eastAsia="仿宋_GB2312" w:cs="仿宋_GB2312"/>
          <w:sz w:val="34"/>
          <w:szCs w:val="34"/>
        </w:rPr>
        <w:t>块以“走进回族村落”为主题，采取激光投射的方式，以视频形式全面展示五顷塬回族群众从清末至今的演变历史和生产生活发展历程，以展示实物为主，搜集民间回族群众的生活物件、书籍、服饰、回民支队遗物等物品，分类进行摆放，形象的展示回族群众的生产生活；</w:t>
      </w:r>
      <w:r>
        <w:rPr>
          <w:rFonts w:hint="eastAsia" w:ascii="仿宋_GB2312" w:hAnsi="仿宋_GB2312" w:eastAsia="仿宋_GB2312" w:cs="仿宋_GB2312"/>
          <w:b/>
          <w:bCs/>
          <w:sz w:val="34"/>
          <w:szCs w:val="34"/>
        </w:rPr>
        <w:t>第二板块</w:t>
      </w:r>
      <w:r>
        <w:rPr>
          <w:rFonts w:hint="eastAsia" w:ascii="仿宋_GB2312" w:hAnsi="仿宋_GB2312" w:eastAsia="仿宋_GB2312" w:cs="仿宋_GB2312"/>
          <w:sz w:val="34"/>
          <w:szCs w:val="34"/>
        </w:rPr>
        <w:t>以“产业兴旺、富民强村”为主题，以展板的形式展示回族群众在五顷塬发展生产的历史；</w:t>
      </w:r>
      <w:r>
        <w:rPr>
          <w:rFonts w:hint="eastAsia" w:ascii="仿宋_GB2312" w:hAnsi="仿宋_GB2312" w:eastAsia="仿宋_GB2312" w:cs="仿宋_GB2312"/>
          <w:b/>
          <w:bCs/>
          <w:sz w:val="34"/>
          <w:szCs w:val="34"/>
        </w:rPr>
        <w:t>第三板块</w:t>
      </w:r>
      <w:r>
        <w:rPr>
          <w:rFonts w:hint="eastAsia" w:ascii="仿宋_GB2312" w:hAnsi="仿宋_GB2312" w:eastAsia="仿宋_GB2312" w:cs="仿宋_GB2312"/>
          <w:sz w:val="34"/>
          <w:szCs w:val="34"/>
        </w:rPr>
        <w:t>以“人杰地灵、文化厚植”为主题，以展板的形式展示回族群众中革命烈士、能人贤士、文化名人的基本情况和事迹；</w:t>
      </w:r>
      <w:r>
        <w:rPr>
          <w:rFonts w:hint="eastAsia" w:ascii="仿宋_GB2312" w:hAnsi="仿宋_GB2312" w:eastAsia="仿宋_GB2312" w:cs="仿宋_GB2312"/>
          <w:b/>
          <w:bCs/>
          <w:sz w:val="34"/>
          <w:szCs w:val="34"/>
        </w:rPr>
        <w:t>第四板块</w:t>
      </w:r>
      <w:r>
        <w:rPr>
          <w:rFonts w:hint="eastAsia" w:ascii="仿宋_GB2312" w:hAnsi="仿宋_GB2312" w:eastAsia="仿宋_GB2312" w:cs="仿宋_GB2312"/>
          <w:sz w:val="34"/>
          <w:szCs w:val="34"/>
        </w:rPr>
        <w:t>以“和谐文明、幸福家园”为主题，围绕回族群众的服饰、饮食、特色小吃等，以图文的形式展示回族群众的美好生活；</w:t>
      </w:r>
      <w:r>
        <w:rPr>
          <w:rFonts w:hint="eastAsia" w:ascii="仿宋_GB2312" w:hAnsi="仿宋_GB2312" w:eastAsia="仿宋_GB2312" w:cs="仿宋_GB2312"/>
          <w:b/>
          <w:bCs/>
          <w:sz w:val="34"/>
          <w:szCs w:val="34"/>
        </w:rPr>
        <w:t>第五板块</w:t>
      </w:r>
      <w:r>
        <w:rPr>
          <w:rFonts w:hint="eastAsia" w:ascii="仿宋_GB2312" w:hAnsi="仿宋_GB2312" w:eastAsia="仿宋_GB2312" w:cs="仿宋_GB2312"/>
          <w:sz w:val="34"/>
          <w:szCs w:val="34"/>
        </w:rPr>
        <w:t>以“砥砺前行、再创辉煌”为主题，借势乡村振兴东风，设定争创目标，绘制回族群众美好生活愿景。</w:t>
      </w:r>
    </w:p>
    <w:p>
      <w:pPr>
        <w:spacing w:line="600" w:lineRule="exact"/>
        <w:ind w:firstLine="683" w:firstLineChars="200"/>
        <w:rPr>
          <w:rFonts w:ascii="仿宋_GB2312" w:hAnsi="宋体" w:eastAsia="仿宋_GB2312" w:cs="宋体"/>
          <w:color w:val="000000"/>
          <w:kern w:val="0"/>
          <w:sz w:val="34"/>
          <w:szCs w:val="34"/>
        </w:rPr>
      </w:pPr>
      <w:r>
        <w:rPr>
          <w:rFonts w:hint="eastAsia" w:ascii="仿宋_GB2312" w:hAnsi="Calibri" w:eastAsia="仿宋_GB2312"/>
          <w:b/>
          <w:bCs/>
          <w:sz w:val="34"/>
          <w:szCs w:val="34"/>
        </w:rPr>
        <w:t>各民族大团结展厅</w:t>
      </w:r>
      <w:r>
        <w:rPr>
          <w:rFonts w:hint="eastAsia" w:ascii="仿宋_GB2312" w:hAnsi="Calibri" w:eastAsia="仿宋_GB2312"/>
          <w:sz w:val="34"/>
          <w:szCs w:val="34"/>
        </w:rPr>
        <w:t>分为墙面布置和多媒体终端两部分。</w:t>
      </w:r>
      <w:r>
        <w:rPr>
          <w:rFonts w:hint="eastAsia" w:ascii="仿宋_GB2312" w:hAnsi="Calibri" w:eastAsia="仿宋_GB2312"/>
          <w:b/>
          <w:bCs/>
          <w:sz w:val="34"/>
          <w:szCs w:val="34"/>
        </w:rPr>
        <w:t>墙面</w:t>
      </w:r>
      <w:r>
        <w:rPr>
          <w:rFonts w:hint="eastAsia" w:ascii="仿宋_GB2312" w:hAnsi="Calibri" w:eastAsia="仿宋_GB2312"/>
          <w:sz w:val="34"/>
          <w:szCs w:val="34"/>
        </w:rPr>
        <w:t>主要为各民族简介、风俗习惯、民族代表人物展示、各时期领导人讲话及党和国家民族政策。以历史演进、发展变化为主线，实景化展现民族风采和民族大团结、大进步景象，立体化展现新时代民族团结丰硕成果和璀璨的民族文化。</w:t>
      </w:r>
      <w:r>
        <w:rPr>
          <w:rFonts w:hint="eastAsia" w:ascii="仿宋_GB2312" w:hAnsi="Calibri" w:eastAsia="仿宋_GB2312"/>
          <w:b/>
          <w:bCs/>
          <w:sz w:val="34"/>
          <w:szCs w:val="34"/>
        </w:rPr>
        <w:t>多媒体终端</w:t>
      </w:r>
      <w:r>
        <w:rPr>
          <w:rFonts w:hint="eastAsia" w:ascii="仿宋_GB2312" w:hAnsi="仿宋_GB2312" w:eastAsia="仿宋_GB2312" w:cs="仿宋_GB2312"/>
          <w:sz w:val="34"/>
          <w:szCs w:val="34"/>
        </w:rPr>
        <w:t>安装立式电子服务机一个，购置服务软件一套，</w:t>
      </w:r>
      <w:r>
        <w:rPr>
          <w:rFonts w:hint="eastAsia" w:ascii="仿宋_GB2312" w:hAnsi="Calibri" w:eastAsia="仿宋_GB2312"/>
          <w:sz w:val="34"/>
          <w:szCs w:val="34"/>
        </w:rPr>
        <w:t>以电子翻书、人机交互、查询终端等设备展示民族文化、民族故事等，方便参展人员查阅相关资料，增强吸引力和感染力。</w:t>
      </w:r>
    </w:p>
    <w:sectPr>
      <w:headerReference r:id="rId3" w:type="default"/>
      <w:footerReference r:id="rId4" w:type="default"/>
      <w:footerReference r:id="rId5" w:type="even"/>
      <w:pgSz w:w="11907" w:h="16840"/>
      <w:pgMar w:top="1440" w:right="1474" w:bottom="1440" w:left="1588" w:header="851" w:footer="879" w:gutter="0"/>
      <w:pgNumType w:fmt="numberInDash"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w="9525">
                        <a:noFill/>
                      </a:ln>
                      <a:effectLst/>
                    </wps:spPr>
                    <wps:txbx>
                      <w:txbxContent>
                        <w:p>
                          <w:pPr>
                            <w:pStyle w:val="5"/>
                            <w:rPr>
                              <w:rStyle w:val="10"/>
                            </w:rPr>
                          </w:pPr>
                          <w:r>
                            <w:rPr>
                              <w:rFonts w:hint="eastAsia" w:ascii="宋体" w:hAnsi="宋体" w:cs="宋体"/>
                              <w:sz w:val="28"/>
                              <w:szCs w:val="28"/>
                            </w:rPr>
                            <w:fldChar w:fldCharType="begin"/>
                          </w:r>
                          <w:r>
                            <w:rPr>
                              <w:rStyle w:val="10"/>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0"/>
                              <w:rFonts w:ascii="宋体" w:hAnsi="宋体" w:cs="宋体"/>
                              <w:sz w:val="28"/>
                              <w:szCs w:val="28"/>
                            </w:rPr>
                            <w:t>- 4 -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height:18.15pt;width:35.05pt;mso-position-horizontal:center;mso-position-horizontal-relative:margin;mso-position-vertical:top;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84hJ9EAAAADAQAADwAAAAAAAAABACAAAAAiAAAA&#10;ZHJzL2Rvd25yZXYueG1sUEsBAhQAFAAAAAgAh07iQO1GqOjVAQAAogMAAA4AAAAAAAAAAQAgAAAA&#10;IAEAAGRycy9lMm9Eb2MueG1sUEsFBgAAAAAGAAYAWQEAAGcFAAAAAA==&#10;">
              <v:fill on="f" focussize="0,0"/>
              <v:stroke on="f"/>
              <v:imagedata o:title=""/>
              <o:lock v:ext="edit" aspectratio="f"/>
              <v:textbox inset="0mm,0mm,0mm,0mm" style="mso-fit-shape-to-text:t;">
                <w:txbxContent>
                  <w:p>
                    <w:pPr>
                      <w:pStyle w:val="5"/>
                      <w:rPr>
                        <w:rStyle w:val="10"/>
                      </w:rPr>
                    </w:pPr>
                    <w:r>
                      <w:rPr>
                        <w:rFonts w:hint="eastAsia" w:ascii="宋体" w:hAnsi="宋体" w:cs="宋体"/>
                        <w:sz w:val="28"/>
                        <w:szCs w:val="28"/>
                      </w:rPr>
                      <w:fldChar w:fldCharType="begin"/>
                    </w:r>
                    <w:r>
                      <w:rPr>
                        <w:rStyle w:val="10"/>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0"/>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- 1 -</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2A09CF"/>
    <w:rsid w:val="00041BD4"/>
    <w:rsid w:val="00472F1A"/>
    <w:rsid w:val="006B626D"/>
    <w:rsid w:val="00CF5728"/>
    <w:rsid w:val="00E810BE"/>
    <w:rsid w:val="00EC0D68"/>
    <w:rsid w:val="00FC61F6"/>
    <w:rsid w:val="01605C2F"/>
    <w:rsid w:val="0D564502"/>
    <w:rsid w:val="10F90C30"/>
    <w:rsid w:val="203E5463"/>
    <w:rsid w:val="22366606"/>
    <w:rsid w:val="25A62A9A"/>
    <w:rsid w:val="298A499A"/>
    <w:rsid w:val="2D031499"/>
    <w:rsid w:val="308A3594"/>
    <w:rsid w:val="30F54EDE"/>
    <w:rsid w:val="39525427"/>
    <w:rsid w:val="41A35FC7"/>
    <w:rsid w:val="4367287E"/>
    <w:rsid w:val="49D27564"/>
    <w:rsid w:val="4C9254AA"/>
    <w:rsid w:val="4E061CE1"/>
    <w:rsid w:val="4FE0021E"/>
    <w:rsid w:val="570F20ED"/>
    <w:rsid w:val="58D45963"/>
    <w:rsid w:val="5E2A09CF"/>
    <w:rsid w:val="5FA80824"/>
    <w:rsid w:val="68FD2518"/>
    <w:rsid w:val="6AED73DB"/>
    <w:rsid w:val="6FEC5F9F"/>
    <w:rsid w:val="7429560B"/>
    <w:rsid w:val="782648DA"/>
    <w:rsid w:val="7AD36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cs="宋体"/>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2字符"/>
    <w:basedOn w:val="1"/>
    <w:qFormat/>
    <w:uiPriority w:val="0"/>
    <w:pPr>
      <w:ind w:firstLine="200" w:firstLineChars="200"/>
    </w:pPr>
  </w:style>
  <w:style w:type="paragraph" w:styleId="4">
    <w:name w:val="Body Text Indent"/>
    <w:basedOn w:val="1"/>
    <w:qFormat/>
    <w:uiPriority w:val="0"/>
    <w:pPr>
      <w:ind w:firstLine="640" w:firstLineChars="200"/>
    </w:pPr>
    <w:rPr>
      <w:rFonts w:ascii="仿宋_GB2312" w:hAnsi="Calibri" w:eastAsia="仿宋_GB2312"/>
      <w:sz w:val="32"/>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paragraph" w:customStyle="1" w:styleId="11">
    <w:name w:val="Char2"/>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1598</Words>
  <Characters>1629</Characters>
  <Lines>12</Lines>
  <Paragraphs>3</Paragraphs>
  <TotalTime>15</TotalTime>
  <ScaleCrop>false</ScaleCrop>
  <LinksUpToDate>false</LinksUpToDate>
  <CharactersWithSpaces>1772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2020-10-28T01:16:00Z</dcterms:created>
  <dc:creator>Administrator</dc:creator>
  <cp:lastModifiedBy>Administrator</cp:lastModifiedBy>
  <cp:lastPrinted>2020-10-28T01:22:00Z</cp:lastPrinted>
  <dcterms:modified xsi:type="dcterms:W3CDTF">2023-02-28T09:57:09Z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49E2FBE592314F7E8C37A52DCD1E4DBE</vt:lpwstr>
  </property>
</Properties>
</file>