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spacing w:line="600" w:lineRule="exact"/>
        <w:jc w:val="center"/>
        <w:rPr>
          <w:rFonts w:hint="eastAsia" w:ascii="仿宋_GB2312" w:eastAsia="仿宋_GB2312"/>
          <w:sz w:val="32"/>
          <w:szCs w:val="32"/>
        </w:rPr>
      </w:pPr>
    </w:p>
    <w:p>
      <w:pPr>
        <w:keepNext w:val="0"/>
        <w:keepLines w:val="0"/>
        <w:pageBreakBefore w:val="0"/>
        <w:kinsoku/>
        <w:wordWrap/>
        <w:overflowPunct/>
        <w:topLinePunct w:val="0"/>
        <w:autoSpaceDE/>
        <w:autoSpaceDN/>
        <w:bidi w:val="0"/>
        <w:spacing w:after="0"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eastAsia="仿宋_GB2312"/>
          <w:sz w:val="32"/>
          <w:szCs w:val="32"/>
        </w:rPr>
      </w:pPr>
    </w:p>
    <w:p>
      <w:pPr>
        <w:pStyle w:val="2"/>
        <w:rPr>
          <w:rFonts w:hint="eastAsia"/>
        </w:rPr>
      </w:pPr>
    </w:p>
    <w:p>
      <w:pPr>
        <w:spacing w:after="0" w:line="800" w:lineRule="exact"/>
        <w:jc w:val="center"/>
        <w:rPr>
          <w:rFonts w:ascii="仿宋_GB2312" w:eastAsia="仿宋_GB2312"/>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eastAsia="方正小标宋简体" w:cs="黑体"/>
          <w:bCs/>
          <w:spacing w:val="-8"/>
          <w:sz w:val="44"/>
          <w:szCs w:val="44"/>
        </w:rPr>
      </w:pPr>
      <w:r>
        <w:rPr>
          <w:rFonts w:hint="eastAsia" w:ascii="方正小标宋简体" w:eastAsia="方正小标宋简体" w:cs="黑体"/>
          <w:bCs/>
          <w:spacing w:val="-8"/>
          <w:sz w:val="44"/>
          <w:szCs w:val="44"/>
        </w:rPr>
        <w:t xml:space="preserve">中共五顷塬回族乡委员会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eastAsia="方正小标宋简体" w:cs="黑体"/>
          <w:bCs/>
          <w:spacing w:val="30"/>
          <w:sz w:val="44"/>
          <w:szCs w:val="44"/>
        </w:rPr>
      </w:pPr>
      <w:r>
        <w:rPr>
          <w:rFonts w:hint="eastAsia" w:ascii="方正小标宋简体" w:eastAsia="方正小标宋简体" w:cs="黑体"/>
          <w:bCs/>
          <w:spacing w:val="30"/>
          <w:sz w:val="44"/>
          <w:szCs w:val="44"/>
        </w:rPr>
        <w:t>五顷塬回族乡人民政府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五顷塬回族乡2022年度巩固拓展脱贫攻坚成果同乡村振兴有效衔</w:t>
      </w:r>
      <w:bookmarkStart w:id="0" w:name="_GoBack"/>
      <w:bookmarkEnd w:id="0"/>
      <w:r>
        <w:rPr>
          <w:rFonts w:hint="eastAsia" w:ascii="方正小标宋简体" w:hAnsi="方正小标宋简体" w:eastAsia="方正小标宋简体" w:cs="方正小标宋简体"/>
          <w:sz w:val="44"/>
          <w:szCs w:val="44"/>
          <w:lang w:val="en-US" w:eastAsia="zh-CN"/>
        </w:rPr>
        <w:t>接考核评估反馈问题整改</w:t>
      </w:r>
      <w:r>
        <w:rPr>
          <w:rFonts w:hint="eastAsia" w:ascii="方正小标宋简体" w:hAnsi="方正小标宋简体" w:eastAsia="方正小标宋简体" w:cs="方正小标宋简体"/>
          <w:sz w:val="44"/>
          <w:szCs w:val="44"/>
        </w:rPr>
        <w:t>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党支部、驻村工作队、乡直各单位</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Autospacing="0" w:line="500" w:lineRule="exact"/>
        <w:ind w:firstLine="640" w:firstLineChars="200"/>
        <w:jc w:val="left"/>
        <w:textAlignment w:val="baseline"/>
        <w:rPr>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sz w:val="32"/>
          <w:szCs w:val="32"/>
          <w:lang w:val="en-US" w:eastAsia="zh-CN"/>
        </w:rPr>
        <w:t>五顷塬回族乡2022年度巩固拓展脱贫攻坚成果同乡村振兴有效衔接考核评估反馈问题整改</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》已经乡党委会议研究通过，现印发你们，请切实提高政治站位，举一反三，认真开展自查自纠，建立整改台账，确保各类问题全面清零。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仿宋_GB2312" w:hAnsi="仿宋_GB2312" w:eastAsia="仿宋_GB2312" w:cs="仿宋_GB2312"/>
          <w:bCs/>
          <w:spacing w:val="-8"/>
          <w:sz w:val="32"/>
          <w:szCs w:val="32"/>
        </w:rPr>
      </w:pPr>
      <w:r>
        <w:rPr>
          <w:rFonts w:hint="eastAsia" w:ascii="仿宋_GB2312" w:hAnsi="仿宋_GB2312" w:eastAsia="仿宋_GB2312" w:cs="仿宋_GB2312"/>
          <w:bCs/>
          <w:spacing w:val="-8"/>
          <w:sz w:val="32"/>
          <w:szCs w:val="32"/>
          <w:lang w:val="en-US" w:eastAsia="zh-CN"/>
        </w:rPr>
        <w:t xml:space="preserve">                    </w:t>
      </w:r>
      <w:r>
        <w:rPr>
          <w:rFonts w:hint="eastAsia" w:ascii="仿宋_GB2312" w:hAnsi="仿宋_GB2312" w:eastAsia="仿宋_GB2312" w:cs="仿宋_GB2312"/>
          <w:bCs/>
          <w:spacing w:val="-8"/>
          <w:sz w:val="32"/>
          <w:szCs w:val="32"/>
        </w:rPr>
        <w:t xml:space="preserve">中共五顷塬回族乡委员会 </w:t>
      </w:r>
    </w:p>
    <w:p>
      <w:pPr>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eastAsia" w:ascii="仿宋_GB2312" w:hAnsi="仿宋_GB2312" w:eastAsia="仿宋_GB2312" w:cs="仿宋_GB2312"/>
          <w:bCs/>
          <w:spacing w:val="30"/>
          <w:sz w:val="32"/>
          <w:szCs w:val="32"/>
        </w:rPr>
      </w:pPr>
      <w:r>
        <w:rPr>
          <w:rFonts w:hint="eastAsia" w:ascii="仿宋_GB2312" w:hAnsi="仿宋_GB2312" w:eastAsia="仿宋_GB2312" w:cs="仿宋_GB2312"/>
          <w:bCs/>
          <w:spacing w:val="30"/>
          <w:sz w:val="32"/>
          <w:szCs w:val="32"/>
          <w:lang w:val="en-US" w:eastAsia="zh-CN"/>
        </w:rPr>
        <w:t xml:space="preserve">                  </w:t>
      </w:r>
      <w:r>
        <w:rPr>
          <w:rFonts w:hint="eastAsia" w:ascii="仿宋_GB2312" w:hAnsi="仿宋_GB2312" w:eastAsia="仿宋_GB2312" w:cs="仿宋_GB2312"/>
          <w:bCs/>
          <w:spacing w:val="6"/>
          <w:w w:val="100"/>
          <w:kern w:val="0"/>
          <w:sz w:val="32"/>
          <w:szCs w:val="32"/>
          <w:fitText w:val="3324" w:id="491392039"/>
        </w:rPr>
        <w:t>五顷塬回族乡人民政</w:t>
      </w:r>
      <w:r>
        <w:rPr>
          <w:rFonts w:hint="eastAsia" w:ascii="仿宋_GB2312" w:hAnsi="仿宋_GB2312" w:eastAsia="仿宋_GB2312" w:cs="仿宋_GB2312"/>
          <w:bCs/>
          <w:spacing w:val="8"/>
          <w:w w:val="100"/>
          <w:kern w:val="0"/>
          <w:sz w:val="32"/>
          <w:szCs w:val="32"/>
          <w:fitText w:val="3324" w:id="491392039"/>
        </w:rPr>
        <w:t>府</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jc w:val="center"/>
        <w:textAlignment w:val="baseline"/>
        <w:rPr>
          <w:rStyle w:val="8"/>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Style w:val="8"/>
          <w:rFonts w:hint="eastAsia" w:ascii="仿宋_GB2312" w:hAnsi="仿宋_GB2312" w:eastAsia="仿宋_GB2312" w:cs="仿宋_GB2312"/>
          <w:b w:val="0"/>
          <w:i w:val="0"/>
          <w:caps w:val="0"/>
          <w:spacing w:val="0"/>
          <w:w w:val="100"/>
          <w:kern w:val="2"/>
          <w:sz w:val="32"/>
          <w:szCs w:val="32"/>
          <w:lang w:val="en-US" w:eastAsia="zh-CN" w:bidi="ar-SA"/>
        </w:rPr>
        <w:t xml:space="preserve">                2023年7月  日</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jc w:val="center"/>
        <w:textAlignment w:val="baseline"/>
        <w:rPr>
          <w:rStyle w:val="8"/>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Style w:val="8"/>
          <w:rFonts w:hint="eastAsia" w:ascii="方正小标宋简体" w:hAnsi="方正小标宋简体" w:eastAsia="方正小标宋简体" w:cs="方正小标宋简体"/>
          <w:b w:val="0"/>
          <w:i w:val="0"/>
          <w:caps w:val="0"/>
          <w:spacing w:val="0"/>
          <w:w w:val="100"/>
          <w:kern w:val="2"/>
          <w:sz w:val="44"/>
          <w:szCs w:val="44"/>
          <w:lang w:val="en-US" w:eastAsia="zh-CN" w:bidi="ar-SA"/>
        </w:rPr>
        <w:t>五顷塬回族乡2022年度巩固拓展脱贫攻坚成果同乡村振兴有效衔接考核评估</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jc w:val="center"/>
        <w:textAlignment w:val="baseline"/>
        <w:rPr>
          <w:rStyle w:val="8"/>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Style w:val="8"/>
          <w:rFonts w:hint="eastAsia" w:ascii="方正小标宋简体" w:hAnsi="方正小标宋简体" w:eastAsia="方正小标宋简体" w:cs="方正小标宋简体"/>
          <w:b w:val="0"/>
          <w:i w:val="0"/>
          <w:caps w:val="0"/>
          <w:spacing w:val="0"/>
          <w:w w:val="100"/>
          <w:kern w:val="2"/>
          <w:sz w:val="44"/>
          <w:szCs w:val="44"/>
          <w:lang w:val="en-US" w:eastAsia="zh-CN" w:bidi="ar-SA"/>
        </w:rPr>
        <w:t>反馈问题整改方案</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0"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r>
        <w:rPr>
          <w:rStyle w:val="8"/>
          <w:rFonts w:hint="eastAsia" w:ascii="仿宋_GB2312" w:hAnsi="仿宋_GB2312" w:eastAsia="仿宋_GB2312"/>
          <w:b w:val="0"/>
          <w:i w:val="0"/>
          <w:caps w:val="0"/>
          <w:spacing w:val="0"/>
          <w:w w:val="100"/>
          <w:kern w:val="2"/>
          <w:sz w:val="32"/>
          <w:szCs w:val="32"/>
          <w:lang w:val="en-US" w:eastAsia="zh-CN" w:bidi="ar-SA"/>
        </w:rPr>
        <w:t>按照《正宁县2022年度巩固拓展脱贫攻坚成果同乡村振兴有效衔接考核评估反馈问题整改方案》的文件要求，为确保考核反馈问题整改任务落到实处、整改措施见到实效，乡党委、政府高度重视，专题召开整改工作会议，要求各站所、各村迅速行动起来，列出问题清单、建立整改台账、认真查缺补漏、持续巩固拓展脱贫成果。现结合我乡工作实际，制定如下整改方案。</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Style w:val="8"/>
          <w:rFonts w:hint="eastAsia" w:ascii="黑体" w:hAnsi="黑体" w:eastAsia="黑体" w:cs="黑体"/>
          <w:b w:val="0"/>
          <w:i w:val="0"/>
          <w:caps w:val="0"/>
          <w:spacing w:val="0"/>
          <w:w w:val="100"/>
          <w:kern w:val="2"/>
          <w:sz w:val="32"/>
          <w:szCs w:val="32"/>
          <w:lang w:val="en-US" w:eastAsia="zh-CN" w:bidi="ar-SA"/>
        </w:rPr>
      </w:pPr>
      <w:r>
        <w:rPr>
          <w:rStyle w:val="8"/>
          <w:rFonts w:hint="eastAsia" w:ascii="黑体" w:hAnsi="黑体" w:eastAsia="黑体" w:cs="黑体"/>
          <w:b w:val="0"/>
          <w:i w:val="0"/>
          <w:caps w:val="0"/>
          <w:spacing w:val="0"/>
          <w:w w:val="100"/>
          <w:kern w:val="2"/>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认真学习贯彻党的二十大精神，坚决落实习近平总书记在中央政治局常委会会议听取2022年度巩固拓展脱贫攻坚成果同乡村振兴有效衔接考核评估情况汇报时的重要讲话精神，按照党中央和省市县的安排部署，站在深刻领悟“两个确立”的决定性意义、增强“四个意识”、坚定“四个自信”、做到“两个维护”的政治高度，切实扛起考核反馈问题整改的政治责任，多措并举细化整改措施，较真碰硬抓好整改落实，通过问题的全面整改推动工作质量全面提升，牢牢守住不发生规模性返贫的底线，进一步巩固拓展脱贫攻坚成果，全面推进乡村振兴。</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（一）坚持问题导向，确保整改到位。</w:t>
      </w:r>
      <w:r>
        <w:rPr>
          <w:rFonts w:hint="eastAsia" w:ascii="仿宋_GB2312" w:hAnsi="仿宋_GB2312" w:eastAsia="仿宋_GB2312" w:cs="仿宋_GB2312"/>
          <w:sz w:val="32"/>
          <w:szCs w:val="32"/>
          <w:lang w:val="en-US" w:eastAsia="zh-CN"/>
        </w:rPr>
        <w:t>以2022年专项考核反馈问题清单为重点，对照相关政策标准，举一反三，全面深入开展分析研判，力促整改工作横向到边、纵向到底，不留死角盲区，真正做到问题排查到位、原因剖析到位、整改措施落实到位，确保对反馈的问题不回避、不放过，整改到位的问题不复发、不反弹，为推进乡村振兴夯实基础。</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（二）坚持上下联动，靠实整改责任。</w:t>
      </w:r>
      <w:r>
        <w:rPr>
          <w:rFonts w:hint="eastAsia" w:ascii="仿宋_GB2312" w:hAnsi="仿宋_GB2312" w:eastAsia="仿宋_GB2312" w:cs="仿宋_GB2312"/>
          <w:sz w:val="32"/>
          <w:szCs w:val="32"/>
          <w:lang w:val="en-US" w:eastAsia="zh-CN"/>
        </w:rPr>
        <w:t>乡党委统筹协调指导反馈问题整改工作，各站所、各村党支部书记负第一责任，工作人员负直接责任，主动把自己摆进去，把职责摆进去，扛牢职责责任，限定整改期限，全力抓促整改任务落实。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sz w:val="32"/>
          <w:szCs w:val="32"/>
          <w:lang w:val="en-US" w:eastAsia="zh-CN"/>
        </w:rPr>
        <w:t>（三）坚持标本兼治，建立长效机制。</w:t>
      </w:r>
      <w:r>
        <w:rPr>
          <w:rFonts w:hint="eastAsia" w:ascii="仿宋_GB2312" w:hAnsi="仿宋_GB2312" w:eastAsia="仿宋_GB2312" w:cs="仿宋_GB2312"/>
          <w:sz w:val="32"/>
          <w:szCs w:val="32"/>
          <w:lang w:val="en-US" w:eastAsia="zh-CN"/>
        </w:rPr>
        <w:t>深入分析具体问题背后的深层次原因，采用特殊机制、拿出特殊办法，集中人力、精力，补短板、治硬伤、提质量；建立台账、销号管理，分类施策、靶向治疗，健全制度、高效推进，以点上问题解决带动面上工作整体提升。</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Style w:val="8"/>
          <w:rFonts w:hint="eastAsia" w:ascii="黑体" w:hAnsi="黑体" w:eastAsia="黑体" w:cs="黑体"/>
          <w:b w:val="0"/>
          <w:bCs w:val="0"/>
          <w:i w:val="0"/>
          <w:caps w:val="0"/>
          <w:spacing w:val="0"/>
          <w:w w:val="100"/>
          <w:kern w:val="2"/>
          <w:sz w:val="32"/>
          <w:szCs w:val="32"/>
          <w:lang w:val="en-US" w:eastAsia="zh-CN" w:bidi="ar-SA"/>
        </w:rPr>
      </w:pPr>
      <w:r>
        <w:rPr>
          <w:rStyle w:val="8"/>
          <w:rFonts w:hint="eastAsia" w:ascii="黑体" w:hAnsi="黑体" w:eastAsia="黑体" w:cs="黑体"/>
          <w:b w:val="0"/>
          <w:bCs w:val="0"/>
          <w:i w:val="0"/>
          <w:caps w:val="0"/>
          <w:spacing w:val="0"/>
          <w:w w:val="100"/>
          <w:kern w:val="2"/>
          <w:sz w:val="32"/>
          <w:szCs w:val="32"/>
          <w:lang w:val="en-US" w:eastAsia="zh-CN" w:bidi="ar-SA"/>
        </w:rPr>
        <w:t>三、问题及整改措施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第一部分，责任落实类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sz w:val="32"/>
          <w:szCs w:val="32"/>
          <w:lang w:val="en-US" w:eastAsia="zh-CN"/>
        </w:rPr>
        <w:t>（一）帮扶工作方面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问题1：帮扶责任落实不到位，一些驻村干部驻村工作不扎实。</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整改措施：</w:t>
      </w:r>
      <w:r>
        <w:rPr>
          <w:rFonts w:hint="eastAsia" w:ascii="仿宋_GB2312" w:hAnsi="仿宋_GB2312" w:eastAsia="仿宋_GB2312" w:cs="仿宋_GB2312"/>
          <w:b w:val="0"/>
          <w:bCs w:val="0"/>
          <w:sz w:val="32"/>
          <w:szCs w:val="32"/>
          <w:lang w:val="en-US" w:eastAsia="zh-CN"/>
        </w:rPr>
        <w:t>一是加强驻村干部政策业务培训。定期组织驻村干部重点围绕习近平总书记关于“三农”工作的重要论述、中央和省市县关于巩固拓展脱贫攻坚成果同乡村振兴有效衔接帮扶工作政策措施和重点任务，开展相关理论政策、业务知识培训，提升驻村干部开展工作的能力和水平。二是加强驻村工作队日常管理，不定期对各驻村工作队工作开展、考勤管理、日志填写等采取不打招呼方式进行督查，对发现的问题，现场指出、限期整改，督查结果作为年终驻村工作队考核的重要依据。三是压实工作责任。及时督促帮助驻村干部，尤其是新任驻村干部，进一步熟悉村情、户情，理清工作思路，熟悉帮扶政策，掌握工作方法，切实把巩固拓展脱贫攻坚成果与乡村振兴有效衔接工作责任扛在肩上，把工作落实抓在手上。</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b w:val="0"/>
          <w:i w:val="0"/>
          <w:caps w:val="0"/>
          <w:spacing w:val="0"/>
          <w:w w:val="100"/>
          <w:kern w:val="2"/>
          <w:sz w:val="32"/>
          <w:szCs w:val="32"/>
          <w:lang w:val="en-US" w:eastAsia="zh-CN" w:bidi="ar-SA"/>
        </w:rPr>
        <w:t>罗昭昭、各村第一书记</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b w:val="0"/>
          <w:i w:val="0"/>
          <w:caps w:val="0"/>
          <w:spacing w:val="0"/>
          <w:w w:val="100"/>
          <w:kern w:val="2"/>
          <w:sz w:val="32"/>
          <w:szCs w:val="32"/>
          <w:lang w:val="en-US" w:eastAsia="zh-CN" w:bidi="ar-SA"/>
        </w:rPr>
        <w:t>各村驻村工作队</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ascii="仿宋_GB2312" w:hAnsi="仿宋_GB2312" w:eastAsia="仿宋_GB2312"/>
          <w:b w:val="0"/>
          <w:i w:val="0"/>
          <w:caps w:val="0"/>
          <w:spacing w:val="0"/>
          <w:w w:val="100"/>
          <w:kern w:val="2"/>
          <w:sz w:val="32"/>
          <w:szCs w:val="32"/>
          <w:lang w:val="en-US" w:eastAsia="zh-CN" w:bidi="ar-SA"/>
        </w:rPr>
        <w:t>即知即改并长期坚持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第二部分，政策落实类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lang w:val="en-US" w:eastAsia="zh-CN"/>
        </w:rPr>
      </w:pPr>
      <w:r>
        <w:rPr>
          <w:rFonts w:hint="eastAsia" w:ascii="楷体_GB2312" w:hAnsi="楷体_GB2312" w:eastAsia="楷体_GB2312" w:cs="楷体_GB2312"/>
          <w:b/>
          <w:bCs/>
          <w:sz w:val="32"/>
          <w:szCs w:val="32"/>
          <w:lang w:val="en-US" w:eastAsia="zh-CN"/>
        </w:rPr>
        <w:t>（二）健康帮扶方面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ascii="楷体_GB2312" w:hAnsi="楷体_GB2312" w:eastAsia="楷体_GB2312" w:cs="楷体_GB2312"/>
          <w:b/>
          <w:bCs/>
          <w:i w:val="0"/>
          <w:caps w:val="0"/>
          <w:spacing w:val="0"/>
          <w:w w:val="100"/>
          <w:kern w:val="2"/>
          <w:sz w:val="32"/>
          <w:szCs w:val="32"/>
          <w:lang w:val="en-US" w:eastAsia="zh-CN" w:bidi="ar-SA"/>
        </w:rPr>
      </w:pPr>
      <w:r>
        <w:rPr>
          <w:rStyle w:val="8"/>
          <w:rFonts w:ascii="楷体_GB2312" w:hAnsi="楷体_GB2312" w:eastAsia="楷体_GB2312" w:cs="楷体_GB2312"/>
          <w:b/>
          <w:bCs/>
          <w:i w:val="0"/>
          <w:caps w:val="0"/>
          <w:spacing w:val="0"/>
          <w:w w:val="100"/>
          <w:kern w:val="2"/>
          <w:sz w:val="32"/>
          <w:szCs w:val="32"/>
          <w:lang w:val="en-US" w:eastAsia="zh-CN" w:bidi="ar-SA"/>
        </w:rPr>
        <w:t>问题</w:t>
      </w:r>
      <w:r>
        <w:rPr>
          <w:rStyle w:val="8"/>
          <w:rFonts w:hint="eastAsia" w:ascii="楷体_GB2312" w:hAnsi="楷体_GB2312" w:eastAsia="楷体_GB2312" w:cs="楷体_GB2312"/>
          <w:b/>
          <w:bCs/>
          <w:i w:val="0"/>
          <w:caps w:val="0"/>
          <w:spacing w:val="0"/>
          <w:w w:val="100"/>
          <w:kern w:val="2"/>
          <w:sz w:val="32"/>
          <w:szCs w:val="32"/>
          <w:lang w:val="en-US" w:eastAsia="zh-CN" w:bidi="ar-SA"/>
        </w:rPr>
        <w:t>2</w:t>
      </w:r>
      <w:r>
        <w:rPr>
          <w:rStyle w:val="8"/>
          <w:rFonts w:ascii="楷体_GB2312" w:hAnsi="楷体_GB2312" w:eastAsia="楷体_GB2312" w:cs="楷体_GB2312"/>
          <w:b/>
          <w:bCs/>
          <w:i w:val="0"/>
          <w:caps w:val="0"/>
          <w:spacing w:val="0"/>
          <w:w w:val="100"/>
          <w:kern w:val="2"/>
          <w:sz w:val="32"/>
          <w:szCs w:val="32"/>
          <w:lang w:val="en-US" w:eastAsia="zh-CN" w:bidi="ar-SA"/>
        </w:rPr>
        <w:t>：</w:t>
      </w:r>
      <w:r>
        <w:rPr>
          <w:rStyle w:val="8"/>
          <w:rFonts w:hint="eastAsia" w:ascii="楷体_GB2312" w:hAnsi="楷体_GB2312" w:eastAsia="楷体_GB2312" w:cs="楷体_GB2312"/>
          <w:b/>
          <w:bCs/>
          <w:i w:val="0"/>
          <w:caps w:val="0"/>
          <w:spacing w:val="0"/>
          <w:w w:val="100"/>
          <w:kern w:val="2"/>
          <w:sz w:val="32"/>
          <w:szCs w:val="32"/>
          <w:lang w:val="en-US" w:eastAsia="zh-CN" w:bidi="ar-SA"/>
        </w:rPr>
        <w:t>部分农户慢病卡办理不及时。</w:t>
      </w:r>
    </w:p>
    <w:p>
      <w:pPr>
        <w:pStyle w:val="3"/>
        <w:keepNext w:val="0"/>
        <w:keepLines w:val="0"/>
        <w:pageBreakBefore w:val="0"/>
        <w:kinsoku/>
        <w:wordWrap/>
        <w:overflowPunct/>
        <w:topLinePunct w:val="0"/>
        <w:autoSpaceDE/>
        <w:autoSpaceDN/>
        <w:bidi w:val="0"/>
        <w:adjustRightInd/>
        <w:snapToGrid/>
        <w:spacing w:after="0"/>
        <w:ind w:left="0" w:leftChars="0" w:firstLine="643" w:firstLineChars="200"/>
        <w:rPr>
          <w:rStyle w:val="8"/>
          <w:rFonts w:hint="eastAsia" w:ascii="仿宋_GB2312" w:hAnsi="仿宋_GB2312" w:eastAsia="仿宋_GB2312" w:cs="Times New Roman"/>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加强政策宣传。组织乡村组干部、卫生院医务人员、村医通过发放宣传资料、张贴海报、进村入户走访、随访时机，积极向农户宣传医疗帮扶政策，进一步提高群众的政策知晓率。二是做好慢性病患者监测。卫生院医务人员、村医在日常健康体检、入户随访过程中要加强对患病人员，尤其是新增慢性病人员的掌握，及时督促办理慢性卡，做到应办尽办。</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乡卫生院、各村</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ascii="宋体" w:hAnsi="宋体" w:eastAsia="宋体"/>
          <w:b w:val="0"/>
          <w:i w:val="0"/>
          <w:caps w:val="0"/>
          <w:spacing w:val="0"/>
          <w:w w:val="100"/>
          <w:kern w:val="2"/>
          <w:sz w:val="24"/>
          <w:szCs w:val="24"/>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ascii="仿宋_GB2312" w:hAnsi="仿宋_GB2312" w:eastAsia="仿宋_GB2312"/>
          <w:b w:val="0"/>
          <w:i w:val="0"/>
          <w:caps w:val="0"/>
          <w:spacing w:val="0"/>
          <w:w w:val="100"/>
          <w:kern w:val="2"/>
          <w:sz w:val="32"/>
          <w:szCs w:val="32"/>
          <w:lang w:val="en-US" w:eastAsia="zh-CN" w:bidi="ar-SA"/>
        </w:rPr>
        <w:t>即知即改并长期坚持</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ascii="楷体_GB2312" w:hAnsi="楷体_GB2312" w:eastAsia="楷体_GB2312" w:cs="楷体_GB2312"/>
          <w:b/>
          <w:bCs/>
          <w:i w:val="0"/>
          <w:caps w:val="0"/>
          <w:spacing w:val="0"/>
          <w:w w:val="100"/>
          <w:kern w:val="2"/>
          <w:sz w:val="32"/>
          <w:szCs w:val="32"/>
          <w:lang w:val="en-US" w:eastAsia="zh-CN" w:bidi="ar-SA"/>
        </w:rPr>
      </w:pPr>
      <w:r>
        <w:rPr>
          <w:rStyle w:val="8"/>
          <w:rFonts w:ascii="楷体_GB2312" w:hAnsi="楷体_GB2312" w:eastAsia="楷体_GB2312" w:cs="楷体_GB2312"/>
          <w:b/>
          <w:bCs/>
          <w:i w:val="0"/>
          <w:caps w:val="0"/>
          <w:spacing w:val="0"/>
          <w:w w:val="100"/>
          <w:kern w:val="2"/>
          <w:sz w:val="32"/>
          <w:szCs w:val="32"/>
          <w:lang w:val="en-US" w:eastAsia="zh-CN" w:bidi="ar-SA"/>
        </w:rPr>
        <w:t>问题</w:t>
      </w:r>
      <w:r>
        <w:rPr>
          <w:rStyle w:val="8"/>
          <w:rFonts w:hint="eastAsia" w:ascii="楷体_GB2312" w:hAnsi="楷体_GB2312" w:eastAsia="楷体_GB2312" w:cs="楷体_GB2312"/>
          <w:b/>
          <w:bCs/>
          <w:i w:val="0"/>
          <w:caps w:val="0"/>
          <w:spacing w:val="0"/>
          <w:w w:val="100"/>
          <w:kern w:val="2"/>
          <w:sz w:val="32"/>
          <w:szCs w:val="32"/>
          <w:lang w:val="en-US" w:eastAsia="zh-CN" w:bidi="ar-SA"/>
        </w:rPr>
        <w:t>3</w:t>
      </w:r>
      <w:r>
        <w:rPr>
          <w:rStyle w:val="8"/>
          <w:rFonts w:ascii="楷体_GB2312" w:hAnsi="楷体_GB2312" w:eastAsia="楷体_GB2312" w:cs="楷体_GB2312"/>
          <w:b/>
          <w:bCs/>
          <w:i w:val="0"/>
          <w:caps w:val="0"/>
          <w:spacing w:val="0"/>
          <w:w w:val="100"/>
          <w:kern w:val="2"/>
          <w:sz w:val="32"/>
          <w:szCs w:val="32"/>
          <w:lang w:val="en-US" w:eastAsia="zh-CN" w:bidi="ar-SA"/>
        </w:rPr>
        <w:t>：</w:t>
      </w:r>
      <w:r>
        <w:rPr>
          <w:rStyle w:val="8"/>
          <w:rFonts w:hint="eastAsia" w:ascii="楷体_GB2312" w:hAnsi="楷体_GB2312" w:eastAsia="楷体_GB2312" w:cs="楷体_GB2312"/>
          <w:b/>
          <w:bCs/>
          <w:i w:val="0"/>
          <w:caps w:val="0"/>
          <w:spacing w:val="0"/>
          <w:w w:val="100"/>
          <w:kern w:val="2"/>
          <w:sz w:val="32"/>
          <w:szCs w:val="32"/>
          <w:lang w:val="en-US" w:eastAsia="zh-CN" w:bidi="ar-SA"/>
        </w:rPr>
        <w:t>个别村医签约服务不到位，签约服务不规范，服务协议续签不及时，服务记录填写不规范，服务效果不明显。</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卫生院要指定专人负责，对签约服务协议续签，服务记录规范填写等日常业务进行集中培训，提升村医履职能力。二是加强对村医的管理，督促村医对患大病、慢性病家庭眼科按要求开展走访服务，开展健康检查，提供就医指导。</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ascii="仿宋_GB2312" w:hAnsi="仿宋_GB2312" w:eastAsia="仿宋_GB2312" w:cs="仿宋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Style w:val="8"/>
          <w:rFonts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乡卫生院、各村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ascii="仿宋_GB2312" w:hAnsi="仿宋_GB2312" w:eastAsia="仿宋_GB2312"/>
          <w:b w:val="0"/>
          <w:i w:val="0"/>
          <w:caps w:val="0"/>
          <w:spacing w:val="0"/>
          <w:w w:val="100"/>
          <w:kern w:val="2"/>
          <w:sz w:val="32"/>
          <w:szCs w:val="32"/>
          <w:lang w:val="en-US" w:eastAsia="zh-CN" w:bidi="ar-SA"/>
        </w:rPr>
        <w:t>即知即改并长期坚持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第三部分，工作落实类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lang w:val="en-US" w:eastAsia="zh-CN"/>
        </w:rPr>
      </w:pPr>
      <w:r>
        <w:rPr>
          <w:rFonts w:hint="eastAsia" w:ascii="楷体_GB2312" w:hAnsi="楷体_GB2312" w:eastAsia="楷体_GB2312" w:cs="楷体_GB2312"/>
          <w:b/>
          <w:bCs/>
          <w:sz w:val="32"/>
          <w:szCs w:val="32"/>
          <w:lang w:val="en-US" w:eastAsia="zh-CN"/>
        </w:rPr>
        <w:t>（三）产业帮扶方面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ascii="楷体_GB2312" w:hAnsi="楷体_GB2312" w:eastAsia="楷体_GB2312" w:cs="楷体_GB2312"/>
          <w:b/>
          <w:bCs/>
          <w:i w:val="0"/>
          <w:caps w:val="0"/>
          <w:spacing w:val="0"/>
          <w:w w:val="100"/>
          <w:kern w:val="2"/>
          <w:sz w:val="32"/>
          <w:szCs w:val="32"/>
          <w:lang w:val="en-US" w:eastAsia="zh-CN" w:bidi="ar-SA"/>
        </w:rPr>
      </w:pPr>
      <w:r>
        <w:rPr>
          <w:rStyle w:val="8"/>
          <w:rFonts w:ascii="楷体_GB2312" w:hAnsi="楷体_GB2312" w:eastAsia="楷体_GB2312" w:cs="楷体_GB2312"/>
          <w:b/>
          <w:bCs/>
          <w:i w:val="0"/>
          <w:caps w:val="0"/>
          <w:spacing w:val="0"/>
          <w:w w:val="100"/>
          <w:kern w:val="2"/>
          <w:sz w:val="32"/>
          <w:szCs w:val="32"/>
          <w:lang w:val="en-US" w:eastAsia="zh-CN" w:bidi="ar-SA"/>
        </w:rPr>
        <w:t>问题</w:t>
      </w:r>
      <w:r>
        <w:rPr>
          <w:rStyle w:val="8"/>
          <w:rFonts w:hint="eastAsia" w:ascii="楷体_GB2312" w:hAnsi="楷体_GB2312" w:eastAsia="楷体_GB2312" w:cs="楷体_GB2312"/>
          <w:b/>
          <w:bCs/>
          <w:i w:val="0"/>
          <w:caps w:val="0"/>
          <w:spacing w:val="0"/>
          <w:w w:val="100"/>
          <w:kern w:val="2"/>
          <w:sz w:val="32"/>
          <w:szCs w:val="32"/>
          <w:lang w:val="en-US" w:eastAsia="zh-CN" w:bidi="ar-SA"/>
        </w:rPr>
        <w:t>4</w:t>
      </w:r>
      <w:r>
        <w:rPr>
          <w:rStyle w:val="8"/>
          <w:rFonts w:ascii="楷体_GB2312" w:hAnsi="楷体_GB2312" w:eastAsia="楷体_GB2312" w:cs="楷体_GB2312"/>
          <w:b/>
          <w:bCs/>
          <w:i w:val="0"/>
          <w:caps w:val="0"/>
          <w:spacing w:val="0"/>
          <w:w w:val="100"/>
          <w:kern w:val="2"/>
          <w:sz w:val="32"/>
          <w:szCs w:val="32"/>
          <w:lang w:val="en-US" w:eastAsia="zh-CN" w:bidi="ar-SA"/>
        </w:rPr>
        <w:t>：</w:t>
      </w:r>
      <w:r>
        <w:rPr>
          <w:rStyle w:val="8"/>
          <w:rFonts w:hint="eastAsia" w:ascii="楷体_GB2312" w:hAnsi="楷体_GB2312" w:eastAsia="楷体_GB2312" w:cs="楷体_GB2312"/>
          <w:b/>
          <w:bCs/>
          <w:i w:val="0"/>
          <w:caps w:val="0"/>
          <w:spacing w:val="0"/>
          <w:w w:val="100"/>
          <w:kern w:val="2"/>
          <w:sz w:val="32"/>
          <w:szCs w:val="32"/>
          <w:lang w:val="en-US" w:eastAsia="zh-CN" w:bidi="ar-SA"/>
        </w:rPr>
        <w:t>产业帮扶措施存在短板，对合作社运行监管不到位，管理不规范。</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仿宋_GB2312" w:hAnsi="仿宋_GB2312" w:eastAsia="仿宋_GB2312" w:cs="Times New Roman"/>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加强与入股龙头企业、合作社对接，及时掌握其生产经营状况，对经营状况良好的企业，合同到期后，按照农户意愿，引导农户续签协议。二是对农户入股分红资金未按合同约定足额兑现的企业，督促企业尽快足额分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梁娅娅、梁富儒、各村党支部书记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农业农村综合服务中心、乡村振兴办公室、各村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lang w:val="en-US" w:eastAsia="zh-CN"/>
        </w:rPr>
      </w:pPr>
      <w:r>
        <w:rPr>
          <w:rFonts w:hint="eastAsia" w:ascii="楷体_GB2312" w:hAnsi="楷体_GB2312" w:eastAsia="楷体_GB2312" w:cs="楷体_GB2312"/>
          <w:b/>
          <w:bCs/>
          <w:sz w:val="32"/>
          <w:szCs w:val="32"/>
          <w:lang w:val="en-US" w:eastAsia="zh-CN"/>
        </w:rPr>
        <w:t>（四）就业帮扶方面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问题5：外出务工交通补助发放比例较低。</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加强政策宣传，通过村组会议、微信群、乡村干部定期入户宣传等方式，宣传交通补贴和劳务补助等政策，使务工人员更加了解外出务工交通补贴的相关政策，以增加申领补贴的积极性动员，从而，提高交通补助发放比例。二是及时将精简务工者领取交通补助所需资料（即只需要提供能证明本年度在务工地务工满三个月材料就行，不限于劳务合同、工作证明、工资流水等其中一项即可）传达至务工者，必要时乡村干部协助符合条件的脱贫劳动力收集领取交通补助所需资料。</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闫佳佳、各村党支部书记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劳务办、各村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问题6：公益性岗位政策落实有偏差，开发力度不大。</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由乡政务（便民）服务中心、林业站、乡村振兴办公室按照各部门公益性岗位政策要求，对生态护林员、爱心理发员、保洁员、光伏帮扶等公益岗位人员开展“回头看”工作，全面审核人员选聘、岗位设置、报酬发放、监督管理、合同续签等方面存在的问题，对不符合政策的立即进行替换。二是规范化管理。优先安置脱贫户、“监测户”、就业困难及家庭困难人员，对选聘、纳入的人员在各村进行公示，接受群众监督，加强对聘用人员的考核管理，进一步明确岗位职责、工作范围、上岗时间，确保工作有人干、考核有依据。三是根据村情实际和需求，增设乡村公益性岗位，促进脱贫人口稳岗就业。</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曹维刚、梁娅娅、闫佳佳、各村党支部书记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林业站、乡村振兴办公室、乡政务（便民）服务中心</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问题7：“雨露计划+ ”政策落实不够到位。</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加强摸排，按照“村不漏组、组不漏户”的原则，组织各村对辖区内所有农户进行排查，将符合条件的学生登记造册形成台账，摸清底数。二是及时宣传“雨露计划”补助政策，确保符合条件的学生享受政策扶持。三是及时向中高职毕业学生推送相关招聘信息，为“雨露计划”学生增加就业机会。</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Fonts w:hint="eastAsia"/>
          <w:lang w:val="en-US" w:eastAsia="zh-CN"/>
        </w:rPr>
      </w:pPr>
      <w:r>
        <w:rPr>
          <w:rFonts w:hint="eastAsia" w:ascii="楷体_GB2312" w:hAnsi="楷体_GB2312" w:eastAsia="楷体_GB2312" w:cs="楷体_GB2312"/>
          <w:b/>
          <w:bCs/>
          <w:sz w:val="32"/>
          <w:szCs w:val="32"/>
          <w:lang w:val="en-US" w:eastAsia="zh-CN"/>
        </w:rPr>
        <w:t>（五）防止返贫监测帮扶方面</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问题8：个别农户风险消除、低保类别认定不够精准。</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对全乡风险已消除的8户监测对象进行“回头看”，核查风险消除是否准确，有无新增致贫返贫风险，并定期监测。二是对于新增低保户，乡民政办严格按照低保标准认定类别，确保低保评定公平、公正。三是对风险未消除的监测对象，因户施策，加大帮扶力度，细化完善“一户一策”方案，严格规范风险消除程序。</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梁娅娅、周东东、各村党支部书记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乡村振兴办公室、民政办、各村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问题9：防止返贫监测帮扶工作不够扎实。</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认真落实《甘肃省健全防止返贫动态监测和帮扶机制工作方案》要求，组织乡村干部、驻村帮扶干部和监测员，通过微信群、悬挂横幅、开宣讲会，发放传单，进村入户的形式，向广大干部群众宣传防止返贫监测帮扶相关政策内容，提高群众政策知晓度和认可度，让群众在遇到困难的时候知道怎么申报、找谁帮忙，能够及时纳入监测帮扶，有效消除返贫致贫风险。二是在村部公告栏长期张贴农户自主申报监测对象二维码和自主申报程序，便于群众自主申报，对群众反映的问题，及时审核，及时反馈，对符合监测标准的及时纳入监测，对不符合监测对象标准的，及时做好政策宣传引导和解释工作。三是严格按照庆阳市防返贫监测预警信息系统及行业部门反馈数据，开展认真核查，做到随时发现随时纳入，不留死角、不漏一户。</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问题10：个别基层干部对致贫返贫风险认定不够全面准确。</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持续加强业务政策培训，提高干部业务能力。组织包村干部、村组干部、驻村工作队认真学习《甘肃省健全防止返贫动态监测和帮扶机制工作指南》，熟练掌握监测对象识别的标准、程序，提升干部综合研判农户风险隐患的能力。帮助基层干部吃透文件精神，准确把握标准、熟练掌握程序，确保政策落地、执行到位。二是对重点人群做到“六必访”“六必查”，对疑似监测对象的收入、合规自付支出、农户“三保障”和饮水安全等方面突出问题，结合就医、就学、就业、产业等方面存在的实际困难和潜在风险，统筹考虑收入支出情况，以及农户自主应对能力，进行综合研判，杜绝以落实低保为由不识别监测对象，坚决防止对有劳动能力的监测对象通过低保等政策“一兜了之”，对应识别为监测对象的，第一时间落实帮扶措施，确保尽快消除风险隐患。</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问题11：防止返贫监测帮扶政策知晓率低。</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强化业务培训。采取专题培训、以会代训等方式，对基层干部、驻村工作队人员、帮扶责任人、村组干部、网格员等开展巩固脱贫攻坚成果相关业务培训，便于更好地开展工作。二是加强宣传舆论。在工作过程中，把政策宣讲作为工作的重要方面来抓，采取入户访谈、座谈交流等方式，将群众关心的帮扶政策讲清讲透，进一步提高群众政策知晓率。三是完善公示公告制度。对纳入监测范围的农户和风险消除的人员，在村级醒目位置进行公示，同时，在纳入监测范围后，及时向户里说明情况，并发放防止返贫和帮扶政策“明白纸”。</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（六）乡村建设方面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问题12：卫生厕所使用效率不高。</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加强宣传教育引导。广泛宣传农村厕所革命的政策、意义和成效等，增强群众对农村厕所革命的认同感、参与感。二是组织乡村干部全面摸排改厕意愿户，坚持宜水则水、宜旱则旱，因地制宜，分类推广简单实用、成本适中、技术成熟、群众接受的改厕模式，做到底子清、情况明，分类、分步进行改造。三是加大问题厕所摸排整改力度，确保改造一户、使用一户，并加强后续管理服务，提高卫生厕所使用率。</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曹维刚、各村党支部书记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改厕工作站、各村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b w:val="0"/>
          <w:i w:val="0"/>
          <w:caps w:val="0"/>
          <w:spacing w:val="0"/>
          <w:w w:val="100"/>
          <w:kern w:val="2"/>
          <w:sz w:val="32"/>
          <w:szCs w:val="32"/>
          <w:lang w:val="en-US" w:eastAsia="zh-CN" w:bidi="ar-SA"/>
        </w:rPr>
        <w:t>2023年8月中旬前取得阶段性成效并持续推进</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（七）乡村治理方面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问题13：部分村没有推广积分制。</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加强宣传引导，积极创造实施条件，坚持把强化村民自治能力作为主攻方向，充分调动村民参与乡村治理的积极性、主动性，营造人人参与积分的浓厚氛围，在村民自治中大力推广应用积分制，使村民自治行为标准化、具体化，让村民自治工作可量化、有抓手，将农村基层治理，由“要我参与”变成“我要参与”，不断增强广大村民的获得感、幸福感、安全感。</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bCs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Fonts w:hint="eastAsia"/>
          <w:lang w:val="en-US" w:eastAsia="zh-CN"/>
        </w:rPr>
      </w:pPr>
      <w:r>
        <w:rPr>
          <w:rFonts w:hint="eastAsia" w:ascii="楷体_GB2312" w:hAnsi="楷体_GB2312" w:eastAsia="楷体_GB2312" w:cs="楷体_GB2312"/>
          <w:b/>
          <w:bCs/>
          <w:sz w:val="32"/>
          <w:szCs w:val="32"/>
          <w:lang w:val="en-US" w:eastAsia="zh-CN"/>
        </w:rPr>
        <w:t>（八）台账资料方面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问题14：村户资料还需进一步规范。</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对村户级资料进行“回头看”，对资料的完整性、实效性、逻辑性认真、细致地进行查缺补漏，做到资料分类有序、一目了然。二是强化督查检查。乡村振兴办公室定期对各村“一户一策”帮扶计划制定、填写、运转和帮扶政策落实情况及各类台账资料进行专项督查检查，发现问题当场反馈联村领导，并将发现问题梳理汇总建立台账，逐条整改销号。三是组织乡村干部开展观摩学习，相互交流，取长补短，提高业务水平。</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梁娅娅、各村联村领导、各村党支部书记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成效巩固类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楷体_GB2312" w:hAnsi="楷体_GB2312" w:eastAsia="楷体_GB2312" w:cs="楷体_GB2312"/>
          <w:b/>
          <w:bCs/>
          <w:sz w:val="32"/>
          <w:szCs w:val="32"/>
          <w:lang w:val="en-US" w:eastAsia="zh-CN"/>
        </w:rPr>
        <w:t>（九）收入增长方面</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问题15：部分农户家庭收入不增反降。</w:t>
      </w:r>
    </w:p>
    <w:p>
      <w:pPr>
        <w:pStyle w:val="3"/>
        <w:keepNext w:val="0"/>
        <w:keepLines w:val="0"/>
        <w:pageBreakBefore w:val="0"/>
        <w:kinsoku/>
        <w:wordWrap/>
        <w:overflowPunct/>
        <w:topLinePunct w:val="0"/>
        <w:autoSpaceDE/>
        <w:autoSpaceDN/>
        <w:bidi w:val="0"/>
        <w:adjustRightInd/>
        <w:snapToGrid/>
        <w:spacing w:after="0" w:line="600" w:lineRule="exact"/>
        <w:ind w:left="0" w:leftChars="0" w:firstLine="643" w:firstLineChars="200"/>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整改措施：</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一是认真落实《甘肃省健全防止返贫动态监测和帮扶机制工作方案》要求，扎实开展入户排查工作，准确测算农户家庭收入，摸清底数，对于存在家庭收入不增反降风险的农户，逐户分析原因，因户施策，确保收入稳定增长。二是做好劳务输转动态监测工作，持续加大劳务输转服务，做好务工信息摸排，积极与就业局衔接，引导群众就近就业，落实好就业奖补政策，增加务工收入。三是稳定玉米种植、壮大肉牛产业，发展文旅产业，培育以农特产品加工销售、中蜂养殖等的特色产业，拓宽群众增收致富渠道。</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bCs/>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 任 人：</w:t>
      </w:r>
      <w:r>
        <w:rPr>
          <w:rStyle w:val="8"/>
          <w:rFonts w:hint="eastAsia" w:ascii="仿宋_GB2312" w:hAnsi="仿宋_GB2312" w:eastAsia="仿宋_GB2312" w:cs="仿宋_GB2312"/>
          <w:b w:val="0"/>
          <w:bCs w:val="0"/>
          <w:i w:val="0"/>
          <w:caps w:val="0"/>
          <w:spacing w:val="0"/>
          <w:w w:val="100"/>
          <w:kern w:val="2"/>
          <w:sz w:val="32"/>
          <w:szCs w:val="32"/>
          <w:lang w:val="en-US" w:eastAsia="zh-CN" w:bidi="ar-SA"/>
        </w:rPr>
        <w:t>梁娅娅、各村党支部书记</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楷体_GB2312" w:hAnsi="楷体_GB2312" w:eastAsia="楷体_GB2312" w:cs="楷体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责任单位：</w:t>
      </w:r>
      <w:r>
        <w:rPr>
          <w:rStyle w:val="8"/>
          <w:rFonts w:hint="eastAsia" w:ascii="仿宋_GB2312" w:hAnsi="仿宋_GB2312" w:eastAsia="仿宋_GB2312" w:cs="仿宋_GB2312"/>
          <w:b w:val="0"/>
          <w:bCs w:val="0"/>
          <w:i w:val="0"/>
          <w:caps w:val="0"/>
          <w:spacing w:val="0"/>
          <w:w w:val="100"/>
          <w:kern w:val="2"/>
          <w:sz w:val="32"/>
          <w:szCs w:val="32"/>
          <w:lang w:val="en-US" w:eastAsia="zh-CN" w:bidi="ar-SA"/>
        </w:rPr>
        <w:t>乡村振兴办公室、各村</w:t>
      </w:r>
    </w:p>
    <w:p>
      <w:pPr>
        <w:keepNext w:val="0"/>
        <w:keepLines w:val="0"/>
        <w:pageBreakBefore w:val="0"/>
        <w:widowControl/>
        <w:kinsoku/>
        <w:wordWrap/>
        <w:overflowPunct/>
        <w:topLinePunct w:val="0"/>
        <w:autoSpaceDE/>
        <w:autoSpaceDN/>
        <w:bidi w:val="0"/>
        <w:adjustRightInd/>
        <w:snapToGrid/>
        <w:spacing w:before="0" w:beforeAutospacing="0" w:afterAutospacing="0" w:line="600" w:lineRule="exact"/>
        <w:ind w:left="0" w:leftChars="0" w:firstLine="643" w:firstLineChars="200"/>
        <w:jc w:val="both"/>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整改时限：</w:t>
      </w:r>
      <w:r>
        <w:rPr>
          <w:rStyle w:val="8"/>
          <w:rFonts w:hint="eastAsia" w:ascii="仿宋_GB2312" w:hAnsi="仿宋_GB2312" w:eastAsia="仿宋_GB2312" w:cs="仿宋_GB2312"/>
          <w:b w:val="0"/>
          <w:i w:val="0"/>
          <w:caps w:val="0"/>
          <w:spacing w:val="0"/>
          <w:w w:val="100"/>
          <w:kern w:val="2"/>
          <w:sz w:val="32"/>
          <w:szCs w:val="32"/>
          <w:lang w:val="en-US" w:eastAsia="zh-CN" w:bidi="ar-SA"/>
        </w:rPr>
        <w:t>即知即改并长期坚持</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Style w:val="8"/>
          <w:rFonts w:hint="eastAsia" w:ascii="黑体" w:hAnsi="黑体" w:eastAsia="黑体" w:cs="黑体"/>
          <w:b w:val="0"/>
          <w:i w:val="0"/>
          <w:caps w:val="0"/>
          <w:spacing w:val="0"/>
          <w:w w:val="100"/>
          <w:kern w:val="2"/>
          <w:sz w:val="32"/>
          <w:szCs w:val="32"/>
          <w:lang w:val="en-US" w:eastAsia="zh-CN" w:bidi="ar-SA"/>
        </w:rPr>
      </w:pPr>
      <w:r>
        <w:rPr>
          <w:rStyle w:val="8"/>
          <w:rFonts w:hint="eastAsia" w:ascii="黑体" w:hAnsi="黑体" w:eastAsia="黑体" w:cs="黑体"/>
          <w:b w:val="0"/>
          <w:i w:val="0"/>
          <w:caps w:val="0"/>
          <w:spacing w:val="0"/>
          <w:w w:val="100"/>
          <w:kern w:val="2"/>
          <w:sz w:val="32"/>
          <w:szCs w:val="32"/>
          <w:lang w:val="en-US" w:eastAsia="zh-CN" w:bidi="ar-SA"/>
        </w:rPr>
        <w:t>四、整改要求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（一）以讲政治的高度，强化组织领导。</w:t>
      </w:r>
      <w:r>
        <w:rPr>
          <w:rStyle w:val="8"/>
          <w:rFonts w:hint="eastAsia" w:ascii="仿宋_GB2312" w:hAnsi="仿宋_GB2312" w:eastAsia="仿宋_GB2312" w:cs="仿宋_GB2312"/>
          <w:b w:val="0"/>
          <w:i w:val="0"/>
          <w:caps w:val="0"/>
          <w:spacing w:val="0"/>
          <w:w w:val="100"/>
          <w:kern w:val="2"/>
          <w:sz w:val="32"/>
          <w:szCs w:val="32"/>
          <w:lang w:val="en-US" w:eastAsia="zh-CN" w:bidi="ar-SA"/>
        </w:rPr>
        <w:t>各站所、各村要从政治全局的高度，深刻认识整改工作的重要性、严肃性，把考核反馈问题整改作为当今和今后一个时期的重要政治任务来抓，靠实整改责任，形成主要负责同志亲自抓，业务人员具体抓，各站所、部门协同抓的工作格局，通过整改进一步提升巩固脱贫成果质量、加快推进乡村振兴步伐。</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（二）以抓落实的决心，认真自查剖析。</w:t>
      </w:r>
      <w:r>
        <w:rPr>
          <w:rStyle w:val="8"/>
          <w:rFonts w:hint="eastAsia" w:ascii="仿宋_GB2312" w:hAnsi="仿宋_GB2312" w:eastAsia="仿宋_GB2312" w:cs="仿宋_GB2312"/>
          <w:b w:val="0"/>
          <w:i w:val="0"/>
          <w:caps w:val="0"/>
          <w:spacing w:val="0"/>
          <w:w w:val="100"/>
          <w:kern w:val="2"/>
          <w:sz w:val="32"/>
          <w:szCs w:val="32"/>
          <w:lang w:val="en-US" w:eastAsia="zh-CN" w:bidi="ar-SA"/>
        </w:rPr>
        <w:t>要以这次整改工作为契机，举一反三，全面排查我乡在巩固拓展脱贫攻坚中群众意见最大、基层反映最多、社会反响最强烈的突出问题和薄弱环节，全面自查剖析，认真分析原因、落实具体整改措施、明确整改责任人，确保整改工作横向到边、纵向到底，不留死角盲区。同时，把这次考核评估反馈问题和各级督查、审计等反馈问题以及日常工作、平时督查、领导调研等发现问题统筹起来，一体研究部署，一体整改落实。</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楷体_GB2312" w:hAnsi="楷体_GB2312" w:eastAsia="楷体_GB2312" w:cs="楷体_GB2312"/>
          <w:b/>
          <w:bCs/>
          <w:i w:val="0"/>
          <w:caps w:val="0"/>
          <w:spacing w:val="0"/>
          <w:w w:val="100"/>
          <w:kern w:val="2"/>
          <w:sz w:val="32"/>
          <w:szCs w:val="32"/>
          <w:lang w:val="en-US" w:eastAsia="zh-CN" w:bidi="ar-SA"/>
        </w:rPr>
        <w:t>（三）要以见成效的目标，从严从实整改。</w:t>
      </w:r>
      <w:r>
        <w:rPr>
          <w:rStyle w:val="8"/>
          <w:rFonts w:hint="eastAsia" w:ascii="仿宋_GB2312" w:hAnsi="仿宋_GB2312" w:eastAsia="仿宋_GB2312" w:cs="仿宋_GB2312"/>
          <w:b w:val="0"/>
          <w:i w:val="0"/>
          <w:caps w:val="0"/>
          <w:spacing w:val="0"/>
          <w:w w:val="100"/>
          <w:kern w:val="2"/>
          <w:sz w:val="32"/>
          <w:szCs w:val="32"/>
          <w:lang w:val="en-US" w:eastAsia="zh-CN" w:bidi="ar-SA"/>
        </w:rPr>
        <w:t>要坚持问题导向，制定整改方案，逐项逐条细化实化具体整改措施，靠实整改责任，明确整改时限，各村要建立整改工作台账，做到真查真改，严查细改，即知即改，确保问题整改不到位不放过、成效不符合要求不放过、群众对整改不满意不放过，整改一个、销号一个、巩固一个，通过整改不断提升脱贫成果。</w:t>
      </w:r>
    </w:p>
    <w:p>
      <w:pPr>
        <w:pStyle w:val="2"/>
        <w:rPr>
          <w:rStyle w:val="8"/>
          <w:rFonts w:hint="eastAsia" w:ascii="仿宋_GB2312" w:hAnsi="仿宋_GB2312" w:eastAsia="仿宋_GB2312" w:cs="仿宋_GB2312"/>
          <w:b w:val="0"/>
          <w:i w:val="0"/>
          <w:caps w:val="0"/>
          <w:spacing w:val="0"/>
          <w:w w:val="100"/>
          <w:kern w:val="2"/>
          <w:sz w:val="32"/>
          <w:szCs w:val="32"/>
          <w:lang w:val="en-US" w:eastAsia="zh-CN" w:bidi="ar-SA"/>
        </w:rPr>
      </w:pPr>
    </w:p>
    <w:p>
      <w:pPr>
        <w:pStyle w:val="2"/>
        <w:ind w:firstLine="640" w:firstLineChars="200"/>
        <w:rPr>
          <w:rStyle w:val="8"/>
          <w:rFonts w:hint="default" w:ascii="仿宋_GB2312" w:hAnsi="仿宋_GB2312" w:eastAsia="仿宋_GB2312" w:cs="仿宋_GB2312"/>
          <w:b w:val="0"/>
          <w:i w:val="0"/>
          <w:caps w:val="0"/>
          <w:spacing w:val="0"/>
          <w:w w:val="100"/>
          <w:kern w:val="2"/>
          <w:sz w:val="32"/>
          <w:szCs w:val="32"/>
          <w:lang w:val="en-US" w:eastAsia="zh-CN" w:bidi="ar-SA"/>
        </w:rPr>
      </w:pPr>
      <w:r>
        <w:rPr>
          <w:rStyle w:val="8"/>
          <w:rFonts w:hint="eastAsia" w:ascii="仿宋_GB2312" w:hAnsi="仿宋_GB2312" w:eastAsia="仿宋_GB2312" w:cs="仿宋_GB2312"/>
          <w:b w:val="0"/>
          <w:i w:val="0"/>
          <w:caps w:val="0"/>
          <w:spacing w:val="0"/>
          <w:w w:val="100"/>
          <w:kern w:val="2"/>
          <w:sz w:val="32"/>
          <w:szCs w:val="32"/>
          <w:lang w:val="en-US" w:eastAsia="zh-CN" w:bidi="ar-SA"/>
        </w:rPr>
        <w:t>附：2022年全省巩固拓展脱贫攻坚成果专项考核反馈问题整改台账</w:t>
      </w:r>
    </w:p>
    <w:p>
      <w:pPr>
        <w:pStyle w:val="3"/>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eastAsia="仿宋_GB2312"/>
          <w:color w:val="E7E6E6" w:themeColor="background2"/>
          <w:sz w:val="34"/>
          <w:szCs w:val="34"/>
          <w:u w:val="single"/>
          <w14:textFill>
            <w14:solidFill>
              <w14:schemeClr w14:val="bg2"/>
            </w14:solidFill>
          </w14:textFill>
        </w:rPr>
      </w:pPr>
      <w:r>
        <w:rPr>
          <w:rFonts w:hint="eastAsia" w:eastAsia="黑体"/>
          <w:sz w:val="34"/>
          <w:szCs w:val="34"/>
          <w:u w:val="single"/>
        </w:rPr>
        <w:t xml:space="preserve">                                                   </w:t>
      </w:r>
      <w:r>
        <w:rPr>
          <w:rFonts w:eastAsia="黑体"/>
          <w:color w:val="E7E6E6" w:themeColor="background2"/>
          <w:sz w:val="34"/>
          <w:szCs w:val="34"/>
          <w14:textFill>
            <w14:solidFill>
              <w14:schemeClr w14:val="bg2"/>
            </w14:solidFill>
          </w14:textFill>
        </w:rPr>
        <w:t xml:space="preserve"> </w:t>
      </w:r>
      <w:r>
        <w:rPr>
          <w:rFonts w:hint="eastAsia" w:eastAsia="仿宋_GB2312"/>
          <w:color w:val="E7E6E6" w:themeColor="background2"/>
          <w:sz w:val="34"/>
          <w:szCs w:val="34"/>
          <w:u w:val="single"/>
          <w14:textFill>
            <w14:solidFill>
              <w14:schemeClr w14:val="bg2"/>
            </w14:solidFill>
          </w14:textFill>
        </w:rPr>
        <w:t xml:space="preserve"> </w:t>
      </w:r>
      <w:r>
        <w:rPr>
          <w:rFonts w:eastAsia="仿宋_GB2312"/>
          <w:color w:val="E7E6E6" w:themeColor="background2"/>
          <w:sz w:val="34"/>
          <w:szCs w:val="34"/>
          <w:u w:val="single"/>
          <w14:textFill>
            <w14:solidFill>
              <w14:schemeClr w14:val="bg2"/>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left="7280" w:hanging="7280" w:hangingChars="2600"/>
        <w:jc w:val="left"/>
        <w:textAlignment w:val="auto"/>
        <w:rPr>
          <w:rFonts w:ascii="仿宋_GB2312" w:eastAsia="仿宋_GB2312"/>
          <w:sz w:val="28"/>
          <w:szCs w:val="28"/>
        </w:rPr>
      </w:pPr>
      <w:r>
        <w:rPr>
          <w:rFonts w:hint="eastAsia" w:eastAsia="仿宋_GB2312"/>
          <w:sz w:val="28"/>
          <w:szCs w:val="28"/>
          <w:u w:val="single"/>
        </w:rPr>
        <w:t>五顷塬回族乡党政综合办公室</w:t>
      </w:r>
      <w:r>
        <w:rPr>
          <w:rFonts w:eastAsia="仿宋_GB2312"/>
          <w:sz w:val="28"/>
          <w:szCs w:val="28"/>
          <w:u w:val="single"/>
        </w:rPr>
        <w:t xml:space="preserve">   </w:t>
      </w:r>
      <w:r>
        <w:rPr>
          <w:rFonts w:hint="eastAsia" w:eastAsia="仿宋_GB2312"/>
          <w:sz w:val="28"/>
          <w:szCs w:val="28"/>
          <w:u w:val="single"/>
          <w:lang w:val="en-US" w:eastAsia="zh-CN"/>
        </w:rPr>
        <w:t xml:space="preserve">           </w:t>
      </w:r>
      <w:r>
        <w:rPr>
          <w:rFonts w:hint="eastAsia" w:ascii="仿宋_GB2312" w:eastAsia="仿宋_GB2312"/>
          <w:sz w:val="28"/>
          <w:szCs w:val="28"/>
          <w:u w:val="single"/>
        </w:rPr>
        <w:t>20</w:t>
      </w:r>
      <w:r>
        <w:rPr>
          <w:rFonts w:hint="eastAsia" w:ascii="仿宋_GB2312" w:eastAsia="仿宋_GB2312"/>
          <w:sz w:val="28"/>
          <w:szCs w:val="28"/>
          <w:u w:val="single"/>
          <w:lang w:val="en-US" w:eastAsia="zh-CN"/>
        </w:rPr>
        <w:t>23</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7</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日印发</w:t>
      </w:r>
      <w:r>
        <w:rPr>
          <w:rFonts w:eastAsia="仿宋_GB2312"/>
          <w:sz w:val="28"/>
          <w:szCs w:val="28"/>
          <w:u w:val="single"/>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40" w:firstLineChars="23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（共印</w:t>
      </w:r>
      <w:r>
        <w:rPr>
          <w:rFonts w:hint="eastAsia" w:ascii="仿宋_GB2312" w:hAnsi="仿宋_GB2312" w:eastAsia="仿宋_GB2312" w:cs="仿宋_GB2312"/>
          <w:sz w:val="28"/>
          <w:szCs w:val="28"/>
          <w:lang w:val="en-US" w:eastAsia="zh-CN"/>
        </w:rPr>
        <w:t>10份）</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F9775"/>
    <w:multiLevelType w:val="singleLevel"/>
    <w:tmpl w:val="501F9775"/>
    <w:lvl w:ilvl="0" w:tentative="0">
      <w:start w:val="4"/>
      <w:numFmt w:val="chineseCounting"/>
      <w:suff w:val="noth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YjJmMDdhNGUzMTQ1OTZlYTMxZGI1ZjQwYWQ5ZDgifQ=="/>
  </w:docVars>
  <w:rsids>
    <w:rsidRoot w:val="00000000"/>
    <w:rsid w:val="1D267FFA"/>
    <w:rsid w:val="1DD106B2"/>
    <w:rsid w:val="2D492BCC"/>
    <w:rsid w:val="43B04666"/>
    <w:rsid w:val="490C7E26"/>
    <w:rsid w:val="52A752A9"/>
    <w:rsid w:val="531F27F7"/>
    <w:rsid w:val="64CA4AE0"/>
    <w:rsid w:val="695C21E5"/>
    <w:rsid w:val="6A260A0E"/>
    <w:rsid w:val="7832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2"/>
    <w:basedOn w:val="1"/>
    <w:next w:val="1"/>
    <w:qFormat/>
    <w:uiPriority w:val="0"/>
    <w:pPr>
      <w:spacing w:after="120" w:line="480" w:lineRule="auto"/>
      <w:ind w:left="420" w:leftChars="200"/>
    </w:pPr>
    <w:rPr>
      <w:rFonts w:ascii="Calibri" w:hAnsi="Calibri"/>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link w:val="9"/>
    <w:qFormat/>
    <w:locked/>
    <w:uiPriority w:val="0"/>
    <w:rPr>
      <w:rFonts w:ascii="Calibri" w:hAnsi="Calibri"/>
      <w:kern w:val="0"/>
      <w:sz w:val="20"/>
    </w:rPr>
  </w:style>
  <w:style w:type="paragraph" w:customStyle="1" w:styleId="9">
    <w:name w:val="UserStyle_1"/>
    <w:basedOn w:val="1"/>
    <w:link w:val="8"/>
    <w:qFormat/>
    <w:uiPriority w:val="0"/>
    <w:rPr>
      <w:rFonts w:ascii="Calibri" w:hAnsi="Calibri"/>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6024</Words>
  <Characters>6079</Characters>
  <Lines>0</Lines>
  <Paragraphs>0</Paragraphs>
  <TotalTime>8</TotalTime>
  <ScaleCrop>false</ScaleCrop>
  <LinksUpToDate>false</LinksUpToDate>
  <CharactersWithSpaces>6329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2023-07-04T09:07:00Z</dcterms:created>
  <dc:creator>Administrator</dc:creator>
  <cp:lastModifiedBy>Administrator</cp:lastModifiedBy>
  <cp:lastPrinted>2023-07-10T10:00:00Z</cp:lastPrinted>
  <dcterms:modified xsi:type="dcterms:W3CDTF">2023-07-15T07:50:46Z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255E700DF40944328F7134B7E815CF33_13</vt:lpwstr>
  </property>
</Properties>
</file>