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五顷塬回族乡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2023年法治政府建设工作总结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中共五顷塬回族乡委员会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2023年12月9日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2023年以来，在县委、县政府的正确领导下和县依法治县办的精心指导下，五顷塬回族乡</w:t>
      </w:r>
      <w:r>
        <w:rPr>
          <w:rFonts w:hint="eastAsia" w:ascii="仿宋_GB2312" w:hAnsi="仿宋_GB2312" w:eastAsia="仿宋_GB2312" w:cs="仿宋_GB2312"/>
          <w:color w:val="000000"/>
          <w:sz w:val="32"/>
        </w:rPr>
        <w:t>坚持以习近平新时代中国特色社会主义思想为指导，全面贯彻落实省、市、县关于法治政府建设的重大决策部署，紧密结合“三抓三促”行动开展</w:t>
      </w:r>
      <w:r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  <w:t>契机</w:t>
      </w:r>
      <w:r>
        <w:rPr>
          <w:rFonts w:hint="eastAsia" w:ascii="仿宋_GB2312" w:hAnsi="仿宋_GB2312" w:eastAsia="仿宋_GB2312" w:cs="仿宋_GB2312"/>
          <w:color w:val="000000"/>
          <w:sz w:val="32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坚持深化改革，切实转变政府职能，认真履行法治政府建设各项职责，将依法行政落实到完善学法制度、重大事项民主决策、强化规范性文件管理、推行政务公开等法治建设各方面，持续推进行政规范管理工作，持续加强普法宣传，有效提高了我乡依法决策、依法管理、依法行政的水平。现将2023年法治政府建设工作情况汇报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sz w:val="32"/>
          <w:szCs w:val="32"/>
        </w:rPr>
        <w:t>一、推进法治政府建设的主要举措及成效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根据县委、县政府、依法治县办的各项要求，我乡明确年度依法治理工作重点，推进措施到位，明确责任到人。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000000"/>
          <w:sz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（一）强化组织领导，夯实法治基础。</w:t>
      </w:r>
      <w:r>
        <w:rPr>
          <w:rFonts w:hint="eastAsia" w:ascii="仿宋_GB2312" w:hAnsi="仿宋_GB2312" w:eastAsia="仿宋_GB2312" w:cs="仿宋_GB2312"/>
          <w:color w:val="000000"/>
          <w:sz w:val="32"/>
        </w:rPr>
        <w:t>成立乡法治政府建设工作领导小组，明确党委书记为组长，政府乡长为常务副组长，相关站所、村支部负责人为成员</w:t>
      </w:r>
      <w:r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</w:rPr>
        <w:t>做到主要领导亲自抓、分管领导具体抓，确保分工明确，责任落实。定期召开会议，制定完善依法治乡实施方案，分解依法治乡任务、明确依法治乡主体、落实执法责任、确定考核目标。坚持做到责任机制、监督机制和评议考核“三到位”，努力创建主体明确、权责统一、运转协调、廉洁高效的依法治乡新机制，切实把依法治理工作作为一项常态化重要工作进行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（二）强化依法执政，狠抓关键少数。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</w:rPr>
        <w:t>一是狠抓领导干部这个关键少数，全面落实党委理论学习中心组学法制度。</w:t>
      </w:r>
      <w:r>
        <w:rPr>
          <w:rFonts w:hint="eastAsia" w:ascii="仿宋_GB2312" w:hAnsi="仿宋_GB2312" w:eastAsia="仿宋_GB2312" w:cs="仿宋_GB2312"/>
          <w:color w:val="000000"/>
          <w:sz w:val="32"/>
        </w:rPr>
        <w:t>发挥法治在治理体系和治理能力现代化中的积极作用，组织党委中心学习组深入学习贯彻习近平法治思想，今年共开展中心组学法5次。严格落实依法治乡“一岗双责”，坚持法治建设与中心工作、业务工作同谋划、同部署、同考核，班子成员带头从自身做起、从实践抓起，坚持运用法治方式加强和改善党的领导、推进经济社会发展稳中有进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</w:rPr>
        <w:t>二是以提高依法办事能力为重点，加强法治宣传教育。</w:t>
      </w:r>
      <w:r>
        <w:rPr>
          <w:rFonts w:hint="eastAsia" w:ascii="仿宋_GB2312" w:hAnsi="仿宋_GB2312" w:eastAsia="仿宋_GB2312" w:cs="仿宋_GB2312"/>
          <w:color w:val="000000"/>
          <w:sz w:val="32"/>
        </w:rPr>
        <w:t>广泛宣传《中华人民共和国反有组织犯罪法》《信访工作条例》等新施行、新修订法律法规，举办法治专题讲座4次</w:t>
      </w:r>
      <w:r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</w:rPr>
        <w:t>在少数民族聚居村和宗教场所重点宣传民族宗教政策法规。开展“八五普法答题”专项活动，组织全乡党员干部开展线上学法，大力提升干部的法治意识、法治思维、法治能力，进一步增强学法、用法、守法的自觉性，学以致用，逐步形成“办事依法、遇事找法、破题用法”的工作氛围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</w:rPr>
        <w:t>是以全方位多形式宣传为重点，营造良好的教育宣传氛围。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</w:rPr>
        <w:t>以分类学习相关法律知识为重点，加强不同层次人员的法治宣传教育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</w:rPr>
        <w:t>充分利用全国法制宣传日、法制宣传月等重要时间节点，集中开展宣传教育活动，组织综治办、司法所、派出所及村委会通过进村入户、利用宣传标语、横幅、宣传专栏、大型宣传牌、村广播、微信群等方式，深入开展常态化扫黑除恶、禁毒、普法、打击养老诈骗、反邪教等宣传活动，并取得了显著的成效。今年以来，发放宣传资料800余份，接受群众咨询200余人次，开展全民学法知法懂法守法活动，通过宣传和教育相结合的方式，营造浓厚法治氛围</w:t>
      </w:r>
      <w:r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sz w:val="32"/>
          <w:szCs w:val="32"/>
        </w:rPr>
        <w:t>（三）强化依法治理，推进社会法治</w:t>
      </w: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</w:rPr>
        <w:t>一是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lang w:eastAsia="zh-CN"/>
        </w:rPr>
        <w:t>开展一村一法治阵地建设。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</w:rPr>
        <w:t>秉承“寓学法于休闲中”的理念，在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</w:rPr>
        <w:t>个行政村分类打造法治宣传栏、法治文化长廊、墙体彩绘等，以群众喜闻乐见的方式，使法理知识、婚姻家庭、劳动争议、损害赔偿、维权保护和预防犯罪等法律知识融入乡村整体。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</w:rPr>
        <w:t>二是严格规范公正文明执法。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</w:rPr>
        <w:t>有效整合派出所、司法所、综治中心、市场监督管理所等职能部门优势资源力量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</w:rPr>
        <w:t>加强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lang w:eastAsia="zh-CN"/>
        </w:rPr>
        <w:t>辖区内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</w:rPr>
        <w:t>药品、保健食品、化妆品日常监管工作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lang w:eastAsia="zh-CN"/>
        </w:rPr>
        <w:t>，开展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</w:rPr>
        <w:t>安全生产专项整治行动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lang w:eastAsia="zh-CN"/>
        </w:rPr>
        <w:t>。今年以来，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</w:rPr>
        <w:t>开展禁种铲毒活动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</w:rPr>
        <w:t>次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</w:rPr>
        <w:t>安全生产专项整治行动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lang w:val="en-US" w:eastAsia="zh-CN"/>
        </w:rPr>
        <w:t>24次，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</w:rPr>
        <w:t>参加检查人员172人次，排查和整改隐患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</w:rPr>
        <w:t>余条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</w:rPr>
        <w:t>同时结合我乡文旅融合发展战略，规范文化旅游市场秩序，开展综合执法检查4次，营造良好的文化旅游环境，提升我乡文化旅游的美好形象。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</w:rPr>
        <w:t>三是健全网格化法治管理体系。</w:t>
      </w:r>
      <w:r>
        <w:rPr>
          <w:rFonts w:hint="eastAsia" w:ascii="仿宋_GB2312" w:hAnsi="仿宋_GB2312" w:eastAsia="仿宋_GB2312" w:cs="仿宋_GB2312"/>
          <w:color w:val="000000"/>
          <w:sz w:val="32"/>
        </w:rPr>
        <w:t>坚持以人民为中心，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全面构建“1+5”联动工作体系</w:t>
      </w:r>
      <w:r>
        <w:rPr>
          <w:rFonts w:hint="eastAsia" w:ascii="仿宋_GB2312" w:hAnsi="仿宋_GB2312" w:eastAsia="仿宋_GB2312" w:cs="仿宋_GB2312"/>
          <w:color w:val="000000"/>
          <w:sz w:val="32"/>
        </w:rPr>
        <w:t>，整合综治中心、信访办、派出所、司法所等部门职能，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建立矛盾纠纷调处闭环工作流程，做到“一站式”受理、“一揽子”调处、“全链条”解决、全力将矛盾纠纷化解在基层，调处在萌芽状态。</w:t>
      </w:r>
      <w:r>
        <w:rPr>
          <w:rFonts w:hint="eastAsia" w:ascii="仿宋_GB2312" w:hAnsi="仿宋_GB2312" w:eastAsia="仿宋_GB2312" w:cs="仿宋_GB2312"/>
          <w:color w:val="000000"/>
          <w:sz w:val="32"/>
        </w:rPr>
        <w:t>同时，持续开展平安建设工作，重拳打击违法犯罪活动。不断规范信访接待制度，坚持以解决群众的实际问题为出发点，认真及时处理群众来信来访，努力做到事事有交代，件件有回复。对不属于办理范围的做好解释工作，帮助落实好解决的部门；对老上访户认真做好劝说，力争做到息访；对于要求过高的无理上访，坚持依法办事，严格按《信访条例》处理。今年依法化解群众难题21件次，调解矛盾纠纷39件</w:t>
      </w:r>
      <w:r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600" w:lineRule="exact"/>
        <w:ind w:firstLine="482"/>
        <w:textAlignment w:val="auto"/>
      </w:pP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sz w:val="32"/>
          <w:szCs w:val="32"/>
        </w:rPr>
        <w:t>（四）强化基层民主法治建设，推行公开力度</w:t>
      </w: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</w:rPr>
        <w:t>严格结合实际，把实行行政执法责任制与廉政建设结合起来，从加强和改进乡机关行政管理工作出发，进一步加强依法行政、依法管理力度。认真制定行政执法的各种规章制度，按照“三务公开”要求，每月定期公开，便于干部、群众监督，使领导干部和行政执法人员自觉学法，秉公执法。实行领导干部下访接访制度，及时解决群众上访、上诉的问题，从源头上遏制了越级上访事件的发生，有效地维护了社会的稳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sz w:val="32"/>
          <w:szCs w:val="32"/>
        </w:rPr>
        <w:t>（五）强化人大监督职能作用，加大保障措施</w:t>
      </w: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</w:rPr>
        <w:t>乡人大认真落实乡党委关于依法治乡的工作部署，加强法治宣传教育，抓好执法责任制的落实，把依法治乡工作列入重要议事日程，有计划、有步骤地推动了我乡各项工作的开展。公布监督电话，畅通社会监督渠道，自觉接受群众监督，确保执法工作的公开、公正，扎实推进基层的依法治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sz w:val="32"/>
          <w:szCs w:val="32"/>
        </w:rPr>
        <w:t>二、法治政府建设存在的不足和原因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一年来，虽然我乡的法治政府建设工作取得了一定的成效，但还有一定的差距，主要表现在两个方面：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</w:rPr>
        <w:t>一是</w:t>
      </w:r>
      <w:r>
        <w:rPr>
          <w:rFonts w:hint="eastAsia" w:ascii="仿宋_GB2312" w:hAnsi="仿宋_GB2312" w:eastAsia="仿宋_GB2312" w:cs="仿宋_GB2312"/>
          <w:color w:val="000000"/>
          <w:sz w:val="32"/>
        </w:rPr>
        <w:t>对矛盾纠纷和突出问题的排查、解决力度还有待进一步加强。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</w:rPr>
        <w:t>二是</w:t>
      </w:r>
      <w:r>
        <w:rPr>
          <w:rFonts w:hint="eastAsia" w:ascii="仿宋_GB2312" w:hAnsi="仿宋_GB2312" w:eastAsia="仿宋_GB2312" w:cs="仿宋_GB2312"/>
          <w:color w:val="000000"/>
          <w:sz w:val="32"/>
        </w:rPr>
        <w:t>还需要进一步加大宣传力度，提高村干部参与积极性，发动广大人民群众都投身到依法治乡的队伍中来。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</w:rPr>
        <w:t>三是</w:t>
      </w:r>
      <w:r>
        <w:rPr>
          <w:rFonts w:hint="eastAsia" w:ascii="仿宋_GB2312" w:hAnsi="仿宋_GB2312" w:eastAsia="仿宋_GB2312" w:cs="仿宋_GB2312"/>
          <w:color w:val="000000"/>
          <w:sz w:val="32"/>
        </w:rPr>
        <w:t>基层法治示范创建工作开展不够平衡。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sz w:val="32"/>
          <w:szCs w:val="32"/>
        </w:rPr>
        <w:t>三、下一年度推进法治政府建设的主要安排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</w:rPr>
        <w:t>（一）进一步推进政府职能转变。</w:t>
      </w:r>
      <w:r>
        <w:rPr>
          <w:rFonts w:hint="eastAsia" w:ascii="仿宋_GB2312" w:hAnsi="仿宋_GB2312" w:eastAsia="仿宋_GB2312" w:cs="仿宋_GB2312"/>
          <w:color w:val="000000"/>
          <w:sz w:val="32"/>
        </w:rPr>
        <w:t>全面履行政府职能，切实加强社会管理和公共服务职能。完善社会管理制度，提高社会管理水平，创新公共服务体制，改进公共服务方式，优化公共服务资源配置，加强公共服务设施建设。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</w:rPr>
        <w:t>拓宽社情民意表达渠道，多渠道接受社会舆论监督投诉，促进机关作风转变，方便公众办事，降低服务成本，提高服务效能。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</w:rPr>
        <w:t>（二）进一步健全法治政府建设工作机制。</w:t>
      </w:r>
      <w:r>
        <w:rPr>
          <w:rFonts w:hint="eastAsia" w:ascii="仿宋_GB2312" w:hAnsi="仿宋_GB2312" w:eastAsia="仿宋_GB2312" w:cs="仿宋_GB2312"/>
          <w:color w:val="000000"/>
          <w:sz w:val="32"/>
        </w:rPr>
        <w:t>对照省、市、县各项法治建设工作机制和文件，对本乡法治政府建设工作机制进行查漏补缺，创建基层法治示范点，为进一步推动法治政府建设工作深入发展提供有力的机制保障。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000000"/>
          <w:sz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</w:rPr>
        <w:t>（三）进一步推进普法教育宣传。</w:t>
      </w:r>
      <w:r>
        <w:rPr>
          <w:rFonts w:hint="eastAsia" w:ascii="仿宋_GB2312" w:hAnsi="仿宋_GB2312" w:eastAsia="仿宋_GB2312" w:cs="仿宋_GB2312"/>
          <w:color w:val="000000"/>
          <w:sz w:val="32"/>
        </w:rPr>
        <w:t>加大宣传教育力度，促进依法治乡工作深入开展；做好“法律七进”活动，最广泛地动员和组织社会力量参与法治宣传教育，把法治宣传落实落细。着力法律文化建设，紧抓法治宣传教育这个“薄弱点”，加大对法治宣传经费投入，结合重要节点开展系列法治宣传日、宣传周、宣传月活动，大力弘扬法治精神，营造良好的法治宣传环境。</w:t>
      </w:r>
    </w:p>
    <w:p>
      <w:pPr>
        <w:pStyle w:val="5"/>
        <w:keepNext w:val="0"/>
        <w:keepLines w:val="0"/>
        <w:pageBreakBefore w:val="0"/>
        <w:widowControl/>
        <w:suppressLineNumbers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spacing w:before="0" w:beforeAutospacing="0" w:after="15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01" w:right="1587" w:bottom="170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1MDFjZjM1MTc5MjM1MWFjMWExZjBkNzlhYzhkNTkifQ=="/>
  </w:docVars>
  <w:rsids>
    <w:rsidRoot w:val="67645F52"/>
    <w:rsid w:val="01AC75F0"/>
    <w:rsid w:val="01B85F94"/>
    <w:rsid w:val="03C124A1"/>
    <w:rsid w:val="043D4E77"/>
    <w:rsid w:val="05445D91"/>
    <w:rsid w:val="054B35C3"/>
    <w:rsid w:val="06231E4A"/>
    <w:rsid w:val="07AB20F7"/>
    <w:rsid w:val="07ED0962"/>
    <w:rsid w:val="099822D2"/>
    <w:rsid w:val="099F70B7"/>
    <w:rsid w:val="0AA57194"/>
    <w:rsid w:val="0C272694"/>
    <w:rsid w:val="0C691FF1"/>
    <w:rsid w:val="0C7927C4"/>
    <w:rsid w:val="0E7E3BE4"/>
    <w:rsid w:val="0E941B37"/>
    <w:rsid w:val="0F4F3360"/>
    <w:rsid w:val="0F6869E5"/>
    <w:rsid w:val="102A2753"/>
    <w:rsid w:val="106F3BD3"/>
    <w:rsid w:val="15170DCC"/>
    <w:rsid w:val="17AC4607"/>
    <w:rsid w:val="18214EE5"/>
    <w:rsid w:val="185C1918"/>
    <w:rsid w:val="1B0565F4"/>
    <w:rsid w:val="1CE95744"/>
    <w:rsid w:val="1DA674A2"/>
    <w:rsid w:val="1FCD30FB"/>
    <w:rsid w:val="202B1BD0"/>
    <w:rsid w:val="22E91FFA"/>
    <w:rsid w:val="23264FFC"/>
    <w:rsid w:val="23931F66"/>
    <w:rsid w:val="246F652F"/>
    <w:rsid w:val="25D01AAB"/>
    <w:rsid w:val="27735B86"/>
    <w:rsid w:val="27B506FD"/>
    <w:rsid w:val="27BF5A1F"/>
    <w:rsid w:val="28893937"/>
    <w:rsid w:val="29D75920"/>
    <w:rsid w:val="2AC62C21"/>
    <w:rsid w:val="2B1E0CAF"/>
    <w:rsid w:val="2B956FBE"/>
    <w:rsid w:val="2BEC66B7"/>
    <w:rsid w:val="2C804763"/>
    <w:rsid w:val="2E5F13C2"/>
    <w:rsid w:val="2F854E58"/>
    <w:rsid w:val="30A6777C"/>
    <w:rsid w:val="33B51A84"/>
    <w:rsid w:val="361C5DEB"/>
    <w:rsid w:val="37EF1A09"/>
    <w:rsid w:val="38A81F19"/>
    <w:rsid w:val="393618B9"/>
    <w:rsid w:val="3B4C0F20"/>
    <w:rsid w:val="3BF5581A"/>
    <w:rsid w:val="3CBB45AF"/>
    <w:rsid w:val="3D3C6CA4"/>
    <w:rsid w:val="405C1C05"/>
    <w:rsid w:val="415D3E87"/>
    <w:rsid w:val="4162149D"/>
    <w:rsid w:val="421D5E7A"/>
    <w:rsid w:val="42E47FD1"/>
    <w:rsid w:val="435B43F6"/>
    <w:rsid w:val="440071EC"/>
    <w:rsid w:val="4539549E"/>
    <w:rsid w:val="45D15BB6"/>
    <w:rsid w:val="47B75973"/>
    <w:rsid w:val="48DC7D87"/>
    <w:rsid w:val="4A05330E"/>
    <w:rsid w:val="4A464B30"/>
    <w:rsid w:val="4A712751"/>
    <w:rsid w:val="4B7A73E4"/>
    <w:rsid w:val="4BDC7106"/>
    <w:rsid w:val="4C567E51"/>
    <w:rsid w:val="4CBE1552"/>
    <w:rsid w:val="4E8862BB"/>
    <w:rsid w:val="4E9E163B"/>
    <w:rsid w:val="4EE035DC"/>
    <w:rsid w:val="4F514250"/>
    <w:rsid w:val="53511372"/>
    <w:rsid w:val="546155E5"/>
    <w:rsid w:val="560618E4"/>
    <w:rsid w:val="56225E2E"/>
    <w:rsid w:val="568D446F"/>
    <w:rsid w:val="56FE42BC"/>
    <w:rsid w:val="571A0AAE"/>
    <w:rsid w:val="579369C0"/>
    <w:rsid w:val="58842ABA"/>
    <w:rsid w:val="588A5FDD"/>
    <w:rsid w:val="5AA04629"/>
    <w:rsid w:val="5B2555BE"/>
    <w:rsid w:val="5B455456"/>
    <w:rsid w:val="5BEA4111"/>
    <w:rsid w:val="5C50666A"/>
    <w:rsid w:val="5DC25A71"/>
    <w:rsid w:val="5E8343A9"/>
    <w:rsid w:val="5FA97E40"/>
    <w:rsid w:val="602F6597"/>
    <w:rsid w:val="61161505"/>
    <w:rsid w:val="62662018"/>
    <w:rsid w:val="631F28F3"/>
    <w:rsid w:val="64BD6867"/>
    <w:rsid w:val="64E9765C"/>
    <w:rsid w:val="6603474E"/>
    <w:rsid w:val="67645F52"/>
    <w:rsid w:val="68210EBB"/>
    <w:rsid w:val="6AF64881"/>
    <w:rsid w:val="6F96218E"/>
    <w:rsid w:val="70457451"/>
    <w:rsid w:val="71157FAE"/>
    <w:rsid w:val="72161365"/>
    <w:rsid w:val="730F2A17"/>
    <w:rsid w:val="7318110C"/>
    <w:rsid w:val="734F4CC3"/>
    <w:rsid w:val="75116FAA"/>
    <w:rsid w:val="752B7048"/>
    <w:rsid w:val="767E572A"/>
    <w:rsid w:val="76F8372F"/>
    <w:rsid w:val="780A47CE"/>
    <w:rsid w:val="78E73A5B"/>
    <w:rsid w:val="78FD502C"/>
    <w:rsid w:val="79AE27CB"/>
    <w:rsid w:val="79DA711C"/>
    <w:rsid w:val="7A325F7D"/>
    <w:rsid w:val="7AA37E55"/>
    <w:rsid w:val="7C481C7F"/>
    <w:rsid w:val="7EB4618D"/>
    <w:rsid w:val="7EEC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 w:hAnsi="宋体"/>
      <w:b/>
      <w:bCs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10"/>
    <w:pPr>
      <w:spacing w:before="240" w:after="360"/>
      <w:jc w:val="center"/>
      <w:outlineLvl w:val="0"/>
    </w:pPr>
    <w:rPr>
      <w:rFonts w:ascii="Cambria" w:hAnsi="Cambria" w:eastAsia="仿宋" w:cs="Times New Roman"/>
      <w:b/>
      <w:bCs/>
      <w:sz w:val="44"/>
      <w:szCs w:val="32"/>
    </w:rPr>
  </w:style>
  <w:style w:type="paragraph" w:customStyle="1" w:styleId="9">
    <w:name w:val="Body Text First Indent"/>
    <w:basedOn w:val="2"/>
    <w:qFormat/>
    <w:uiPriority w:val="0"/>
    <w:pPr>
      <w:ind w:firstLine="420"/>
    </w:pPr>
  </w:style>
  <w:style w:type="paragraph" w:customStyle="1" w:styleId="10">
    <w:name w:val="正文+首行缩进2字符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4109</Words>
  <Characters>4217</Characters>
  <Lines>0</Lines>
  <Paragraphs>0</Paragraphs>
  <TotalTime>1</TotalTime>
  <ScaleCrop>false</ScaleCrop>
  <LinksUpToDate>false</LinksUpToDate>
  <CharactersWithSpaces>4220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2023-06-20T02:01:00Z</dcterms:created>
  <dc:creator>Administrator</dc:creator>
  <cp:lastModifiedBy>倚栏听风＊</cp:lastModifiedBy>
  <cp:lastPrinted>2023-11-22T08:20:00Z</cp:lastPrinted>
  <dcterms:modified xsi:type="dcterms:W3CDTF">2023-12-11T02:47:33Z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3D314373A1B54408A6D50E0B70392CB1_13</vt:lpwstr>
  </property>
</Properties>
</file>