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69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庆阳市人民政府 关于正宁县国土空间总体规划（2021—2035年）的批复</w:t>
      </w:r>
      <w:bookmarkEnd w:id="0"/>
    </w:p>
    <w:p w14:paraId="187F29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庆政函〔2024〕76号</w:t>
      </w:r>
    </w:p>
    <w:p w14:paraId="0BF71CD1">
      <w:pPr>
        <w:rPr>
          <w:rFonts w:hint="eastAsia"/>
        </w:rPr>
      </w:pPr>
    </w:p>
    <w:p w14:paraId="1692184F">
      <w:pPr>
        <w:rPr>
          <w:rFonts w:hint="eastAsia"/>
        </w:rPr>
      </w:pPr>
      <w:r>
        <w:rPr>
          <w:rFonts w:hint="eastAsia"/>
        </w:rPr>
        <w:t>正宁县人民政府：</w:t>
      </w:r>
    </w:p>
    <w:p w14:paraId="434DE2C0">
      <w:pPr>
        <w:rPr>
          <w:rFonts w:hint="eastAsia"/>
        </w:rPr>
      </w:pPr>
    </w:p>
    <w:p w14:paraId="50995B00">
      <w:pPr>
        <w:rPr>
          <w:rFonts w:hint="eastAsia"/>
        </w:rPr>
      </w:pPr>
      <w:r>
        <w:rPr>
          <w:rFonts w:hint="eastAsia"/>
        </w:rPr>
        <w:t>你县关于报请批准《正宁县国土空间总体规划（2021—2035年）》的请示收悉。现批复如下：</w:t>
      </w:r>
    </w:p>
    <w:p w14:paraId="68EF3E69">
      <w:pPr>
        <w:rPr>
          <w:rFonts w:hint="eastAsia"/>
        </w:rPr>
      </w:pPr>
    </w:p>
    <w:p w14:paraId="6797DB18">
      <w:pPr>
        <w:rPr>
          <w:rFonts w:hint="eastAsia"/>
        </w:rPr>
      </w:pPr>
      <w:r>
        <w:rPr>
          <w:rFonts w:hint="eastAsia"/>
        </w:rPr>
        <w:t>一、原则同意《正宁县国土空间总体规划（2021—2035年）》（以下简称《规划》）。《规划》是正宁县空间发展的指南、可持续发展的空间蓝图，是各类开发保护建设活动的基本依据，请认真组织实施。《规划》实施要以习近平新时代中国特色社会主义思想为指导，全面贯彻党的二十大精神和二十届二中全会精神，深入落实习近平总书记对甘肃重要讲话重要指示批示精神，完整、准确、全面贯彻新发展理念，加快构建新发展格局，认真落实市委市政府各项部署，推动高质量发展，着力建设陇东综合能源化工基地煤电化工产业集聚区、绿色农产品生产供应基地。</w:t>
      </w:r>
    </w:p>
    <w:p w14:paraId="7C3BEA75">
      <w:pPr>
        <w:rPr>
          <w:rFonts w:hint="eastAsia"/>
        </w:rPr>
      </w:pPr>
    </w:p>
    <w:p w14:paraId="111997DF">
      <w:pPr>
        <w:rPr>
          <w:rFonts w:hint="eastAsia"/>
        </w:rPr>
      </w:pPr>
      <w:r>
        <w:rPr>
          <w:rFonts w:hint="eastAsia"/>
        </w:rPr>
        <w:t>二、严守国土空间安全底线。到2035年，正宁县耕地保有量不低于31.74万亩，其中永久基本农田保护面积不低于27.34万亩；生态保护红线面积不低于384.72平方千米；城镇开发边界扩展倍数控制在基于2020年城镇建设用地规模的1.3189倍以内；用水总量不超过上级下达任务，其中2025年不超过0.27亿立方米。明确自然灾害风险重点防控区域，落实蓝线、绿线、黄线、紫线、历史文化保护线和洪涝风险控制线等底线管控要求。</w:t>
      </w:r>
    </w:p>
    <w:p w14:paraId="13CE83D4">
      <w:pPr>
        <w:rPr>
          <w:rFonts w:hint="eastAsia"/>
        </w:rPr>
      </w:pPr>
    </w:p>
    <w:p w14:paraId="45950EAC">
      <w:pPr>
        <w:rPr>
          <w:rFonts w:hint="eastAsia"/>
        </w:rPr>
      </w:pPr>
      <w:r>
        <w:rPr>
          <w:rFonts w:hint="eastAsia"/>
        </w:rPr>
        <w:t>三、优化国土空间开发保护格局。深入实施区域协调发展战略、主体功能区战略、新型城镇化战略和乡村振兴战略，对接融入全市区域发展格局。发挥区域比较优势，优化主体功能定位，细化主体功能区划分。构建“两轴双心，三区四廊”的国土空间开发保护格局。巩固提升粮食生产能力，科学有序开发耕地后备资源，拓展优化农业生产空间，加快推进建设现代特色农业示范区。筑牢子午岭生态安全屏障，保护甘肃子午岭省级自然保护区、四郎河、支党河、嘉峪川河和无日天沟河等区域生态本底，增强水土保持、水源涵养、生物多样性功能。持续优化城镇空间格局，提升城镇综合承载能力，促进城镇空间集约高效、功能协调。</w:t>
      </w:r>
    </w:p>
    <w:p w14:paraId="28EA8A7E">
      <w:pPr>
        <w:rPr>
          <w:rFonts w:hint="eastAsia"/>
        </w:rPr>
      </w:pPr>
    </w:p>
    <w:p w14:paraId="46D5C243">
      <w:pPr>
        <w:rPr>
          <w:rFonts w:hint="eastAsia"/>
        </w:rPr>
      </w:pPr>
      <w:r>
        <w:rPr>
          <w:rFonts w:hint="eastAsia"/>
        </w:rPr>
        <w:t>四、促进土地节约集约利用。严守城镇开发边界，严控新增城镇建设用地，做好城镇开发边界内增量空间分阶段、分时序管控，合理安排新增城镇建设用地规模、结构和布局。加大城乡存量低效用地挖潜力度，多渠道拓展建设用地空间，切实提高土地节约集约利用水平，促进城市内涵式发展。合理开发利用城市地下空间，引导土地复合利用。推动各类园区提质增效，支撑现代化产业集群高质量发展。</w:t>
      </w:r>
    </w:p>
    <w:p w14:paraId="05138087">
      <w:pPr>
        <w:rPr>
          <w:rFonts w:hint="eastAsia"/>
        </w:rPr>
      </w:pPr>
    </w:p>
    <w:p w14:paraId="4D48D422">
      <w:pPr>
        <w:rPr>
          <w:rFonts w:hint="eastAsia"/>
        </w:rPr>
      </w:pPr>
      <w:r>
        <w:rPr>
          <w:rFonts w:hint="eastAsia"/>
        </w:rPr>
        <w:t>五、提升城乡空间品质。优化中心城区空间结构，稳步推进城市更新改造，加强城市治理，提升城市品质。构建均衡协调的城乡公共服务体系，以一刻钟便民生活圈为基本单元，统筹安排教育、文化、体育、医疗、养老等公共服务设施布局。优化城市蓝绿空间，构建高水平的蓝绿网络。合理确定村庄分类，优化乡村空间布局，强化宅基地、乡村产业项目用地保障，提升城乡人居环境品质。</w:t>
      </w:r>
    </w:p>
    <w:p w14:paraId="5BB018E5">
      <w:pPr>
        <w:rPr>
          <w:rFonts w:hint="eastAsia"/>
        </w:rPr>
      </w:pPr>
    </w:p>
    <w:p w14:paraId="688DFBBA">
      <w:pPr>
        <w:rPr>
          <w:rFonts w:hint="eastAsia"/>
        </w:rPr>
      </w:pPr>
      <w:r>
        <w:rPr>
          <w:rFonts w:hint="eastAsia"/>
        </w:rPr>
        <w:t>六、加强历史文化和风貌特色保护。健全历史文化保护传承体系，落实历史文化保护线管理要求，明确保护范围和建设控制地带，推进整体保护和系统活化利用。加强地域风貌管控，彰显城乡风貌特色。</w:t>
      </w:r>
    </w:p>
    <w:p w14:paraId="29627555">
      <w:pPr>
        <w:rPr>
          <w:rFonts w:hint="eastAsia"/>
        </w:rPr>
      </w:pPr>
    </w:p>
    <w:p w14:paraId="1DC6391F">
      <w:pPr>
        <w:rPr>
          <w:rFonts w:hint="eastAsia"/>
        </w:rPr>
      </w:pPr>
      <w:r>
        <w:rPr>
          <w:rFonts w:hint="eastAsia"/>
        </w:rPr>
        <w:t>七、构建现代化基础设施体系。做好重大区域交通设施、能源设施空间预留管控，构建复合高效的综合立体交通网络。统筹安排水、电、气、通信、垃圾处理等各类市政基础设施布局，确保城市生命线稳定运行。高度重视城市公共安全，做好城市安全风险防控，加强人防、消防设施规划建设和重大危险品管控，增强抵御灾害事故和处置突发事件能力，提高城市安全韧性。</w:t>
      </w:r>
    </w:p>
    <w:p w14:paraId="297EC79D">
      <w:pPr>
        <w:rPr>
          <w:rFonts w:hint="eastAsia"/>
        </w:rPr>
      </w:pPr>
    </w:p>
    <w:p w14:paraId="4F7FA138">
      <w:pPr>
        <w:rPr>
          <w:rFonts w:hint="eastAsia"/>
        </w:rPr>
      </w:pPr>
      <w:r>
        <w:rPr>
          <w:rFonts w:hint="eastAsia"/>
        </w:rPr>
        <w:t>八、坚决维护规划的严肃性和权威性。严格执行《规划》，任何部门和个人不得随意修改、违规变更。坚决贯彻党中央、国务院关于“多规合一”改革的决策部署，不在国土空间规划体系之外另设其他空间规划。按照定期体检和五年一评估的要求，健全国土空间规划实施监测评估预警机制。建立健全规划监督、执法、问责联动机制，实施规划全生命周期管理。</w:t>
      </w:r>
    </w:p>
    <w:p w14:paraId="2605B437">
      <w:pPr>
        <w:rPr>
          <w:rFonts w:hint="eastAsia"/>
        </w:rPr>
      </w:pPr>
    </w:p>
    <w:p w14:paraId="1374C280">
      <w:pPr>
        <w:rPr>
          <w:rFonts w:hint="eastAsia"/>
        </w:rPr>
      </w:pPr>
      <w:r>
        <w:rPr>
          <w:rFonts w:hint="eastAsia"/>
        </w:rPr>
        <w:t>九、做好规划实施保障。正宁县人民政府要根据本批复精神，依法依规做好《规划》的印发、公开和实施，制定实施《规划》的政策措施，强化社会监督。坚持一张蓝图干到底，切实提高规划、建设、治理水平。科学编制详细规划、相关专项规划，确保《规划》确定的各项目标任务得到有效传导和落实。强化对相关专项规划的指导约束，在国土空间规划“一张图”上统筹协调各类空间矛盾冲突。建立健全国土空间规划委员会制度，发挥对国土空间规划编制、实施和管理的统筹协调作用。《规划》实施中的重大事项要及时请示报告。</w:t>
      </w:r>
    </w:p>
    <w:p w14:paraId="11D4BBB5">
      <w:pPr>
        <w:rPr>
          <w:rFonts w:hint="eastAsia"/>
        </w:rPr>
      </w:pPr>
    </w:p>
    <w:p w14:paraId="24C9E418">
      <w:pPr>
        <w:rPr>
          <w:rFonts w:hint="eastAsia"/>
        </w:rPr>
      </w:pPr>
    </w:p>
    <w:p w14:paraId="6DEB0069">
      <w:pPr>
        <w:rPr>
          <w:rFonts w:hint="eastAsia"/>
        </w:rPr>
      </w:pPr>
    </w:p>
    <w:p w14:paraId="645C3B91">
      <w:pPr>
        <w:rPr>
          <w:rFonts w:hint="eastAsia"/>
        </w:rPr>
      </w:pPr>
    </w:p>
    <w:p w14:paraId="69E20598">
      <w:pPr>
        <w:rPr>
          <w:rFonts w:hint="eastAsia"/>
        </w:rPr>
      </w:pPr>
    </w:p>
    <w:p w14:paraId="2F898786">
      <w:pPr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庆阳市人民政府</w:t>
      </w:r>
    </w:p>
    <w:p w14:paraId="18CEFC59">
      <w:pPr>
        <w:rPr>
          <w:rFonts w:hint="eastAsia"/>
        </w:rPr>
      </w:pPr>
    </w:p>
    <w:p w14:paraId="20542B88">
      <w:pPr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2024年6月27日</w:t>
      </w:r>
    </w:p>
    <w:p w14:paraId="2F65CBE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2IwY2EyNjQ5YzJhNDg1OGVkODY5NmUyODYyMDgifQ=="/>
  </w:docVars>
  <w:rsids>
    <w:rsidRoot w:val="00000000"/>
    <w:rsid w:val="2E6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2024-10-08T07:22:28Z</dcterms:created>
  <dc:creator>Administrator</dc:creator>
  <cp:lastModifiedBy>Administrator</cp:lastModifiedBy>
  <dcterms:modified xsi:type="dcterms:W3CDTF">2024-10-08T07:23:50Z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3AC35056608C4692AF5EC29263F073CF_12</vt:lpwstr>
  </property>
</Properties>
</file>