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769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i w:val="0"/>
          <w:iCs w:val="0"/>
          <w:color w:val="333333"/>
          <w:spacing w:val="12"/>
          <w:sz w:val="24"/>
          <w:szCs w:val="24"/>
          <w:u w:val="none"/>
        </w:rPr>
      </w:pPr>
      <w:r>
        <w:rPr>
          <w:i w:val="0"/>
          <w:iCs w:val="0"/>
          <w:color w:val="333333"/>
          <w:spacing w:val="12"/>
          <w:sz w:val="24"/>
          <w:szCs w:val="24"/>
          <w:u w:val="none"/>
          <w:bdr w:val="none" w:color="auto" w:sz="0" w:space="0"/>
        </w:rPr>
        <w:t> 春节将至，为保障困难群众度过一个欢祥和的节日，正宁县早谋划、早部署、早行动，及时足额发放2025年一季度困难群众救助补助资金，将党和政府的温暖送到困难群众心坎上。</w:t>
      </w:r>
    </w:p>
    <w:p w14:paraId="5B96C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i w:val="0"/>
          <w:iCs w:val="0"/>
          <w:color w:val="333333"/>
          <w:spacing w:val="12"/>
          <w:sz w:val="24"/>
          <w:szCs w:val="24"/>
          <w:u w:val="none"/>
        </w:rPr>
      </w:pPr>
      <w:r>
        <w:rPr>
          <w:i w:val="0"/>
          <w:iCs w:val="0"/>
          <w:color w:val="333333"/>
          <w:spacing w:val="12"/>
          <w:sz w:val="24"/>
          <w:szCs w:val="24"/>
          <w:u w:val="none"/>
          <w:bdr w:val="none" w:color="auto" w:sz="0" w:space="0"/>
        </w:rPr>
        <w:t>    据统计，此次共发放困难群众救助补助资金2126.07万元，惠及困难群众2.44万人次。其中：城市低保对象689户1611人，发放资金293.91万元；农村低保对象5272户13280人，发放资金1311.07万元；特困供养对象536户576人，发放资金138.87万元；临时救助对象141户412人，发放1月份临时救助资金66.08万元，拨付各乡镇临时救助备用金47.6万元；残疾人7450名，发放残疾人“两项补贴”199.65万元；经济困难老人970名，发放资金32.22万元；孤儿39名，发放资金12.64万元；事实无人抚养儿童83名，发放生活补贴24.03万元。</w:t>
      </w:r>
    </w:p>
    <w:p w14:paraId="06A979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i w:val="0"/>
          <w:iCs w:val="0"/>
          <w:color w:val="333333"/>
          <w:spacing w:val="12"/>
          <w:sz w:val="24"/>
          <w:szCs w:val="24"/>
          <w:u w:val="none"/>
        </w:rPr>
      </w:pPr>
      <w:r>
        <w:rPr>
          <w:i w:val="0"/>
          <w:iCs w:val="0"/>
          <w:color w:val="333333"/>
          <w:spacing w:val="12"/>
          <w:sz w:val="24"/>
          <w:szCs w:val="24"/>
          <w:u w:val="none"/>
          <w:bdr w:val="none" w:color="auto" w:sz="0" w:space="0"/>
        </w:rPr>
        <w:t>     下一步，县民政局、县救助中心将持续聚焦困难群体，紧盯群众关切，健全分层分类社会救助体系，加强低收入人口动态监测和救助帮扶力度，全力保障困难群众基本生活，为困难群众过节再添“新温暖”。</w:t>
      </w:r>
    </w:p>
    <w:p w14:paraId="64F5F7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2025-01-24T11:01:12Z</dcterms:created>
  <dc:creator>Administrator</dc:creator>
  <cp:lastModifiedBy>微信用户</cp:lastModifiedBy>
  <dcterms:modified xsi:type="dcterms:W3CDTF">2025-01-24T11:02:53Z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eyJoZGlkIjoiYmRlOGU4MjA3NTAyMzczY2YzMGU2NjRjMzc2ZjJiYTIiLCJ1c2VySWQiOiIxMjU4Njg5MzMyIn0=</vt:lpwstr>
  </property>
  <property fmtid="{D5CDD505-2E9C-101B-9397-08002B2CF9AE}" pid="4" name="ICV">
    <vt:lpwstr>2217BD5605BE4886863814C05A134C93_12</vt:lpwstr>
  </property>
</Properties>
</file>