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8A6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0"/>
        <w:jc w:val="center"/>
        <w:textAlignment w:val="auto"/>
        <w:rPr>
          <w:rFonts w:hint="eastAsia"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pPr>
      <w:bookmarkStart w:id="0" w:name="_GoBack"/>
      <w:bookmarkEnd w:id="0"/>
    </w:p>
    <w:p w14:paraId="6EAE28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0"/>
        <w:jc w:val="center"/>
        <w:textAlignment w:val="auto"/>
        <w:rPr>
          <w:rFonts w:hint="default"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t>2025年政府信息公开工作年度报告</w:t>
      </w:r>
    </w:p>
    <w:p w14:paraId="337FAE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jc w:val="both"/>
        <w:textAlignment w:val="auto"/>
        <w:rPr>
          <w:rFonts w:hint="eastAsia" w:ascii="仿宋_GB2312" w:hAnsi="宋体" w:eastAsia="仿宋_GB2312" w:cs="仿宋_GB2312"/>
          <w:i w:val="0"/>
          <w:caps w:val="0"/>
          <w:color w:val="auto"/>
          <w:spacing w:val="0"/>
          <w:sz w:val="32"/>
          <w:szCs w:val="32"/>
          <w:shd w:val="clear" w:color="auto" w:fill="FFFFFF"/>
          <w:lang w:val="en-US" w:eastAsia="zh-CN"/>
        </w:rPr>
      </w:pPr>
    </w:p>
    <w:p w14:paraId="4FD217B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根据《中华人民共和国政府信息公开条例》（以下简称《条例》）和《中华人民共和国政府信息公开工作年度报告格式》（国办公开办函〔2021〕30号）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w:t>
      </w:r>
      <w:r>
        <w:rPr>
          <w:rFonts w:hint="default" w:ascii="仿宋_GB2312" w:hAnsi="仿宋_GB2312" w:eastAsia="仿宋_GB2312" w:cs="仿宋_GB2312"/>
          <w:i w:val="0"/>
          <w:caps w:val="0"/>
          <w:color w:val="auto"/>
          <w:spacing w:val="0"/>
          <w:kern w:val="2"/>
          <w:sz w:val="32"/>
          <w:szCs w:val="32"/>
          <w:shd w:val="clear" w:color="auto" w:fill="FFFFFF"/>
          <w:lang w:val="en-US" w:eastAsia="zh-CN" w:bidi="ar-SA"/>
        </w:rPr>
        <w:t>202</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5年</w:t>
      </w:r>
      <w:r>
        <w:rPr>
          <w:rFonts w:hint="default" w:ascii="仿宋_GB2312" w:hAnsi="仿宋_GB2312" w:eastAsia="仿宋_GB2312" w:cs="仿宋_GB2312"/>
          <w:i w:val="0"/>
          <w:caps w:val="0"/>
          <w:color w:val="auto"/>
          <w:spacing w:val="0"/>
          <w:kern w:val="2"/>
          <w:sz w:val="32"/>
          <w:szCs w:val="32"/>
          <w:shd w:val="clear" w:color="auto" w:fill="FFFFFF"/>
          <w:lang w:val="en-US" w:eastAsia="zh-CN" w:bidi="ar-SA"/>
        </w:rPr>
        <w:t>1</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月</w:t>
      </w:r>
      <w:r>
        <w:rPr>
          <w:rFonts w:hint="default" w:ascii="仿宋_GB2312" w:hAnsi="仿宋_GB2312" w:eastAsia="仿宋_GB2312" w:cs="仿宋_GB2312"/>
          <w:i w:val="0"/>
          <w:caps w:val="0"/>
          <w:color w:val="auto"/>
          <w:spacing w:val="0"/>
          <w:kern w:val="2"/>
          <w:sz w:val="32"/>
          <w:szCs w:val="32"/>
          <w:shd w:val="clear" w:color="auto" w:fill="FFFFFF"/>
          <w:lang w:val="en-US" w:eastAsia="zh-CN" w:bidi="ar-SA"/>
        </w:rPr>
        <w:t>1</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日至</w:t>
      </w:r>
      <w:r>
        <w:rPr>
          <w:rFonts w:hint="default" w:ascii="仿宋_GB2312" w:hAnsi="仿宋_GB2312" w:eastAsia="仿宋_GB2312" w:cs="仿宋_GB2312"/>
          <w:i w:val="0"/>
          <w:caps w:val="0"/>
          <w:color w:val="auto"/>
          <w:spacing w:val="0"/>
          <w:kern w:val="2"/>
          <w:sz w:val="32"/>
          <w:szCs w:val="32"/>
          <w:shd w:val="clear" w:color="auto" w:fill="FFFFFF"/>
          <w:lang w:val="en-US" w:eastAsia="zh-CN" w:bidi="ar-SA"/>
        </w:rPr>
        <w:t>12</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月</w:t>
      </w:r>
      <w:r>
        <w:rPr>
          <w:rFonts w:hint="default" w:ascii="仿宋_GB2312" w:hAnsi="仿宋_GB2312" w:eastAsia="仿宋_GB2312" w:cs="仿宋_GB2312"/>
          <w:i w:val="0"/>
          <w:caps w:val="0"/>
          <w:color w:val="auto"/>
          <w:spacing w:val="0"/>
          <w:kern w:val="2"/>
          <w:sz w:val="32"/>
          <w:szCs w:val="32"/>
          <w:shd w:val="clear" w:color="auto" w:fill="FFFFFF"/>
          <w:lang w:val="en-US" w:eastAsia="zh-CN" w:bidi="ar-SA"/>
        </w:rPr>
        <w:t>31</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日。</w:t>
      </w:r>
    </w:p>
    <w:p w14:paraId="0037974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ascii="黑体" w:hAnsi="宋体" w:eastAsia="黑体" w:cs="黑体"/>
          <w:i w:val="0"/>
          <w:caps w:val="0"/>
          <w:color w:val="000000"/>
          <w:spacing w:val="0"/>
          <w:sz w:val="32"/>
          <w:szCs w:val="32"/>
          <w:shd w:val="clear" w:color="auto" w:fill="FFFFFF"/>
        </w:rPr>
      </w:pPr>
      <w:r>
        <w:rPr>
          <w:rFonts w:hint="default" w:ascii="迷你简粗仿宋" w:hAnsi="迷你简粗仿宋" w:eastAsia="迷你简粗仿宋" w:cs="迷你简粗仿宋"/>
          <w:i w:val="0"/>
          <w:caps w:val="0"/>
          <w:color w:val="000000"/>
          <w:spacing w:val="0"/>
          <w:sz w:val="32"/>
          <w:szCs w:val="32"/>
          <w:shd w:val="clear" w:color="auto" w:fill="FFFFFF"/>
        </w:rPr>
        <w:t>　</w:t>
      </w:r>
      <w:r>
        <w:rPr>
          <w:rFonts w:ascii="黑体" w:hAnsi="宋体" w:eastAsia="黑体" w:cs="黑体"/>
          <w:i w:val="0"/>
          <w:caps w:val="0"/>
          <w:color w:val="000000"/>
          <w:spacing w:val="0"/>
          <w:sz w:val="32"/>
          <w:szCs w:val="32"/>
          <w:shd w:val="clear" w:color="auto" w:fill="FFFFFF"/>
        </w:rPr>
        <w:t>　一、总体情况</w:t>
      </w:r>
    </w:p>
    <w:p w14:paraId="5DB0DA4B">
      <w:pPr>
        <w:keepNext w:val="0"/>
        <w:keepLines w:val="0"/>
        <w:pageBreakBefore w:val="0"/>
        <w:widowControl w:val="0"/>
        <w:kinsoku/>
        <w:wordWrap/>
        <w:overflowPunct/>
        <w:topLinePunct w:val="0"/>
        <w:autoSpaceDE/>
        <w:autoSpaceDN/>
        <w:bidi w:val="0"/>
        <w:adjustRightInd/>
        <w:snapToGrid/>
        <w:spacing w:line="600" w:lineRule="exact"/>
        <w:ind w:left="0" w:right="0" w:firstLine="465" w:firstLineChars="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2025年，我局坚持以习近平新时代中国特色社会主义思想为指导，认真贯彻落实《中华人民共和国政府信息公开条例》，始终坚持“围绕中心、服务大局、突出重点、阳光公开”的政府信息公开原则，严格按照有关要求，拓展公开渠道和领域，扎实做好自然资源工作信息公开，全面提升我县自然资源系统的政务公开水平，主动保障社会公众在自然资源领域的知情权、参与权和监督权，推动我县自然资源事业科学发展。</w:t>
      </w:r>
    </w:p>
    <w:p w14:paraId="485311A6">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jc w:val="both"/>
        <w:textAlignment w:val="auto"/>
        <w:rPr>
          <w:rFonts w:hint="eastAsia" w:ascii="楷体_GB2312" w:hAnsi="楷体_GB2312" w:eastAsia="楷体_GB2312" w:cs="楷体_GB2312"/>
          <w:b/>
          <w:bCs/>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rPr>
        <w:t>（一）主动公开方面</w:t>
      </w:r>
    </w:p>
    <w:p w14:paraId="71415176">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全年共主动公开各类政府信息</w:t>
      </w:r>
      <w:r>
        <w:rPr>
          <w:rFonts w:hint="eastAsia" w:ascii="仿宋_GB2312" w:hAnsi="仿宋_GB2312" w:eastAsia="仿宋_GB2312" w:cs="仿宋_GB2312"/>
          <w:i w:val="0"/>
          <w:caps w:val="0"/>
          <w:color w:val="000000"/>
          <w:spacing w:val="0"/>
          <w:sz w:val="32"/>
          <w:szCs w:val="32"/>
          <w:shd w:val="clear" w:color="auto" w:fill="FFFFFF"/>
          <w:lang w:val="en-US" w:eastAsia="zh-CN"/>
        </w:rPr>
        <w:t>136</w:t>
      </w:r>
      <w:r>
        <w:rPr>
          <w:rFonts w:hint="eastAsia" w:ascii="仿宋_GB2312" w:hAnsi="仿宋_GB2312" w:eastAsia="仿宋_GB2312" w:cs="仿宋_GB2312"/>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lang w:val="en-US" w:eastAsia="zh-CN"/>
        </w:rPr>
        <w:t>其中，规划信息99条、征地信息26条、预决算公示1条</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val="en-US" w:eastAsia="zh-CN"/>
        </w:rPr>
        <w:t>统计信息4条、政府信息公开6</w:t>
      </w:r>
      <w:r>
        <w:rPr>
          <w:rFonts w:hint="eastAsia" w:ascii="仿宋_GB2312" w:hAnsi="仿宋_GB2312" w:eastAsia="仿宋_GB2312" w:cs="仿宋_GB2312"/>
          <w:i w:val="0"/>
          <w:caps w:val="0"/>
          <w:color w:val="000000"/>
          <w:spacing w:val="0"/>
          <w:sz w:val="32"/>
          <w:szCs w:val="32"/>
          <w:shd w:val="clear" w:color="auto" w:fill="FFFFFF"/>
        </w:rPr>
        <w:t>条。</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办理政府转办的网站信件16件，“12345”政务热线转办</w:t>
      </w:r>
      <w:r>
        <w:rPr>
          <w:rFonts w:hint="eastAsia" w:ascii="仿宋_GB2312" w:hAnsi="仿宋" w:eastAsia="仿宋_GB2312"/>
          <w:sz w:val="32"/>
          <w:szCs w:val="32"/>
          <w:lang w:val="en-US" w:eastAsia="zh-CN"/>
        </w:rPr>
        <w:t>84</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件，办结率100%。</w:t>
      </w:r>
      <w:r>
        <w:rPr>
          <w:rFonts w:hint="eastAsia" w:ascii="仿宋_GB2312" w:hAnsi="仿宋_GB2312" w:eastAsia="仿宋_GB2312" w:cs="仿宋_GB2312"/>
          <w:i w:val="0"/>
          <w:caps w:val="0"/>
          <w:color w:val="000000"/>
          <w:spacing w:val="0"/>
          <w:sz w:val="32"/>
          <w:szCs w:val="32"/>
          <w:shd w:val="clear" w:color="auto" w:fill="FFFFFF"/>
          <w:lang w:val="en-US" w:eastAsia="zh-CN"/>
        </w:rPr>
        <w:t>通过“正宁发布”、“正宁党建”、“正宁先锋”等平台及省、市自然资源部门门户网站发布工作动态54条。</w:t>
      </w:r>
      <w:r>
        <w:rPr>
          <w:rFonts w:hint="eastAsia" w:ascii="仿宋_GB2312" w:hAnsi="仿宋_GB2312" w:eastAsia="仿宋_GB2312" w:cs="仿宋_GB2312"/>
          <w:i w:val="0"/>
          <w:caps w:val="0"/>
          <w:color w:val="000000"/>
          <w:spacing w:val="0"/>
          <w:sz w:val="32"/>
          <w:szCs w:val="32"/>
          <w:shd w:val="clear" w:color="auto" w:fill="FFFFFF"/>
        </w:rPr>
        <w:t>做到群众关注的</w:t>
      </w:r>
      <w:r>
        <w:rPr>
          <w:rFonts w:hint="eastAsia" w:ascii="仿宋_GB2312" w:hAnsi="仿宋_GB2312" w:eastAsia="仿宋_GB2312" w:cs="仿宋_GB2312"/>
          <w:i w:val="0"/>
          <w:caps w:val="0"/>
          <w:color w:val="000000"/>
          <w:spacing w:val="0"/>
          <w:sz w:val="32"/>
          <w:szCs w:val="32"/>
          <w:shd w:val="clear" w:color="auto" w:fill="FFFFFF"/>
          <w:lang w:eastAsia="zh-CN"/>
        </w:rPr>
        <w:t>自然资源</w:t>
      </w:r>
      <w:r>
        <w:rPr>
          <w:rFonts w:hint="eastAsia" w:ascii="仿宋_GB2312" w:hAnsi="仿宋_GB2312" w:eastAsia="仿宋_GB2312" w:cs="仿宋_GB2312"/>
          <w:i w:val="0"/>
          <w:caps w:val="0"/>
          <w:color w:val="000000"/>
          <w:spacing w:val="0"/>
          <w:sz w:val="32"/>
          <w:szCs w:val="32"/>
          <w:shd w:val="clear" w:color="auto" w:fill="FFFFFF"/>
        </w:rPr>
        <w:t>领域重大事项全部公开，不断提高工作透明度，提升群众知情权。</w:t>
      </w:r>
    </w:p>
    <w:p w14:paraId="08292A2C">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rPr>
        <w:t>（二）依申请公开方面</w:t>
      </w:r>
    </w:p>
    <w:p w14:paraId="075775BF">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202</w:t>
      </w:r>
      <w:r>
        <w:rPr>
          <w:rFonts w:hint="eastAsia" w:ascii="仿宋_GB2312" w:hAnsi="仿宋_GB2312" w:eastAsia="仿宋_GB2312" w:cs="仿宋_GB2312"/>
          <w:i w:val="0"/>
          <w:caps w:val="0"/>
          <w:color w:val="000000"/>
          <w:spacing w:val="0"/>
          <w:sz w:val="32"/>
          <w:szCs w:val="32"/>
          <w:shd w:val="clear" w:color="auto" w:fill="FFFFFF"/>
          <w:lang w:val="en-US" w:eastAsia="zh-CN"/>
        </w:rPr>
        <w:t>5</w:t>
      </w:r>
      <w:r>
        <w:rPr>
          <w:rFonts w:hint="eastAsia" w:ascii="仿宋_GB2312" w:hAnsi="仿宋_GB2312" w:eastAsia="仿宋_GB2312" w:cs="仿宋_GB2312"/>
          <w:i w:val="0"/>
          <w:caps w:val="0"/>
          <w:color w:val="000000"/>
          <w:spacing w:val="0"/>
          <w:sz w:val="32"/>
          <w:szCs w:val="32"/>
          <w:shd w:val="clear" w:color="auto" w:fill="FFFFFF"/>
        </w:rPr>
        <w:t>年收到政府信息公开申请</w:t>
      </w:r>
      <w:r>
        <w:rPr>
          <w:rFonts w:hint="eastAsia" w:ascii="仿宋_GB2312" w:hAnsi="仿宋_GB2312" w:eastAsia="仿宋_GB2312" w:cs="仿宋_GB2312"/>
          <w:i w:val="0"/>
          <w:caps w:val="0"/>
          <w:color w:val="000000"/>
          <w:spacing w:val="0"/>
          <w:sz w:val="32"/>
          <w:szCs w:val="32"/>
          <w:shd w:val="clear" w:color="auto" w:fill="FFFFFF"/>
          <w:lang w:val="en-US" w:eastAsia="zh-CN"/>
        </w:rPr>
        <w:t>5个，均按期按规定予以公开</w:t>
      </w:r>
      <w:r>
        <w:rPr>
          <w:rFonts w:hint="eastAsia" w:ascii="仿宋_GB2312" w:hAnsi="仿宋_GB2312" w:eastAsia="仿宋_GB2312" w:cs="仿宋_GB2312"/>
          <w:i w:val="0"/>
          <w:caps w:val="0"/>
          <w:color w:val="000000"/>
          <w:spacing w:val="0"/>
          <w:sz w:val="32"/>
          <w:szCs w:val="32"/>
          <w:shd w:val="clear" w:color="auto" w:fill="FFFFFF"/>
        </w:rPr>
        <w:t>。</w:t>
      </w:r>
    </w:p>
    <w:p w14:paraId="1BEE3F85">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jc w:val="both"/>
        <w:textAlignment w:val="auto"/>
        <w:rPr>
          <w:rFonts w:hint="eastAsia" w:ascii="楷体_GB2312" w:hAnsi="楷体_GB2312" w:eastAsia="楷体_GB2312" w:cs="楷体_GB2312"/>
          <w:b/>
          <w:bCs/>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rPr>
        <w:t>（三）政府信息管理</w:t>
      </w:r>
      <w:r>
        <w:rPr>
          <w:rFonts w:hint="eastAsia" w:ascii="楷体_GB2312" w:hAnsi="楷体_GB2312" w:eastAsia="楷体_GB2312" w:cs="楷体_GB2312"/>
          <w:b/>
          <w:bCs/>
          <w:i w:val="0"/>
          <w:caps w:val="0"/>
          <w:color w:val="000000"/>
          <w:spacing w:val="0"/>
          <w:sz w:val="32"/>
          <w:szCs w:val="32"/>
          <w:shd w:val="clear" w:color="auto" w:fill="FFFFFF"/>
          <w:lang w:val="en-US" w:eastAsia="zh-CN"/>
        </w:rPr>
        <w:t>方面</w:t>
      </w:r>
    </w:p>
    <w:p w14:paraId="1C99E166">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lang w:val="en-US" w:eastAsia="zh-CN"/>
        </w:rPr>
        <w:t>严格按照《政府信息公开条例》规定，坚持一事一审，确保发布信息客观、严谨，避免让不规范的信息产生误解。同时，加强保密审查，落实“三审”制度要求，明确保密审核人员岗位，坚决做到上网不涉密、涉密不上网，拧紧信息发布的“安全阀”。加强规范性文件公开管理</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坚持即时清理与定期清理相结合，清理规范性文件与制定、修改、废止规范性文件相结合，推进规范性文件集中公开并动态更新，做到底数清、情况明，方便大众获取阅读</w:t>
      </w:r>
      <w:r>
        <w:rPr>
          <w:rFonts w:hint="eastAsia" w:ascii="仿宋_GB2312" w:hAnsi="仿宋_GB2312" w:eastAsia="仿宋_GB2312" w:cs="仿宋_GB2312"/>
          <w:i w:val="0"/>
          <w:caps w:val="0"/>
          <w:color w:val="000000"/>
          <w:spacing w:val="0"/>
          <w:sz w:val="32"/>
          <w:szCs w:val="32"/>
          <w:shd w:val="clear" w:color="auto" w:fill="FFFFFF"/>
        </w:rPr>
        <w:t>。</w:t>
      </w:r>
    </w:p>
    <w:p w14:paraId="04AE99B8">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jc w:val="both"/>
        <w:textAlignment w:val="auto"/>
        <w:rPr>
          <w:rFonts w:hint="eastAsia" w:ascii="楷体_GB2312" w:hAnsi="楷体_GB2312" w:eastAsia="楷体_GB2312" w:cs="楷体_GB2312"/>
          <w:b/>
          <w:bCs/>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rPr>
        <w:t>（四）平台建设方面</w:t>
      </w:r>
    </w:p>
    <w:p w14:paraId="78E4FE8B">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default"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安排专人对政府门户网站后台进行统一管理，强化更新维护，定期受理依申请公开事项，对群众关注度较高的征地信息、规划信息等栏目，定期督促局属单位、股室主动公开，提高群众知晓率和参与度。加强信息宣传，引导部门股室积极宣传自然资源系统的典型经验做法，展现自然资源良好作风形象，弘扬主旋律、传播正能量，为自然资源工作顺利开展提供舆论支持。</w:t>
      </w:r>
    </w:p>
    <w:p w14:paraId="62B14D2A">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jc w:val="both"/>
        <w:textAlignment w:val="auto"/>
        <w:rPr>
          <w:rFonts w:hint="eastAsia" w:ascii="楷体_GB2312" w:hAnsi="楷体_GB2312" w:eastAsia="楷体_GB2312" w:cs="楷体_GB2312"/>
          <w:b/>
          <w:bCs/>
          <w:i w:val="0"/>
          <w:caps w:val="0"/>
          <w:color w:val="000000"/>
          <w:spacing w:val="0"/>
          <w:sz w:val="32"/>
          <w:szCs w:val="32"/>
          <w:shd w:val="clear" w:color="auto" w:fill="FFFFFF"/>
          <w:lang w:val="en-US" w:eastAsia="zh-CN"/>
        </w:rPr>
      </w:pPr>
      <w:r>
        <w:rPr>
          <w:rFonts w:hint="eastAsia" w:ascii="楷体_GB2312" w:hAnsi="楷体_GB2312" w:eastAsia="楷体_GB2312" w:cs="楷体_GB2312"/>
          <w:b/>
          <w:bCs/>
          <w:i w:val="0"/>
          <w:caps w:val="0"/>
          <w:color w:val="000000"/>
          <w:spacing w:val="0"/>
          <w:sz w:val="32"/>
          <w:szCs w:val="32"/>
          <w:shd w:val="clear" w:color="auto" w:fill="FFFFFF"/>
        </w:rPr>
        <w:t>（五）监督保障</w:t>
      </w:r>
      <w:r>
        <w:rPr>
          <w:rFonts w:hint="eastAsia" w:ascii="楷体_GB2312" w:hAnsi="楷体_GB2312" w:eastAsia="楷体_GB2312" w:cs="楷体_GB2312"/>
          <w:b/>
          <w:bCs/>
          <w:i w:val="0"/>
          <w:caps w:val="0"/>
          <w:color w:val="000000"/>
          <w:spacing w:val="0"/>
          <w:sz w:val="32"/>
          <w:szCs w:val="32"/>
          <w:shd w:val="clear" w:color="auto" w:fill="FFFFFF"/>
          <w:lang w:val="en-US" w:eastAsia="zh-CN"/>
        </w:rPr>
        <w:t>方面</w:t>
      </w:r>
    </w:p>
    <w:p w14:paraId="12C8C879">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rPr>
        <w:t>根据人事变动，及时调整充实</w:t>
      </w:r>
      <w:r>
        <w:rPr>
          <w:rFonts w:hint="eastAsia" w:ascii="仿宋_GB2312" w:hAnsi="仿宋_GB2312" w:eastAsia="仿宋_GB2312" w:cs="仿宋_GB2312"/>
          <w:i w:val="0"/>
          <w:caps w:val="0"/>
          <w:color w:val="000000"/>
          <w:spacing w:val="0"/>
          <w:sz w:val="32"/>
          <w:szCs w:val="32"/>
          <w:shd w:val="clear" w:color="auto" w:fill="FFFFFF"/>
          <w:lang w:val="en-US" w:eastAsia="zh-CN"/>
        </w:rPr>
        <w:t>局</w:t>
      </w:r>
      <w:r>
        <w:rPr>
          <w:rFonts w:hint="eastAsia" w:ascii="仿宋_GB2312" w:hAnsi="仿宋_GB2312" w:eastAsia="仿宋_GB2312" w:cs="仿宋_GB2312"/>
          <w:i w:val="0"/>
          <w:caps w:val="0"/>
          <w:color w:val="000000"/>
          <w:spacing w:val="0"/>
          <w:sz w:val="32"/>
          <w:szCs w:val="32"/>
          <w:shd w:val="clear" w:color="auto" w:fill="FFFFFF"/>
        </w:rPr>
        <w:t>信息公开</w:t>
      </w:r>
      <w:r>
        <w:rPr>
          <w:rFonts w:hint="eastAsia" w:ascii="仿宋_GB2312" w:hAnsi="仿宋_GB2312" w:eastAsia="仿宋_GB2312" w:cs="仿宋_GB2312"/>
          <w:i w:val="0"/>
          <w:caps w:val="0"/>
          <w:color w:val="000000"/>
          <w:spacing w:val="0"/>
          <w:sz w:val="32"/>
          <w:szCs w:val="32"/>
          <w:shd w:val="clear" w:color="auto" w:fill="FFFFFF"/>
          <w:lang w:val="en-US" w:eastAsia="zh-CN"/>
        </w:rPr>
        <w:t>专班力量</w:t>
      </w:r>
      <w:r>
        <w:rPr>
          <w:rFonts w:hint="eastAsia" w:ascii="仿宋_GB2312" w:hAnsi="仿宋_GB2312" w:eastAsia="仿宋_GB2312" w:cs="仿宋_GB2312"/>
          <w:i w:val="0"/>
          <w:caps w:val="0"/>
          <w:color w:val="000000"/>
          <w:spacing w:val="0"/>
          <w:sz w:val="32"/>
          <w:szCs w:val="32"/>
          <w:shd w:val="clear" w:color="auto" w:fill="FFFFFF"/>
        </w:rPr>
        <w:t>，切实加强了政府信息公开的指导协调和督促检查，确保政府信息公开扎实、规范、高效开展</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强化</w:t>
      </w:r>
      <w:r>
        <w:rPr>
          <w:rFonts w:hint="eastAsia" w:ascii="仿宋_GB2312" w:hAnsi="仿宋_GB2312" w:eastAsia="仿宋_GB2312" w:cs="仿宋_GB2312"/>
          <w:i w:val="0"/>
          <w:caps w:val="0"/>
          <w:color w:val="000000"/>
          <w:spacing w:val="0"/>
          <w:sz w:val="32"/>
          <w:szCs w:val="32"/>
          <w:shd w:val="clear" w:color="auto" w:fill="FFFFFF"/>
        </w:rPr>
        <w:t>社会监督</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通过设立举报电话、政务公开互动等方式鼓励广大群众积极参与政务公开监督工作，认真听取群众意见，真心解答群众疑惑，保障群众监督权</w:t>
      </w:r>
      <w:r>
        <w:rPr>
          <w:rFonts w:hint="eastAsia" w:ascii="仿宋_GB2312" w:hAnsi="仿宋_GB2312" w:eastAsia="仿宋_GB2312" w:cs="仿宋_GB2312"/>
          <w:i w:val="0"/>
          <w:caps w:val="0"/>
          <w:color w:val="000000"/>
          <w:spacing w:val="0"/>
          <w:sz w:val="32"/>
          <w:szCs w:val="32"/>
          <w:shd w:val="clear" w:color="auto" w:fill="FFFFFF"/>
          <w:lang w:eastAsia="zh-CN"/>
        </w:rPr>
        <w:t>。</w:t>
      </w:r>
    </w:p>
    <w:p w14:paraId="29FF3A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宋体" w:cs="宋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二、主动公开政府信息情况</w:t>
      </w:r>
    </w:p>
    <w:tbl>
      <w:tblPr>
        <w:tblStyle w:val="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2268"/>
        <w:gridCol w:w="2268"/>
        <w:gridCol w:w="2268"/>
      </w:tblGrid>
      <w:tr w14:paraId="72E9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3B296C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第二十条第（一）项</w:t>
            </w:r>
          </w:p>
        </w:tc>
      </w:tr>
      <w:tr w14:paraId="37DF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92AB9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2268" w:type="dxa"/>
            <w:noWrap w:val="0"/>
            <w:tcMar>
              <w:left w:w="57" w:type="dxa"/>
              <w:right w:w="57" w:type="dxa"/>
            </w:tcMar>
            <w:vAlign w:val="center"/>
          </w:tcPr>
          <w:p w14:paraId="3C7683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268" w:type="dxa"/>
            <w:noWrap w:val="0"/>
            <w:tcMar>
              <w:left w:w="57" w:type="dxa"/>
              <w:right w:w="57" w:type="dxa"/>
            </w:tcMar>
            <w:vAlign w:val="center"/>
          </w:tcPr>
          <w:p w14:paraId="42924B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本年废止件数</w:t>
            </w:r>
          </w:p>
        </w:tc>
        <w:tc>
          <w:tcPr>
            <w:tcW w:w="2268" w:type="dxa"/>
            <w:noWrap w:val="0"/>
            <w:tcMar>
              <w:left w:w="57" w:type="dxa"/>
              <w:right w:w="57" w:type="dxa"/>
            </w:tcMar>
            <w:vAlign w:val="center"/>
          </w:tcPr>
          <w:p w14:paraId="0FEDA3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14:paraId="67F9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28197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规章</w:t>
            </w:r>
          </w:p>
        </w:tc>
        <w:tc>
          <w:tcPr>
            <w:tcW w:w="2268" w:type="dxa"/>
            <w:noWrap w:val="0"/>
            <w:tcMar>
              <w:left w:w="57" w:type="dxa"/>
              <w:right w:w="57" w:type="dxa"/>
            </w:tcMar>
            <w:vAlign w:val="center"/>
          </w:tcPr>
          <w:p w14:paraId="0CB6D9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1851D7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2289EE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6D41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60FA78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行政规范性文件</w:t>
            </w:r>
          </w:p>
        </w:tc>
        <w:tc>
          <w:tcPr>
            <w:tcW w:w="2268" w:type="dxa"/>
            <w:noWrap w:val="0"/>
            <w:tcMar>
              <w:left w:w="57" w:type="dxa"/>
              <w:right w:w="57" w:type="dxa"/>
            </w:tcMar>
            <w:vAlign w:val="center"/>
          </w:tcPr>
          <w:p w14:paraId="765D13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4570A9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079F2C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lang w:val="en-US" w:eastAsia="zh-CN"/>
              </w:rPr>
            </w:pPr>
            <w:r>
              <w:rPr>
                <w:rFonts w:hint="eastAsia" w:ascii="Times New Roman" w:hAnsi="Times New Roman"/>
                <w:highlight w:val="none"/>
                <w:lang w:val="en-US" w:eastAsia="zh-CN"/>
              </w:rPr>
              <w:t>0</w:t>
            </w:r>
          </w:p>
        </w:tc>
      </w:tr>
      <w:tr w14:paraId="7D5C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332E4F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第二十条第（五）项</w:t>
            </w:r>
          </w:p>
        </w:tc>
      </w:tr>
      <w:tr w14:paraId="37B9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11195F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6B1148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52D1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676084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行政许可</w:t>
            </w:r>
          </w:p>
        </w:tc>
        <w:tc>
          <w:tcPr>
            <w:tcW w:w="6804" w:type="dxa"/>
            <w:gridSpan w:val="3"/>
            <w:noWrap w:val="0"/>
            <w:tcMar>
              <w:left w:w="57" w:type="dxa"/>
              <w:right w:w="57" w:type="dxa"/>
            </w:tcMar>
            <w:vAlign w:val="center"/>
          </w:tcPr>
          <w:p w14:paraId="579021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lang w:val="en-US" w:eastAsia="zh-CN"/>
              </w:rPr>
            </w:pPr>
            <w:r>
              <w:rPr>
                <w:rFonts w:hint="eastAsia" w:ascii="Times New Roman" w:hAnsi="Times New Roman"/>
                <w:lang w:val="en-US" w:eastAsia="zh-CN"/>
              </w:rPr>
              <w:t>1149</w:t>
            </w:r>
          </w:p>
        </w:tc>
      </w:tr>
      <w:tr w14:paraId="6581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50405F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第二十条第（六）项</w:t>
            </w:r>
          </w:p>
        </w:tc>
      </w:tr>
      <w:tr w14:paraId="565E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7E75AE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19EDEE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48B4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CD082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行政处罚</w:t>
            </w:r>
          </w:p>
        </w:tc>
        <w:tc>
          <w:tcPr>
            <w:tcW w:w="6804" w:type="dxa"/>
            <w:gridSpan w:val="3"/>
            <w:noWrap w:val="0"/>
            <w:tcMar>
              <w:left w:w="57" w:type="dxa"/>
              <w:right w:w="57" w:type="dxa"/>
            </w:tcMar>
            <w:vAlign w:val="center"/>
          </w:tcPr>
          <w:p w14:paraId="042E2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5</w:t>
            </w:r>
          </w:p>
        </w:tc>
      </w:tr>
      <w:tr w14:paraId="6893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756E65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行政强制</w:t>
            </w:r>
          </w:p>
        </w:tc>
        <w:tc>
          <w:tcPr>
            <w:tcW w:w="6804" w:type="dxa"/>
            <w:gridSpan w:val="3"/>
            <w:noWrap w:val="0"/>
            <w:tcMar>
              <w:left w:w="57" w:type="dxa"/>
              <w:right w:w="57" w:type="dxa"/>
            </w:tcMar>
            <w:vAlign w:val="center"/>
          </w:tcPr>
          <w:p w14:paraId="2148CC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1A0D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1E21A8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第二十条第（八）项</w:t>
            </w:r>
          </w:p>
        </w:tc>
      </w:tr>
      <w:tr w14:paraId="6A53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6915E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528D42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本年收费金额（单位：万元）</w:t>
            </w:r>
          </w:p>
        </w:tc>
      </w:tr>
      <w:tr w14:paraId="1B9A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067D54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行政事业性收费</w:t>
            </w:r>
          </w:p>
        </w:tc>
        <w:tc>
          <w:tcPr>
            <w:tcW w:w="6804" w:type="dxa"/>
            <w:gridSpan w:val="3"/>
            <w:noWrap w:val="0"/>
            <w:tcMar>
              <w:left w:w="57" w:type="dxa"/>
              <w:right w:w="57" w:type="dxa"/>
            </w:tcMar>
            <w:vAlign w:val="center"/>
          </w:tcPr>
          <w:p w14:paraId="04ED673D">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48.5581</w:t>
            </w:r>
          </w:p>
        </w:tc>
      </w:tr>
    </w:tbl>
    <w:p w14:paraId="5104DA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32"/>
          <w:szCs w:val="32"/>
          <w:shd w:val="clear" w:color="auto" w:fill="FFFFFF"/>
        </w:rPr>
        <w:t>三、收到和处理政府信息公开申请情况</w:t>
      </w:r>
    </w:p>
    <w:tbl>
      <w:tblPr>
        <w:tblStyle w:val="8"/>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396"/>
        <w:gridCol w:w="714"/>
        <w:gridCol w:w="680"/>
        <w:gridCol w:w="680"/>
        <w:gridCol w:w="714"/>
        <w:gridCol w:w="714"/>
        <w:gridCol w:w="680"/>
        <w:gridCol w:w="680"/>
      </w:tblGrid>
      <w:tr w14:paraId="67DD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restart"/>
            <w:noWrap w:val="0"/>
            <w:tcMar>
              <w:left w:w="108" w:type="dxa"/>
              <w:right w:w="108" w:type="dxa"/>
            </w:tcMar>
            <w:vAlign w:val="center"/>
          </w:tcPr>
          <w:p w14:paraId="1D085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ascii="Times New Roman" w:hAnsi="Times New Roman"/>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862" w:type="dxa"/>
            <w:gridSpan w:val="7"/>
            <w:noWrap w:val="0"/>
            <w:tcMar>
              <w:left w:w="57" w:type="dxa"/>
              <w:right w:w="57" w:type="dxa"/>
            </w:tcMar>
            <w:vAlign w:val="center"/>
          </w:tcPr>
          <w:p w14:paraId="2F43D8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申请人情况</w:t>
            </w:r>
          </w:p>
        </w:tc>
      </w:tr>
      <w:tr w14:paraId="256C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continue"/>
            <w:noWrap w:val="0"/>
            <w:tcMar>
              <w:left w:w="108" w:type="dxa"/>
              <w:right w:w="108" w:type="dxa"/>
            </w:tcMar>
            <w:vAlign w:val="center"/>
          </w:tcPr>
          <w:p w14:paraId="455B90A5">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714" w:type="dxa"/>
            <w:vMerge w:val="restart"/>
            <w:noWrap w:val="0"/>
            <w:tcMar>
              <w:left w:w="57" w:type="dxa"/>
              <w:right w:w="57" w:type="dxa"/>
            </w:tcMar>
            <w:vAlign w:val="center"/>
          </w:tcPr>
          <w:p w14:paraId="484CD6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自然人</w:t>
            </w:r>
          </w:p>
        </w:tc>
        <w:tc>
          <w:tcPr>
            <w:tcW w:w="3468" w:type="dxa"/>
            <w:gridSpan w:val="5"/>
            <w:noWrap w:val="0"/>
            <w:tcMar>
              <w:left w:w="57" w:type="dxa"/>
              <w:right w:w="57" w:type="dxa"/>
            </w:tcMar>
            <w:vAlign w:val="center"/>
          </w:tcPr>
          <w:p w14:paraId="3A3FDD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法人或其他组织</w:t>
            </w:r>
          </w:p>
        </w:tc>
        <w:tc>
          <w:tcPr>
            <w:tcW w:w="680" w:type="dxa"/>
            <w:vMerge w:val="restart"/>
            <w:noWrap w:val="0"/>
            <w:tcMar>
              <w:left w:w="57" w:type="dxa"/>
              <w:right w:w="57" w:type="dxa"/>
            </w:tcMar>
            <w:vAlign w:val="center"/>
          </w:tcPr>
          <w:p w14:paraId="6200A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r>
      <w:tr w14:paraId="0A8D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3988" w:type="dxa"/>
            <w:gridSpan w:val="3"/>
            <w:vMerge w:val="continue"/>
            <w:noWrap w:val="0"/>
            <w:tcMar>
              <w:left w:w="108" w:type="dxa"/>
              <w:right w:w="108" w:type="dxa"/>
            </w:tcMar>
            <w:vAlign w:val="center"/>
          </w:tcPr>
          <w:p w14:paraId="355CCDF5">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714" w:type="dxa"/>
            <w:vMerge w:val="continue"/>
            <w:noWrap w:val="0"/>
            <w:tcMar>
              <w:left w:w="57" w:type="dxa"/>
              <w:right w:w="57" w:type="dxa"/>
            </w:tcMar>
            <w:vAlign w:val="center"/>
          </w:tcPr>
          <w:p w14:paraId="3C5744CF">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c>
          <w:tcPr>
            <w:tcW w:w="680" w:type="dxa"/>
            <w:noWrap w:val="0"/>
            <w:tcMar>
              <w:left w:w="57" w:type="dxa"/>
              <w:right w:w="57" w:type="dxa"/>
            </w:tcMar>
            <w:vAlign w:val="center"/>
          </w:tcPr>
          <w:p w14:paraId="13A9A7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商业企业</w:t>
            </w:r>
          </w:p>
        </w:tc>
        <w:tc>
          <w:tcPr>
            <w:tcW w:w="680" w:type="dxa"/>
            <w:noWrap w:val="0"/>
            <w:tcMar>
              <w:left w:w="57" w:type="dxa"/>
              <w:right w:w="57" w:type="dxa"/>
            </w:tcMar>
            <w:vAlign w:val="center"/>
          </w:tcPr>
          <w:p w14:paraId="5AEA69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科研机构</w:t>
            </w:r>
          </w:p>
        </w:tc>
        <w:tc>
          <w:tcPr>
            <w:tcW w:w="714" w:type="dxa"/>
            <w:noWrap w:val="0"/>
            <w:tcMar>
              <w:left w:w="57" w:type="dxa"/>
              <w:right w:w="57" w:type="dxa"/>
            </w:tcMar>
            <w:vAlign w:val="center"/>
          </w:tcPr>
          <w:p w14:paraId="1C113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社会公益组织</w:t>
            </w:r>
          </w:p>
        </w:tc>
        <w:tc>
          <w:tcPr>
            <w:tcW w:w="714" w:type="dxa"/>
            <w:noWrap w:val="0"/>
            <w:tcMar>
              <w:left w:w="57" w:type="dxa"/>
              <w:right w:w="57" w:type="dxa"/>
            </w:tcMar>
            <w:vAlign w:val="center"/>
          </w:tcPr>
          <w:p w14:paraId="2567E6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法律服务机构</w:t>
            </w:r>
          </w:p>
        </w:tc>
        <w:tc>
          <w:tcPr>
            <w:tcW w:w="680" w:type="dxa"/>
            <w:noWrap w:val="0"/>
            <w:tcMar>
              <w:left w:w="57" w:type="dxa"/>
              <w:right w:w="57" w:type="dxa"/>
            </w:tcMar>
            <w:vAlign w:val="center"/>
          </w:tcPr>
          <w:p w14:paraId="2A7DA9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其他</w:t>
            </w:r>
          </w:p>
        </w:tc>
        <w:tc>
          <w:tcPr>
            <w:tcW w:w="680" w:type="dxa"/>
            <w:vMerge w:val="continue"/>
            <w:noWrap w:val="0"/>
            <w:tcMar>
              <w:left w:w="57" w:type="dxa"/>
              <w:right w:w="57" w:type="dxa"/>
            </w:tcMar>
            <w:vAlign w:val="center"/>
          </w:tcPr>
          <w:p w14:paraId="77E7D49E">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r>
      <w:tr w14:paraId="76CE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3988" w:type="dxa"/>
            <w:gridSpan w:val="3"/>
            <w:noWrap w:val="0"/>
            <w:tcMar>
              <w:left w:w="57" w:type="dxa"/>
              <w:right w:w="57" w:type="dxa"/>
            </w:tcMar>
            <w:vAlign w:val="center"/>
          </w:tcPr>
          <w:p w14:paraId="53CE23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一、本年新收政府信息公开申请数量</w:t>
            </w:r>
          </w:p>
        </w:tc>
        <w:tc>
          <w:tcPr>
            <w:tcW w:w="714" w:type="dxa"/>
            <w:noWrap w:val="0"/>
            <w:tcMar>
              <w:left w:w="57" w:type="dxa"/>
              <w:right w:w="57" w:type="dxa"/>
            </w:tcMar>
            <w:vAlign w:val="center"/>
          </w:tcPr>
          <w:p w14:paraId="5E475D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3</w:t>
            </w:r>
          </w:p>
        </w:tc>
        <w:tc>
          <w:tcPr>
            <w:tcW w:w="680" w:type="dxa"/>
            <w:noWrap w:val="0"/>
            <w:tcMar>
              <w:left w:w="57" w:type="dxa"/>
              <w:right w:w="57" w:type="dxa"/>
            </w:tcMar>
            <w:vAlign w:val="center"/>
          </w:tcPr>
          <w:p w14:paraId="640C6C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CA84B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8A61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635F6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2</w:t>
            </w:r>
          </w:p>
        </w:tc>
        <w:tc>
          <w:tcPr>
            <w:tcW w:w="680" w:type="dxa"/>
            <w:noWrap w:val="0"/>
            <w:tcMar>
              <w:left w:w="57" w:type="dxa"/>
              <w:right w:w="57" w:type="dxa"/>
            </w:tcMar>
            <w:vAlign w:val="center"/>
          </w:tcPr>
          <w:p w14:paraId="09CDDB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41224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5</w:t>
            </w:r>
          </w:p>
        </w:tc>
      </w:tr>
      <w:tr w14:paraId="77A7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2B7BA0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二、上年结转政府信息公开申请数量</w:t>
            </w:r>
          </w:p>
        </w:tc>
        <w:tc>
          <w:tcPr>
            <w:tcW w:w="714" w:type="dxa"/>
            <w:noWrap w:val="0"/>
            <w:tcMar>
              <w:left w:w="57" w:type="dxa"/>
              <w:right w:w="57" w:type="dxa"/>
            </w:tcMar>
            <w:vAlign w:val="center"/>
          </w:tcPr>
          <w:p w14:paraId="0E49F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583DB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F2E17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24CB3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50969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075D4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851A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05E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restart"/>
            <w:noWrap w:val="0"/>
            <w:tcMar>
              <w:left w:w="57" w:type="dxa"/>
              <w:right w:w="57" w:type="dxa"/>
            </w:tcMar>
            <w:vAlign w:val="center"/>
          </w:tcPr>
          <w:p w14:paraId="6C7A7B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三、本年度办理结果</w:t>
            </w:r>
          </w:p>
        </w:tc>
        <w:tc>
          <w:tcPr>
            <w:tcW w:w="3023" w:type="dxa"/>
            <w:gridSpan w:val="2"/>
            <w:noWrap w:val="0"/>
            <w:tcMar>
              <w:left w:w="57" w:type="dxa"/>
              <w:right w:w="57" w:type="dxa"/>
            </w:tcMar>
            <w:vAlign w:val="center"/>
          </w:tcPr>
          <w:p w14:paraId="60D508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（一）予以公开</w:t>
            </w:r>
          </w:p>
        </w:tc>
        <w:tc>
          <w:tcPr>
            <w:tcW w:w="714" w:type="dxa"/>
            <w:noWrap w:val="0"/>
            <w:tcMar>
              <w:left w:w="57" w:type="dxa"/>
              <w:right w:w="57" w:type="dxa"/>
            </w:tcMar>
            <w:vAlign w:val="center"/>
          </w:tcPr>
          <w:p w14:paraId="77A2BB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3</w:t>
            </w:r>
          </w:p>
        </w:tc>
        <w:tc>
          <w:tcPr>
            <w:tcW w:w="680" w:type="dxa"/>
            <w:noWrap w:val="0"/>
            <w:tcMar>
              <w:left w:w="57" w:type="dxa"/>
              <w:right w:w="57" w:type="dxa"/>
            </w:tcMar>
            <w:vAlign w:val="center"/>
          </w:tcPr>
          <w:p w14:paraId="4793F9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08F5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646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D027A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1</w:t>
            </w:r>
          </w:p>
        </w:tc>
        <w:tc>
          <w:tcPr>
            <w:tcW w:w="680" w:type="dxa"/>
            <w:noWrap w:val="0"/>
            <w:tcMar>
              <w:left w:w="57" w:type="dxa"/>
              <w:right w:w="57" w:type="dxa"/>
            </w:tcMar>
            <w:vAlign w:val="center"/>
          </w:tcPr>
          <w:p w14:paraId="4D7410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4C9C3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4</w:t>
            </w:r>
          </w:p>
        </w:tc>
      </w:tr>
      <w:tr w14:paraId="5C5F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391EDC8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6DE6F0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714" w:type="dxa"/>
            <w:noWrap w:val="0"/>
            <w:tcMar>
              <w:left w:w="57" w:type="dxa"/>
              <w:right w:w="57" w:type="dxa"/>
            </w:tcMar>
            <w:vAlign w:val="center"/>
          </w:tcPr>
          <w:p w14:paraId="059753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3336C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94DA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531F4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495AA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1</w:t>
            </w:r>
          </w:p>
        </w:tc>
        <w:tc>
          <w:tcPr>
            <w:tcW w:w="680" w:type="dxa"/>
            <w:noWrap w:val="0"/>
            <w:tcMar>
              <w:left w:w="57" w:type="dxa"/>
              <w:right w:w="57" w:type="dxa"/>
            </w:tcMar>
            <w:vAlign w:val="center"/>
          </w:tcPr>
          <w:p w14:paraId="7A01A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BA335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1</w:t>
            </w:r>
          </w:p>
        </w:tc>
      </w:tr>
      <w:tr w14:paraId="76E8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2379B79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0A476B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（三）不予公开</w:t>
            </w:r>
          </w:p>
        </w:tc>
        <w:tc>
          <w:tcPr>
            <w:tcW w:w="2396" w:type="dxa"/>
            <w:noWrap w:val="0"/>
            <w:tcMar>
              <w:left w:w="57" w:type="dxa"/>
              <w:right w:w="57" w:type="dxa"/>
            </w:tcMar>
            <w:vAlign w:val="center"/>
          </w:tcPr>
          <w:p w14:paraId="377ACD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1.属于国家秘密</w:t>
            </w:r>
          </w:p>
        </w:tc>
        <w:tc>
          <w:tcPr>
            <w:tcW w:w="714" w:type="dxa"/>
            <w:noWrap w:val="0"/>
            <w:tcMar>
              <w:left w:w="57" w:type="dxa"/>
              <w:right w:w="57" w:type="dxa"/>
            </w:tcMar>
            <w:vAlign w:val="center"/>
          </w:tcPr>
          <w:p w14:paraId="3DD065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1EADF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DA0A2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FE5FB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4BEA99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25DAE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33376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1A29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60E0ABB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4B08AB26">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036092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2.其他法律行政法规禁止公开</w:t>
            </w:r>
          </w:p>
        </w:tc>
        <w:tc>
          <w:tcPr>
            <w:tcW w:w="714" w:type="dxa"/>
            <w:noWrap w:val="0"/>
            <w:tcMar>
              <w:left w:w="57" w:type="dxa"/>
              <w:right w:w="57" w:type="dxa"/>
            </w:tcMar>
            <w:vAlign w:val="center"/>
          </w:tcPr>
          <w:p w14:paraId="34D755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50F85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E4562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D9484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40EF7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54544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B8619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309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796A27D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1DC5033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4305C8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3.危及“三安全一稳定”</w:t>
            </w:r>
          </w:p>
        </w:tc>
        <w:tc>
          <w:tcPr>
            <w:tcW w:w="714" w:type="dxa"/>
            <w:noWrap w:val="0"/>
            <w:tcMar>
              <w:left w:w="57" w:type="dxa"/>
              <w:right w:w="57" w:type="dxa"/>
            </w:tcMar>
            <w:vAlign w:val="center"/>
          </w:tcPr>
          <w:p w14:paraId="2397C8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03A7C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93512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8875A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94212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8EB0A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8BA3A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002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185FD4E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7DA3987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0BD505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4.保护第三方合法权益</w:t>
            </w:r>
          </w:p>
        </w:tc>
        <w:tc>
          <w:tcPr>
            <w:tcW w:w="714" w:type="dxa"/>
            <w:noWrap w:val="0"/>
            <w:tcMar>
              <w:left w:w="57" w:type="dxa"/>
              <w:right w:w="57" w:type="dxa"/>
            </w:tcMar>
            <w:vAlign w:val="center"/>
          </w:tcPr>
          <w:p w14:paraId="18AE3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F2D73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A24E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C887F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BFDA5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D9B69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2714F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1D45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EADBF6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9D9623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774695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5.属于三类内部事务信息</w:t>
            </w:r>
          </w:p>
        </w:tc>
        <w:tc>
          <w:tcPr>
            <w:tcW w:w="714" w:type="dxa"/>
            <w:noWrap w:val="0"/>
            <w:tcMar>
              <w:left w:w="57" w:type="dxa"/>
              <w:right w:w="57" w:type="dxa"/>
            </w:tcMar>
            <w:vAlign w:val="center"/>
          </w:tcPr>
          <w:p w14:paraId="0CC60E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6624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6410E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C987E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9AD40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4140A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0D85E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6A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968F0A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7DC64DE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000691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6.属于四类过程性信息</w:t>
            </w:r>
          </w:p>
        </w:tc>
        <w:tc>
          <w:tcPr>
            <w:tcW w:w="714" w:type="dxa"/>
            <w:noWrap w:val="0"/>
            <w:tcMar>
              <w:left w:w="57" w:type="dxa"/>
              <w:right w:w="57" w:type="dxa"/>
            </w:tcMar>
            <w:vAlign w:val="center"/>
          </w:tcPr>
          <w:p w14:paraId="080DBC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4B25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2F32B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46F5A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26537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C7656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AED6A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C5E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7A67404D">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0859F9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34C9EE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7.属于行政执法案卷</w:t>
            </w:r>
          </w:p>
        </w:tc>
        <w:tc>
          <w:tcPr>
            <w:tcW w:w="714" w:type="dxa"/>
            <w:noWrap w:val="0"/>
            <w:tcMar>
              <w:left w:w="57" w:type="dxa"/>
              <w:right w:w="57" w:type="dxa"/>
            </w:tcMar>
            <w:vAlign w:val="center"/>
          </w:tcPr>
          <w:p w14:paraId="6848C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E79AF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AE0FD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780A1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16A07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AE69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3FA53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CBD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1B3B9CD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096BFA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0DC59C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8.属于行政查询事项</w:t>
            </w:r>
          </w:p>
        </w:tc>
        <w:tc>
          <w:tcPr>
            <w:tcW w:w="714" w:type="dxa"/>
            <w:noWrap w:val="0"/>
            <w:tcMar>
              <w:left w:w="57" w:type="dxa"/>
              <w:right w:w="57" w:type="dxa"/>
            </w:tcMar>
            <w:vAlign w:val="center"/>
          </w:tcPr>
          <w:p w14:paraId="3690A5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A041B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96826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0EBF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A233F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D3A44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BD949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67B7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7C95B17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21712B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（四）无法提供</w:t>
            </w:r>
          </w:p>
        </w:tc>
        <w:tc>
          <w:tcPr>
            <w:tcW w:w="2396" w:type="dxa"/>
            <w:noWrap w:val="0"/>
            <w:tcMar>
              <w:left w:w="57" w:type="dxa"/>
              <w:right w:w="57" w:type="dxa"/>
            </w:tcMar>
            <w:vAlign w:val="center"/>
          </w:tcPr>
          <w:p w14:paraId="32AAA1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1.本机关不掌握相关政府信息</w:t>
            </w:r>
          </w:p>
        </w:tc>
        <w:tc>
          <w:tcPr>
            <w:tcW w:w="714" w:type="dxa"/>
            <w:noWrap w:val="0"/>
            <w:tcMar>
              <w:left w:w="57" w:type="dxa"/>
              <w:right w:w="57" w:type="dxa"/>
            </w:tcMar>
            <w:vAlign w:val="center"/>
          </w:tcPr>
          <w:p w14:paraId="11C8ED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20A69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C90D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BC472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93AE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7F98F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881FA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8C7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948A35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B3AB971">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71D0A3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2.没有现成信息需要另行制作</w:t>
            </w:r>
          </w:p>
        </w:tc>
        <w:tc>
          <w:tcPr>
            <w:tcW w:w="714" w:type="dxa"/>
            <w:noWrap w:val="0"/>
            <w:tcMar>
              <w:left w:w="57" w:type="dxa"/>
              <w:right w:w="57" w:type="dxa"/>
            </w:tcMar>
            <w:vAlign w:val="center"/>
          </w:tcPr>
          <w:p w14:paraId="1153D3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C3420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FC6B6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A797B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4A231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A34D5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748B5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034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6D123B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EABB6D4">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4D409A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3.补正后申请内容仍不明确</w:t>
            </w:r>
          </w:p>
        </w:tc>
        <w:tc>
          <w:tcPr>
            <w:tcW w:w="714" w:type="dxa"/>
            <w:noWrap w:val="0"/>
            <w:tcMar>
              <w:left w:w="57" w:type="dxa"/>
              <w:right w:w="57" w:type="dxa"/>
            </w:tcMar>
            <w:vAlign w:val="center"/>
          </w:tcPr>
          <w:p w14:paraId="74CAC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5FE3D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67EB1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88AB1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819CA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7E5E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FA974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B3F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76F71222">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40ADBF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（五）不予处理</w:t>
            </w:r>
          </w:p>
        </w:tc>
        <w:tc>
          <w:tcPr>
            <w:tcW w:w="2396" w:type="dxa"/>
            <w:noWrap w:val="0"/>
            <w:tcMar>
              <w:left w:w="57" w:type="dxa"/>
              <w:right w:w="57" w:type="dxa"/>
            </w:tcMar>
            <w:vAlign w:val="center"/>
          </w:tcPr>
          <w:p w14:paraId="267391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1.信访举报投诉类申请</w:t>
            </w:r>
          </w:p>
        </w:tc>
        <w:tc>
          <w:tcPr>
            <w:tcW w:w="714" w:type="dxa"/>
            <w:noWrap w:val="0"/>
            <w:tcMar>
              <w:left w:w="57" w:type="dxa"/>
              <w:right w:w="57" w:type="dxa"/>
            </w:tcMar>
            <w:vAlign w:val="center"/>
          </w:tcPr>
          <w:p w14:paraId="727A36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794D2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900E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2BF91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2C58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B2F12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192E1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1AA1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AA2DE6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7E7B2C8">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189AF2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2.重复申请</w:t>
            </w:r>
          </w:p>
        </w:tc>
        <w:tc>
          <w:tcPr>
            <w:tcW w:w="714" w:type="dxa"/>
            <w:noWrap w:val="0"/>
            <w:tcMar>
              <w:left w:w="57" w:type="dxa"/>
              <w:right w:w="57" w:type="dxa"/>
            </w:tcMar>
            <w:vAlign w:val="center"/>
          </w:tcPr>
          <w:p w14:paraId="0CEC48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E34C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193D6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5E281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EE9CD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1E08F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E8812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A3D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1B2CA0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C178604">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6C2BB4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3.要求提供公开出版物</w:t>
            </w:r>
          </w:p>
        </w:tc>
        <w:tc>
          <w:tcPr>
            <w:tcW w:w="714" w:type="dxa"/>
            <w:noWrap w:val="0"/>
            <w:tcMar>
              <w:left w:w="57" w:type="dxa"/>
              <w:right w:w="57" w:type="dxa"/>
            </w:tcMar>
            <w:vAlign w:val="center"/>
          </w:tcPr>
          <w:p w14:paraId="5F873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93DC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6B1F5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2BE7C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636CE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47B8F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F3D96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90B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70223A4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CF314CC">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75D98B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4.无正当理由大量反复申请</w:t>
            </w:r>
          </w:p>
        </w:tc>
        <w:tc>
          <w:tcPr>
            <w:tcW w:w="714" w:type="dxa"/>
            <w:noWrap w:val="0"/>
            <w:tcMar>
              <w:left w:w="57" w:type="dxa"/>
              <w:right w:w="57" w:type="dxa"/>
            </w:tcMar>
            <w:vAlign w:val="center"/>
          </w:tcPr>
          <w:p w14:paraId="01F165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D7C4D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FEF37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005EE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A8AEA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9F368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49BDE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0BB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304E82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8830A7A">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305AC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5.要求行政机关确认或重新出具已获取信息</w:t>
            </w:r>
          </w:p>
        </w:tc>
        <w:tc>
          <w:tcPr>
            <w:tcW w:w="714" w:type="dxa"/>
            <w:noWrap w:val="0"/>
            <w:tcMar>
              <w:left w:w="57" w:type="dxa"/>
              <w:right w:w="57" w:type="dxa"/>
            </w:tcMar>
            <w:vAlign w:val="center"/>
          </w:tcPr>
          <w:p w14:paraId="341FBC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3E63A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D1B8C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7E2BF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8DF2D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AEC7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37F29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199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13A50AE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570EF4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（六）其他处理</w:t>
            </w:r>
          </w:p>
        </w:tc>
        <w:tc>
          <w:tcPr>
            <w:tcW w:w="2396" w:type="dxa"/>
            <w:noWrap w:val="0"/>
            <w:tcMar>
              <w:left w:w="57" w:type="dxa"/>
              <w:right w:w="57" w:type="dxa"/>
            </w:tcMar>
            <w:vAlign w:val="center"/>
          </w:tcPr>
          <w:p w14:paraId="769BA5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1.申请人无正当理由逾期不补正、行政机关不再处理其政府信息公开申请</w:t>
            </w:r>
          </w:p>
        </w:tc>
        <w:tc>
          <w:tcPr>
            <w:tcW w:w="714" w:type="dxa"/>
            <w:noWrap w:val="0"/>
            <w:tcMar>
              <w:left w:w="57" w:type="dxa"/>
              <w:right w:w="57" w:type="dxa"/>
            </w:tcMar>
            <w:vAlign w:val="center"/>
          </w:tcPr>
          <w:p w14:paraId="2361D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0C49D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C4F73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1A17C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32B5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51A7B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712D4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1EE0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1E3EB38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257C23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37135A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2.申请人逾期未按收费通知要求缴纳费用、行政机关不再处理其政府信息公开申请</w:t>
            </w:r>
          </w:p>
        </w:tc>
        <w:tc>
          <w:tcPr>
            <w:tcW w:w="714" w:type="dxa"/>
            <w:noWrap w:val="0"/>
            <w:tcMar>
              <w:left w:w="57" w:type="dxa"/>
              <w:right w:w="57" w:type="dxa"/>
            </w:tcMar>
            <w:vAlign w:val="center"/>
          </w:tcPr>
          <w:p w14:paraId="5D3749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3219F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CF57C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DEFD9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13CB1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BCB44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44ABC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6C49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7C01872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DBAB212">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1C708E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3.其他</w:t>
            </w:r>
          </w:p>
        </w:tc>
        <w:tc>
          <w:tcPr>
            <w:tcW w:w="714" w:type="dxa"/>
            <w:noWrap w:val="0"/>
            <w:tcMar>
              <w:left w:w="57" w:type="dxa"/>
              <w:right w:w="57" w:type="dxa"/>
            </w:tcMar>
            <w:vAlign w:val="center"/>
          </w:tcPr>
          <w:p w14:paraId="2A6321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9C9EB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4B9BC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D243C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45EC0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06FED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797FA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F00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21A91D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4E1F11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（七）总计</w:t>
            </w:r>
          </w:p>
        </w:tc>
        <w:tc>
          <w:tcPr>
            <w:tcW w:w="714" w:type="dxa"/>
            <w:noWrap w:val="0"/>
            <w:tcMar>
              <w:left w:w="57" w:type="dxa"/>
              <w:right w:w="57" w:type="dxa"/>
            </w:tcMar>
            <w:vAlign w:val="center"/>
          </w:tcPr>
          <w:p w14:paraId="4237B7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3</w:t>
            </w:r>
          </w:p>
        </w:tc>
        <w:tc>
          <w:tcPr>
            <w:tcW w:w="680" w:type="dxa"/>
            <w:noWrap w:val="0"/>
            <w:tcMar>
              <w:left w:w="57" w:type="dxa"/>
              <w:right w:w="57" w:type="dxa"/>
            </w:tcMar>
            <w:vAlign w:val="center"/>
          </w:tcPr>
          <w:p w14:paraId="7C0C99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C5072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F744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910EB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2</w:t>
            </w:r>
          </w:p>
        </w:tc>
        <w:tc>
          <w:tcPr>
            <w:tcW w:w="680" w:type="dxa"/>
            <w:noWrap w:val="0"/>
            <w:tcMar>
              <w:left w:w="57" w:type="dxa"/>
              <w:right w:w="57" w:type="dxa"/>
            </w:tcMar>
            <w:vAlign w:val="center"/>
          </w:tcPr>
          <w:p w14:paraId="772C1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34162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5</w:t>
            </w:r>
          </w:p>
        </w:tc>
      </w:tr>
      <w:tr w14:paraId="2D5B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3988" w:type="dxa"/>
            <w:gridSpan w:val="3"/>
            <w:noWrap w:val="0"/>
            <w:tcMar>
              <w:left w:w="57" w:type="dxa"/>
              <w:right w:w="57" w:type="dxa"/>
            </w:tcMar>
            <w:vAlign w:val="center"/>
          </w:tcPr>
          <w:p w14:paraId="3DEC0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四、结转下年度继续办理</w:t>
            </w:r>
          </w:p>
        </w:tc>
        <w:tc>
          <w:tcPr>
            <w:tcW w:w="714" w:type="dxa"/>
            <w:noWrap w:val="0"/>
            <w:tcMar>
              <w:left w:w="57" w:type="dxa"/>
              <w:right w:w="57" w:type="dxa"/>
            </w:tcMar>
            <w:vAlign w:val="center"/>
          </w:tcPr>
          <w:p w14:paraId="19C5C8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E7D02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F8BA0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3F484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45CFF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B4ECE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8851E0E">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w:t>
            </w:r>
          </w:p>
        </w:tc>
      </w:tr>
    </w:tbl>
    <w:p w14:paraId="630C1A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Times New Roman" w:hAnsi="Times New Roman" w:eastAsia="宋体" w:cs="宋体"/>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四、政府信息公开行政复议、行政诉讼情况</w:t>
      </w:r>
    </w:p>
    <w:tbl>
      <w:tblPr>
        <w:tblStyle w:val="8"/>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618"/>
        <w:gridCol w:w="618"/>
        <w:gridCol w:w="618"/>
        <w:gridCol w:w="454"/>
        <w:gridCol w:w="672"/>
        <w:gridCol w:w="618"/>
        <w:gridCol w:w="618"/>
        <w:gridCol w:w="618"/>
        <w:gridCol w:w="454"/>
        <w:gridCol w:w="618"/>
        <w:gridCol w:w="618"/>
        <w:gridCol w:w="618"/>
        <w:gridCol w:w="618"/>
        <w:gridCol w:w="454"/>
      </w:tblGrid>
      <w:tr w14:paraId="5C40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926" w:type="dxa"/>
            <w:gridSpan w:val="5"/>
            <w:shd w:val="clear" w:color="auto" w:fill="FFFFFF"/>
            <w:noWrap w:val="0"/>
            <w:tcMar>
              <w:left w:w="108" w:type="dxa"/>
              <w:right w:w="108" w:type="dxa"/>
            </w:tcMar>
            <w:vAlign w:val="center"/>
          </w:tcPr>
          <w:p w14:paraId="10947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行政复议</w:t>
            </w:r>
          </w:p>
        </w:tc>
        <w:tc>
          <w:tcPr>
            <w:tcW w:w="5906" w:type="dxa"/>
            <w:gridSpan w:val="10"/>
            <w:shd w:val="clear" w:color="auto" w:fill="FFFFFF"/>
            <w:noWrap w:val="0"/>
            <w:tcMar>
              <w:left w:w="108" w:type="dxa"/>
              <w:right w:w="108" w:type="dxa"/>
            </w:tcMar>
            <w:vAlign w:val="center"/>
          </w:tcPr>
          <w:p w14:paraId="7C49A1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行政诉讼</w:t>
            </w:r>
          </w:p>
        </w:tc>
      </w:tr>
      <w:tr w14:paraId="7BA7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8" w:type="dxa"/>
            <w:vMerge w:val="restart"/>
            <w:shd w:val="clear" w:color="auto" w:fill="FFFFFF"/>
            <w:noWrap w:val="0"/>
            <w:tcMar>
              <w:left w:w="108" w:type="dxa"/>
              <w:right w:w="108" w:type="dxa"/>
            </w:tcMar>
            <w:vAlign w:val="center"/>
          </w:tcPr>
          <w:p w14:paraId="0A4905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结果维持</w:t>
            </w:r>
          </w:p>
        </w:tc>
        <w:tc>
          <w:tcPr>
            <w:tcW w:w="618" w:type="dxa"/>
            <w:vMerge w:val="restart"/>
            <w:shd w:val="clear" w:color="auto" w:fill="FFFFFF"/>
            <w:noWrap w:val="0"/>
            <w:tcMar>
              <w:left w:w="108" w:type="dxa"/>
              <w:right w:w="108" w:type="dxa"/>
            </w:tcMar>
            <w:vAlign w:val="center"/>
          </w:tcPr>
          <w:p w14:paraId="1A02C2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结果纠正</w:t>
            </w:r>
          </w:p>
        </w:tc>
        <w:tc>
          <w:tcPr>
            <w:tcW w:w="618" w:type="dxa"/>
            <w:vMerge w:val="restart"/>
            <w:shd w:val="clear" w:color="auto" w:fill="FFFFFF"/>
            <w:noWrap w:val="0"/>
            <w:tcMar>
              <w:left w:w="108" w:type="dxa"/>
              <w:right w:w="108" w:type="dxa"/>
            </w:tcMar>
            <w:vAlign w:val="center"/>
          </w:tcPr>
          <w:p w14:paraId="0456E4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其他结果</w:t>
            </w:r>
          </w:p>
        </w:tc>
        <w:tc>
          <w:tcPr>
            <w:tcW w:w="618" w:type="dxa"/>
            <w:vMerge w:val="restart"/>
            <w:shd w:val="clear" w:color="auto" w:fill="FFFFFF"/>
            <w:noWrap w:val="0"/>
            <w:tcMar>
              <w:left w:w="108" w:type="dxa"/>
              <w:right w:w="108" w:type="dxa"/>
            </w:tcMar>
            <w:vAlign w:val="center"/>
          </w:tcPr>
          <w:p w14:paraId="44438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尚未审结</w:t>
            </w:r>
          </w:p>
        </w:tc>
        <w:tc>
          <w:tcPr>
            <w:tcW w:w="454" w:type="dxa"/>
            <w:vMerge w:val="restart"/>
            <w:shd w:val="clear" w:color="auto" w:fill="FFFFFF"/>
            <w:noWrap w:val="0"/>
            <w:tcMar>
              <w:left w:w="108" w:type="dxa"/>
              <w:right w:w="108" w:type="dxa"/>
            </w:tcMar>
            <w:vAlign w:val="center"/>
          </w:tcPr>
          <w:p w14:paraId="7D40DC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总计</w:t>
            </w:r>
          </w:p>
        </w:tc>
        <w:tc>
          <w:tcPr>
            <w:tcW w:w="2980" w:type="dxa"/>
            <w:gridSpan w:val="5"/>
            <w:shd w:val="clear" w:color="auto" w:fill="FFFFFF"/>
            <w:noWrap w:val="0"/>
            <w:tcMar>
              <w:left w:w="108" w:type="dxa"/>
              <w:right w:w="108" w:type="dxa"/>
            </w:tcMar>
            <w:vAlign w:val="center"/>
          </w:tcPr>
          <w:p w14:paraId="64C27B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未经复议直接起诉</w:t>
            </w:r>
          </w:p>
        </w:tc>
        <w:tc>
          <w:tcPr>
            <w:tcW w:w="2926" w:type="dxa"/>
            <w:gridSpan w:val="5"/>
            <w:shd w:val="clear" w:color="auto" w:fill="FFFFFF"/>
            <w:noWrap w:val="0"/>
            <w:tcMar>
              <w:left w:w="108" w:type="dxa"/>
              <w:right w:w="108" w:type="dxa"/>
            </w:tcMar>
            <w:vAlign w:val="center"/>
          </w:tcPr>
          <w:p w14:paraId="04C745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复议后起诉</w:t>
            </w:r>
          </w:p>
        </w:tc>
      </w:tr>
      <w:tr w14:paraId="6873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vMerge w:val="continue"/>
            <w:shd w:val="clear" w:color="auto" w:fill="FFFFFF"/>
            <w:noWrap w:val="0"/>
            <w:tcMar>
              <w:left w:w="108" w:type="dxa"/>
              <w:right w:w="108" w:type="dxa"/>
            </w:tcMar>
            <w:vAlign w:val="center"/>
          </w:tcPr>
          <w:p w14:paraId="5B847069">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47EFFAA3">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74353EBE">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14B5BB66">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454" w:type="dxa"/>
            <w:vMerge w:val="continue"/>
            <w:shd w:val="clear" w:color="auto" w:fill="FFFFFF"/>
            <w:noWrap w:val="0"/>
            <w:tcMar>
              <w:left w:w="108" w:type="dxa"/>
              <w:right w:w="108" w:type="dxa"/>
            </w:tcMar>
            <w:vAlign w:val="center"/>
          </w:tcPr>
          <w:p w14:paraId="69481AF7">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72" w:type="dxa"/>
            <w:shd w:val="clear" w:color="auto" w:fill="FFFFFF"/>
            <w:noWrap w:val="0"/>
            <w:tcMar>
              <w:left w:w="108" w:type="dxa"/>
              <w:right w:w="108" w:type="dxa"/>
            </w:tcMar>
            <w:vAlign w:val="center"/>
          </w:tcPr>
          <w:p w14:paraId="28CAA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7EBDDF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4C208C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10C763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6A07EB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c>
          <w:tcPr>
            <w:tcW w:w="618" w:type="dxa"/>
            <w:shd w:val="clear" w:color="auto" w:fill="FFFFFF"/>
            <w:noWrap w:val="0"/>
            <w:tcMar>
              <w:left w:w="108" w:type="dxa"/>
              <w:right w:w="108" w:type="dxa"/>
            </w:tcMar>
            <w:vAlign w:val="center"/>
          </w:tcPr>
          <w:p w14:paraId="031A2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74E680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478E9C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0C4169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518F21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r>
      <w:tr w14:paraId="4CE3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shd w:val="clear" w:color="auto" w:fill="FFFFFF"/>
            <w:noWrap w:val="0"/>
            <w:tcMar>
              <w:left w:w="108" w:type="dxa"/>
              <w:right w:w="108" w:type="dxa"/>
            </w:tcMar>
            <w:vAlign w:val="center"/>
          </w:tcPr>
          <w:p w14:paraId="774657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1D908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518D31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08AF2F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2110D1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72" w:type="dxa"/>
            <w:shd w:val="clear" w:color="auto" w:fill="FFFFFF"/>
            <w:noWrap w:val="0"/>
            <w:tcMar>
              <w:left w:w="108" w:type="dxa"/>
              <w:right w:w="108" w:type="dxa"/>
            </w:tcMar>
            <w:vAlign w:val="center"/>
          </w:tcPr>
          <w:p w14:paraId="0F8980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124D50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7BCD78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25952B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5AE972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58DDAE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736935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2B8523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58A397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0F36F64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0</w:t>
            </w:r>
          </w:p>
        </w:tc>
      </w:tr>
    </w:tbl>
    <w:p w14:paraId="420209E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宋体" w:eastAsia="黑体" w:cs="黑体"/>
          <w:i w:val="0"/>
          <w:caps w:val="0"/>
          <w:color w:val="000000"/>
          <w:spacing w:val="0"/>
          <w:kern w:val="0"/>
          <w:sz w:val="32"/>
          <w:szCs w:val="32"/>
          <w:shd w:val="clear" w:color="auto" w:fill="FFFFFF"/>
          <w:lang w:val="en-US" w:eastAsia="zh-CN" w:bidi="ar"/>
        </w:rPr>
      </w:pPr>
      <w:r>
        <w:rPr>
          <w:rFonts w:hint="eastAsia" w:ascii="黑体" w:hAnsi="宋体" w:eastAsia="黑体" w:cs="黑体"/>
          <w:i w:val="0"/>
          <w:caps w:val="0"/>
          <w:color w:val="000000"/>
          <w:spacing w:val="0"/>
          <w:kern w:val="0"/>
          <w:sz w:val="32"/>
          <w:szCs w:val="32"/>
          <w:shd w:val="clear" w:color="auto" w:fill="FFFFFF"/>
          <w:lang w:val="en-US" w:eastAsia="zh-CN" w:bidi="ar"/>
        </w:rPr>
        <w:t>五、存在的主要问题及改进情况</w:t>
      </w:r>
    </w:p>
    <w:p w14:paraId="0354E42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微软雅黑" w:hAnsi="微软雅黑" w:eastAsia="微软雅黑" w:cs="微软雅黑"/>
          <w:i w:val="0"/>
          <w:caps w:val="0"/>
          <w:color w:val="000000"/>
          <w:spacing w:val="0"/>
          <w:sz w:val="27"/>
          <w:szCs w:val="27"/>
        </w:rPr>
      </w:pPr>
      <w:r>
        <w:rPr>
          <w:rFonts w:hint="eastAsia" w:ascii="楷体_GB2312" w:hAnsi="楷体_GB2312" w:eastAsia="楷体_GB2312" w:cs="楷体_GB2312"/>
          <w:b/>
          <w:i w:val="0"/>
          <w:caps w:val="0"/>
          <w:color w:val="000000"/>
          <w:spacing w:val="0"/>
          <w:kern w:val="0"/>
          <w:sz w:val="32"/>
          <w:szCs w:val="32"/>
          <w:shd w:val="clear" w:color="auto" w:fill="FFFFFF"/>
          <w:lang w:val="en-US" w:eastAsia="zh-CN" w:bidi="ar"/>
        </w:rPr>
        <w:t>（一）工作中存在的主要问题和困难</w:t>
      </w:r>
    </w:p>
    <w:p w14:paraId="452E65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2025年，县自然资源局政务公开工作虽然取得了一定成效，但对照上级要求，还是存在一些问题和不足：一是宣传力度不够。部门栏目关注度不高，公开信息点击量较少，公开公示的效果不够理想。二是公开内容质量不够高。以图文并茂、简单有趣、容易接受的方式解读解释的能力不足，面向公众普及的力度不够，公开成效不够明显。</w:t>
      </w:r>
    </w:p>
    <w:p w14:paraId="471BAB4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b/>
          <w:i w:val="0"/>
          <w:caps w:val="0"/>
          <w:color w:val="000000"/>
          <w:spacing w:val="0"/>
          <w:kern w:val="0"/>
          <w:sz w:val="32"/>
          <w:szCs w:val="32"/>
          <w:shd w:val="clear" w:color="auto" w:fill="FFFFFF"/>
          <w:lang w:val="en-US" w:eastAsia="zh-CN" w:bidi="ar"/>
        </w:rPr>
        <w:t>（二）具体的解决办法和改进措施</w:t>
      </w:r>
    </w:p>
    <w:p w14:paraId="2E6361D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今后，我局将按照《条例》的规定和县委、县政府关于政务信息公开工作的相关要求，全面推动政务信息公开工作再上新台阶。一是拓展信息公开途径，丰富公开形式，特别是进一步公开信息公开流程，拓宽公开渠道，确保操作简单明了，便于查找。二是充实信息公开内容，及时更新政府信息，做到应公开尽公开，确保政府信息公开的完整性、全面性和及时性。三是创新信息公开方式，采用上门讲解宣传、大厅服务宣传、在线互动宣传等方式，提升信息公开的便捷性、精准性，切实提高自然资源行业的透明度和知晓率。</w:t>
      </w:r>
    </w:p>
    <w:p w14:paraId="43EBD595">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宋体" w:eastAsia="黑体" w:cs="黑体"/>
          <w:i w:val="0"/>
          <w:caps w:val="0"/>
          <w:color w:val="000000"/>
          <w:spacing w:val="0"/>
          <w:kern w:val="0"/>
          <w:sz w:val="32"/>
          <w:szCs w:val="32"/>
          <w:shd w:val="clear" w:color="auto" w:fill="FFFFFF"/>
          <w:lang w:val="en-US" w:eastAsia="zh-CN" w:bidi="ar"/>
        </w:rPr>
      </w:pPr>
      <w:r>
        <w:rPr>
          <w:rFonts w:hint="eastAsia" w:ascii="黑体" w:hAnsi="宋体" w:eastAsia="黑体" w:cs="黑体"/>
          <w:i w:val="0"/>
          <w:caps w:val="0"/>
          <w:color w:val="000000"/>
          <w:spacing w:val="0"/>
          <w:kern w:val="0"/>
          <w:sz w:val="32"/>
          <w:szCs w:val="32"/>
          <w:shd w:val="clear" w:color="auto" w:fill="FFFFFF"/>
          <w:lang w:val="en-US" w:eastAsia="zh-CN" w:bidi="ar"/>
        </w:rPr>
        <w:t>其他需要报告的事项</w:t>
      </w:r>
    </w:p>
    <w:p w14:paraId="7B8671C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按照《国务院办公厅关于印发〈政府信息公开信息处理费管理办法〉的通知》（国办函〔2020〕109号）规定的按件、按量收费标准，本年度正宁县自然资源局未向任何申请主体收取政府信息公开信息处理费。</w:t>
      </w:r>
    </w:p>
    <w:p w14:paraId="5A4A0A3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本报告电子版可在正宁县人民政府门户网站“政府信息公开”专栏“政府信息公开年报”栏目（</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fldChar w:fldCharType="begin"/>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instrText xml:space="preserve"> HYPERLINK "https://www.zninfo.gov.cn/zwgk/zfxxgknb" \t "_blank" </w:instrTex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fldChar w:fldCharType="separate"/>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https://www.zninfo.gov.cn/zwgk/zfxxgknb</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fldChar w:fldCharType="end"/>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）查阅下载。如有疑问或意见建议，请与正宁县自然资源局办公室联系，联系电话：0934-6121009。</w:t>
      </w:r>
    </w:p>
    <w:p w14:paraId="1A15C1B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480" w:firstLineChars="200"/>
        <w:jc w:val="both"/>
        <w:textAlignment w:val="auto"/>
        <w:rPr>
          <w:rFonts w:hint="eastAsia"/>
          <w:lang w:val="en-US" w:eastAsia="zh-CN"/>
        </w:rPr>
      </w:pPr>
    </w:p>
    <w:sectPr>
      <w:headerReference r:id="rId4" w:type="first"/>
      <w:footerReference r:id="rId6" w:type="first"/>
      <w:headerReference r:id="rId3" w:type="default"/>
      <w:footerReference r:id="rId5" w:type="default"/>
      <w:pgSz w:w="11906" w:h="16838"/>
      <w:pgMar w:top="2098" w:right="1587" w:bottom="1984" w:left="1587"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细圆B5">
    <w:altName w:val="方正书宋_GBK"/>
    <w:panose1 w:val="02010600000101010101"/>
    <w:charset w:val="88"/>
    <w:family w:val="auto"/>
    <w:pitch w:val="default"/>
    <w:sig w:usb0="00000000" w:usb1="00000000" w:usb2="00000002" w:usb3="00000000" w:csb0="00100000" w:csb1="00000000"/>
  </w:font>
  <w:font w:name="迷你简粗仿宋">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1681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-247015</wp:posOffset>
              </wp:positionV>
              <wp:extent cx="516890" cy="4076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txbx>
                      <w:txbxContent>
                        <w:p w14:paraId="2F6B4F12">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square" lIns="0" tIns="0" rIns="0" bIns="0" upright="0"/>
                  </wps:wsp>
                </a:graphicData>
              </a:graphic>
            </wp:anchor>
          </w:drawing>
        </mc:Choice>
        <mc:Fallback>
          <w:pict>
            <v:shape id="文本框 2" o:spid="_x0000_s1026" o:spt="202" type="#_x0000_t202" style="position:absolute;left:0pt;margin-top:-19.45pt;height:32.1pt;width:40.7pt;mso-position-horizontal:center;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f6s9YAAAAGAQAADwAAAAAAAAABACAAAAAiAAAAZHJz&#10;L2Rvd25yZXYueG1sUEsBAhQAFAAAAAgAh07iQLiwbXLNAQAAiAMAAA4AAAAAAAAAAQAgAAAAJQEA&#10;AGRycy9lMm9Eb2MueG1sUEsFBgAAAAAGAAYAWQEAAGQFAAAAAA==&#10;">
              <v:fill on="f" focussize="0,0"/>
              <v:stroke on="f" weight="0.5pt"/>
              <v:imagedata o:title=""/>
              <o:lock v:ext="edit" aspectratio="f"/>
              <v:textbox inset="0mm,0mm,0mm,0mm">
                <w:txbxContent>
                  <w:p w14:paraId="2F6B4F12">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CCA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54165">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B7F7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41F834"/>
    <w:multiLevelType w:val="singleLevel"/>
    <w:tmpl w:val="4041F83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0OGUwNDA1Y2Q2MDkyNDUwMTE4MmYyMDE5YmZjNDAifQ=="/>
  </w:docVars>
  <w:rsids>
    <w:rsidRoot w:val="AF35F303"/>
    <w:rsid w:val="0793063A"/>
    <w:rsid w:val="07F20943"/>
    <w:rsid w:val="0D766D04"/>
    <w:rsid w:val="1D7B3BE8"/>
    <w:rsid w:val="1DCC4D65"/>
    <w:rsid w:val="53DF2741"/>
    <w:rsid w:val="6DB5BB06"/>
    <w:rsid w:val="6FEF69FB"/>
    <w:rsid w:val="777F2055"/>
    <w:rsid w:val="77ED6E0A"/>
    <w:rsid w:val="7BFEFA79"/>
    <w:rsid w:val="7C076B1A"/>
    <w:rsid w:val="7EEE7E87"/>
    <w:rsid w:val="AF35F303"/>
    <w:rsid w:val="BEBA9F4A"/>
    <w:rsid w:val="C7BD867F"/>
    <w:rsid w:val="D6FF6D0A"/>
    <w:rsid w:val="D7EECC8A"/>
    <w:rsid w:val="DFDE1D6A"/>
    <w:rsid w:val="E5FF8CD0"/>
    <w:rsid w:val="F5167C54"/>
    <w:rsid w:val="FCFF6EDB"/>
    <w:rsid w:val="FF7DE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tabs>
        <w:tab w:val="left" w:pos="0"/>
      </w:tabs>
      <w:adjustRightInd w:val="0"/>
      <w:snapToGrid w:val="0"/>
      <w:spacing w:before="100" w:beforeLines="100" w:after="100" w:afterLines="100"/>
      <w:ind w:firstLine="0" w:firstLineChars="0"/>
      <w:jc w:val="center"/>
    </w:pPr>
    <w:rPr>
      <w:rFonts w:ascii="Calibri" w:hAnsi="Arial" w:eastAsia="宋体" w:cs="Arial"/>
      <w:b/>
      <w:bCs/>
      <w:sz w:val="48"/>
      <w:szCs w:val="32"/>
    </w:r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index 1"/>
    <w:basedOn w:val="1"/>
    <w:next w:val="1"/>
    <w:qFormat/>
    <w:uiPriority w:val="0"/>
    <w:rPr>
      <w:rFonts w:ascii="Calibri" w:hAnsi="Calibri" w:eastAsia="宋体_x0004_fal"/>
      <w:szCs w:val="20"/>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2745</Words>
  <Characters>2874</Characters>
  <Lines>0</Lines>
  <Paragraphs>0</Paragraphs>
  <TotalTime>23</TotalTime>
  <ScaleCrop>false</ScaleCrop>
  <LinksUpToDate>false</LinksUpToDate>
  <CharactersWithSpaces>2914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2024-12-01T19:42:00Z</dcterms:created>
  <dc:creator>S.A.Q</dc:creator>
  <cp:lastModifiedBy>风声</cp:lastModifiedBy>
  <cp:lastPrinted>2025-12-17T09:53:00Z</cp:lastPrinted>
  <dcterms:modified xsi:type="dcterms:W3CDTF">2026-01-21T14:41:45Z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EC5EB30FDA1F4E558D38A82656848A8A_13</vt:lpwstr>
  </property>
</Properties>
</file>