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BCA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周家镇人民政府</w:t>
      </w:r>
    </w:p>
    <w:p w14:paraId="3BCB1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年政府信息公开工作年度报告</w:t>
      </w:r>
    </w:p>
    <w:p w14:paraId="0CE41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9A9E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一、总体情况</w:t>
      </w:r>
    </w:p>
    <w:p w14:paraId="6A2E2D3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Helvetica" w:eastAsia="仿宋_GB2312" w:cs="Helvetica"/>
          <w:color w:val="333333"/>
          <w:sz w:val="32"/>
          <w:szCs w:val="32"/>
          <w:lang w:val="en-US" w:eastAsia="zh-CN"/>
        </w:rPr>
        <w:t>2025年，周家镇</w:t>
      </w:r>
      <w:r>
        <w:rPr>
          <w:rFonts w:hint="eastAsia" w:ascii="仿宋_GB2312" w:hAnsi="仿宋_GB2312" w:eastAsia="仿宋_GB2312" w:cs="仿宋_GB2312"/>
          <w:spacing w:val="0"/>
          <w:kern w:val="2"/>
          <w:sz w:val="32"/>
          <w:szCs w:val="32"/>
          <w:lang w:val="en-US" w:eastAsia="zh-CN" w:bidi="ar-SA"/>
        </w:rPr>
        <w:t>以习近平新时代中国特色社会主义思想为指导，深入学习贯彻党的二十大精神及党的二十届二中、三中、四中全会精神，紧紧围绕县委、县政府的重点任务和中心工作，持续发力贯彻落实《中华人民共和国政府信息公开条例》各项规定，规范信息公开内容，创新信息公开形式，全力推进政府信息公开工作的标准化和规范化建设。现将我镇政府信息公开工作要点落实情况报告如下：</w:t>
      </w:r>
    </w:p>
    <w:p w14:paraId="08E2320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（一）</w:t>
      </w:r>
      <w:r>
        <w:rPr>
          <w:rFonts w:hint="eastAsia" w:ascii="楷体_GB2312" w:hAnsi="楷体_GB2312" w:eastAsia="楷体_GB2312" w:cs="楷体_GB2312"/>
          <w:b/>
          <w:bCs/>
          <w:i w:val="0"/>
          <w:caps w:val="0"/>
          <w:color w:val="333333"/>
          <w:spacing w:val="0"/>
          <w:sz w:val="32"/>
          <w:szCs w:val="32"/>
          <w:shd w:val="clear" w:color="auto" w:fill="FFFFFF"/>
        </w:rPr>
        <w:t>主动公开方面</w:t>
      </w:r>
    </w:p>
    <w:p w14:paraId="64A1704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聚焦行政决策、财政预决算、“三公”经费、保障性住房、招投标、征地拆迁、安全生产、食品药品安全、环境保护、价格收费、道路交通、项目建设及施工、优化营商环境、人居环境整治、惠民实事、政务服务热线、城乡居民基本医疗保险等重点领域，针对群众关注关切、涉及群众切身利益、需社会广泛知晓的重大决策部署、政府工作报告、重点改革方案、重大政策措施、重点工程项目进展和结果等信息，做到及时、主动、全面、准确公开，主动接受社会公众监督。</w:t>
      </w:r>
    </w:p>
    <w:p w14:paraId="600116E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color w:val="auto"/>
          <w:spacing w:val="0"/>
          <w:kern w:val="2"/>
          <w:sz w:val="32"/>
          <w:szCs w:val="32"/>
          <w:lang w:val="en-US" w:eastAsia="zh-CN" w:bidi="ar-SA"/>
        </w:rPr>
      </w:pPr>
      <w:r>
        <w:rPr>
          <w:rFonts w:hint="default" w:ascii="仿宋_GB2312" w:hAnsi="仿宋_GB2312" w:eastAsia="仿宋_GB2312" w:cs="仿宋_GB2312"/>
          <w:color w:val="auto"/>
          <w:spacing w:val="0"/>
          <w:kern w:val="2"/>
          <w:sz w:val="32"/>
          <w:szCs w:val="32"/>
          <w:lang w:val="en-US" w:eastAsia="zh-CN" w:bidi="ar-SA"/>
        </w:rPr>
        <w:t>2025年，全镇主动公开政务文件及工作动态信息460条。其中，通过微信公众号“周家视窗”定期刊发工作动态信息443篇；在政府网站发布政务文件17条，截至2025年12月31日，政府网站累计主动公开政府信息17条，全文电子率达100%。具体分类为：政府文件4条，占比23.53%；规划信息4条，占比23.53%；统计信息4条，占比23.53%；预算决算1条，占比5.88%；村务公开4条，占比23.53%。</w:t>
      </w:r>
    </w:p>
    <w:p w14:paraId="17B59BF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（二）</w:t>
      </w:r>
      <w:r>
        <w:rPr>
          <w:rFonts w:hint="eastAsia" w:ascii="楷体_GB2312" w:hAnsi="楷体_GB2312" w:eastAsia="楷体_GB2312" w:cs="楷体_GB2312"/>
          <w:b/>
          <w:bCs/>
          <w:i w:val="0"/>
          <w:caps w:val="0"/>
          <w:color w:val="333333"/>
          <w:spacing w:val="0"/>
          <w:sz w:val="32"/>
          <w:szCs w:val="32"/>
          <w:shd w:val="clear" w:color="auto" w:fill="FFFFFF"/>
        </w:rPr>
        <w:t>依申请公开方面</w:t>
      </w:r>
    </w:p>
    <w:p w14:paraId="1DB7E47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2025年我镇未收到政府信息公开申请。</w:t>
      </w:r>
    </w:p>
    <w:p w14:paraId="63DDCAA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643" w:firstLineChars="200"/>
        <w:jc w:val="left"/>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（三）</w:t>
      </w:r>
      <w:r>
        <w:rPr>
          <w:rFonts w:hint="eastAsia" w:ascii="楷体_GB2312" w:hAnsi="楷体_GB2312" w:eastAsia="楷体_GB2312" w:cs="楷体_GB2312"/>
          <w:b/>
          <w:bCs/>
          <w:i w:val="0"/>
          <w:caps w:val="0"/>
          <w:color w:val="333333"/>
          <w:spacing w:val="0"/>
          <w:sz w:val="32"/>
          <w:szCs w:val="32"/>
          <w:shd w:val="clear" w:color="auto" w:fill="FFFFFF"/>
        </w:rPr>
        <w:t>政府信息管理方面</w:t>
      </w:r>
    </w:p>
    <w:p w14:paraId="22279BC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643"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1、加强队伍保障。</w:t>
      </w:r>
      <w:r>
        <w:rPr>
          <w:rFonts w:hint="eastAsia" w:ascii="仿宋_GB2312" w:hAnsi="仿宋_GB2312" w:eastAsia="仿宋_GB2312" w:cs="仿宋_GB2312"/>
          <w:spacing w:val="0"/>
          <w:kern w:val="2"/>
          <w:sz w:val="32"/>
          <w:szCs w:val="32"/>
          <w:lang w:val="en-US" w:eastAsia="zh-CN" w:bidi="ar-SA"/>
        </w:rPr>
        <w:t>2025年我镇按领导职责分工重新调整信息公开工作小组，明确由党政综合办公室牵头统筹，各站所协调配合，择优选配2名专职工作人员，专门负责政府信息的收集、审核、发布等工作，同步规范信息公开目录清单，推动政务信息公开工作日常化、制度化、规范化运行，确保公开信息全面、准确、及时。</w:t>
      </w:r>
    </w:p>
    <w:p w14:paraId="2A2F94F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0"/>
          <w:kern w:val="2"/>
          <w:sz w:val="32"/>
          <w:szCs w:val="32"/>
          <w:lang w:val="en-US" w:eastAsia="zh-CN" w:bidi="ar-SA"/>
        </w:rPr>
        <w:t>2、严格制度落实。</w:t>
      </w:r>
      <w:r>
        <w:rPr>
          <w:rFonts w:hint="eastAsia" w:ascii="仿宋_GB2312" w:hAnsi="仿宋_GB2312" w:eastAsia="仿宋_GB2312" w:cs="仿宋_GB2312"/>
          <w:spacing w:val="0"/>
          <w:kern w:val="2"/>
          <w:sz w:val="32"/>
          <w:szCs w:val="32"/>
          <w:lang w:val="en-US" w:eastAsia="zh-CN" w:bidi="ar-SA"/>
        </w:rPr>
        <w:t>完善政府信息公开工作制度体系，编制《周家镇人民政府信息公开指南》，严格执行《周家镇信息平台管理办法》、《关于落实周家镇信息公开保密审查制度的通知》，坚持</w:t>
      </w:r>
      <w:r>
        <w:rPr>
          <w:rFonts w:hint="eastAsia" w:ascii="仿宋_GB2312" w:hAnsi="仿宋_GB2312" w:eastAsia="仿宋_GB2312" w:cs="仿宋_GB2312"/>
          <w:sz w:val="32"/>
          <w:szCs w:val="32"/>
          <w:lang w:val="en-US" w:eastAsia="zh-CN"/>
        </w:rPr>
        <w:t>发布的信息应当遵循“谁发布、谁负责”、“先审核后发布”、“一事一审”及“上网不涉密、涉密不上网”原则，对信息公开的范围、内容、形式、制度进一步明确，做到依法保密、依法公开。目前，我镇政府信息公开工作运行顺畅，信息公开咨询以及申请等工作开展顺利。</w:t>
      </w:r>
    </w:p>
    <w:p w14:paraId="3326531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643" w:firstLineChars="200"/>
        <w:jc w:val="left"/>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3、发挥平台效应。</w:t>
      </w:r>
      <w:r>
        <w:rPr>
          <w:rFonts w:hint="eastAsia" w:ascii="仿宋_GB2312" w:hAnsi="仿宋_GB2312" w:eastAsia="仿宋_GB2312" w:cs="仿宋_GB2312"/>
          <w:sz w:val="32"/>
          <w:szCs w:val="32"/>
          <w:lang w:val="en-US" w:eastAsia="zh-CN"/>
        </w:rPr>
        <w:t>充分发挥政务新媒体传播速度快、受众面广等优势，在“周家视窗”发布信息443篇，重点推送</w:t>
      </w:r>
      <w:r>
        <w:rPr>
          <w:rFonts w:hint="eastAsia" w:ascii="仿宋_GB2312" w:hAnsi="仿宋_GB2312" w:eastAsia="仿宋_GB2312" w:cs="仿宋_GB2312"/>
          <w:spacing w:val="0"/>
          <w:kern w:val="2"/>
          <w:sz w:val="32"/>
          <w:szCs w:val="32"/>
          <w:lang w:val="en-US" w:eastAsia="zh-CN" w:bidi="ar-SA"/>
        </w:rPr>
        <w:t>主要工作进展情况、重大活动开展情况、重要会议召开情况以及各级党员领导干部深入基层调研情况和群众切身利益的信息内容，全年“周家视窗”微信公众号累计阅读量稳步提升，切实推动政务公开和政务服务水平再上新台阶。</w:t>
      </w:r>
    </w:p>
    <w:p w14:paraId="51E3049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（四）</w:t>
      </w:r>
      <w:r>
        <w:rPr>
          <w:rFonts w:hint="eastAsia" w:ascii="楷体_GB2312" w:hAnsi="楷体_GB2312" w:eastAsia="楷体_GB2312" w:cs="楷体_GB2312"/>
          <w:b/>
          <w:bCs/>
          <w:i w:val="0"/>
          <w:caps w:val="0"/>
          <w:color w:val="333333"/>
          <w:spacing w:val="0"/>
          <w:sz w:val="32"/>
          <w:szCs w:val="32"/>
          <w:shd w:val="clear" w:color="auto" w:fill="FFFFFF"/>
        </w:rPr>
        <w:t>平台建设方面</w:t>
      </w:r>
    </w:p>
    <w:p w14:paraId="7A8D6DC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1、政府门户网站：</w:t>
      </w:r>
      <w:r>
        <w:rPr>
          <w:rFonts w:hint="eastAsia" w:ascii="仿宋_GB2312" w:hAnsi="仿宋_GB2312" w:eastAsia="仿宋_GB2312" w:cs="仿宋_GB2312"/>
          <w:spacing w:val="0"/>
          <w:kern w:val="2"/>
          <w:sz w:val="32"/>
          <w:szCs w:val="32"/>
          <w:lang w:val="en-US" w:eastAsia="zh-CN" w:bidi="ar-SA"/>
        </w:rPr>
        <w:t>将网站作为信息公开第一平台，充实建设队伍、强化技术支撑，加强日常运行管理，在正宁县人民政府门户网站“政府信息公开专栏”按主题分类定期发布信息，常态化排查发布内容，确保政务公开内容“零错误”。</w:t>
      </w:r>
    </w:p>
    <w:p w14:paraId="77EE26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2、微信公众号：</w:t>
      </w:r>
      <w:r>
        <w:rPr>
          <w:rFonts w:hint="eastAsia" w:ascii="仿宋_GB2312" w:hAnsi="仿宋_GB2312" w:eastAsia="仿宋_GB2312" w:cs="仿宋_GB2312"/>
          <w:spacing w:val="0"/>
          <w:kern w:val="2"/>
          <w:sz w:val="32"/>
          <w:szCs w:val="32"/>
          <w:lang w:val="en-US" w:eastAsia="zh-CN" w:bidi="ar-SA"/>
        </w:rPr>
        <w:t>加强“周家视窗”运营管理，及时传递上级文件精神，全面展示各站所工作动态与成效，主动公开医疗、养老等民生项目发展情况。</w:t>
      </w:r>
    </w:p>
    <w:p w14:paraId="551D03B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19" w:leftChars="152" w:right="0" w:rightChars="0" w:firstLine="321" w:firstLineChars="1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3、信息公开栏：</w:t>
      </w:r>
      <w:r>
        <w:rPr>
          <w:rFonts w:hint="eastAsia" w:ascii="仿宋_GB2312" w:hAnsi="仿宋_GB2312" w:eastAsia="仿宋_GB2312" w:cs="仿宋_GB2312"/>
          <w:spacing w:val="0"/>
          <w:kern w:val="2"/>
          <w:sz w:val="32"/>
          <w:szCs w:val="32"/>
          <w:lang w:val="en-US" w:eastAsia="zh-CN" w:bidi="ar-SA"/>
        </w:rPr>
        <w:t>定期在镇内实体信息公开栏张贴政府公开信息，每季度按时更新政府工作动态，做好日常维护管理，保障线下公开渠道稳定高效运转。</w:t>
      </w:r>
    </w:p>
    <w:p w14:paraId="7B4146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lang w:eastAsia="zh-CN"/>
        </w:rPr>
        <w:t>（五）</w:t>
      </w:r>
      <w:r>
        <w:rPr>
          <w:rFonts w:hint="eastAsia" w:ascii="楷体_GB2312" w:hAnsi="楷体_GB2312" w:eastAsia="楷体_GB2312" w:cs="楷体_GB2312"/>
          <w:b/>
          <w:bCs/>
          <w:i w:val="0"/>
          <w:caps w:val="0"/>
          <w:color w:val="333333"/>
          <w:spacing w:val="0"/>
          <w:sz w:val="32"/>
          <w:szCs w:val="32"/>
          <w:shd w:val="clear" w:color="auto" w:fill="FFFFFF"/>
        </w:rPr>
        <w:t>监督保障方面</w:t>
      </w:r>
    </w:p>
    <w:p w14:paraId="7E33049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1、强化工作指导监督。</w:t>
      </w:r>
      <w:r>
        <w:rPr>
          <w:rFonts w:hint="eastAsia" w:ascii="仿宋_GB2312" w:hAnsi="仿宋_GB2312" w:eastAsia="仿宋_GB2312" w:cs="仿宋_GB2312"/>
          <w:spacing w:val="0"/>
          <w:kern w:val="2"/>
          <w:sz w:val="32"/>
          <w:szCs w:val="32"/>
          <w:lang w:val="en-US" w:eastAsia="zh-CN" w:bidi="ar-SA"/>
        </w:rPr>
        <w:t>严格落实信息发布、政策解读和政务舆情回应主体责任，分管领导负责分管领域信息公开审核，加强政务舆情监测和风险研判，协调解决政务公开工作中所涉及的重要问题。</w:t>
      </w:r>
    </w:p>
    <w:p w14:paraId="46B341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2、发挥纪委监督职能。</w:t>
      </w:r>
      <w:r>
        <w:rPr>
          <w:rFonts w:hint="eastAsia" w:ascii="仿宋_GB2312" w:hAnsi="仿宋_GB2312" w:eastAsia="仿宋_GB2312" w:cs="仿宋_GB2312"/>
          <w:spacing w:val="0"/>
          <w:kern w:val="2"/>
          <w:sz w:val="32"/>
          <w:szCs w:val="32"/>
          <w:lang w:val="en-US" w:eastAsia="zh-CN" w:bidi="ar-SA"/>
        </w:rPr>
        <w:t>不定期对信息发布内容开展督促检查，及时发现并整改政务公开过程中存在的问题，确保信息公开方向不偏、力度不减。</w:t>
      </w:r>
    </w:p>
    <w:p w14:paraId="5BBF04B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仿宋_GB2312" w:hAnsi="仿宋_GB2312" w:eastAsia="仿宋_GB2312" w:cs="仿宋_GB2312"/>
          <w:b/>
          <w:bCs/>
          <w:spacing w:val="0"/>
          <w:kern w:val="2"/>
          <w:sz w:val="32"/>
          <w:szCs w:val="32"/>
          <w:lang w:val="en-US" w:eastAsia="zh-CN" w:bidi="ar-SA"/>
        </w:rPr>
        <w:t>3、拓宽社会监督渠道。</w:t>
      </w:r>
      <w:r>
        <w:rPr>
          <w:rFonts w:hint="eastAsia" w:ascii="仿宋_GB2312" w:hAnsi="仿宋_GB2312" w:eastAsia="仿宋_GB2312" w:cs="仿宋_GB2312"/>
          <w:spacing w:val="0"/>
          <w:kern w:val="2"/>
          <w:sz w:val="32"/>
          <w:szCs w:val="32"/>
          <w:lang w:val="en-US" w:eastAsia="zh-CN" w:bidi="ar-SA"/>
        </w:rPr>
        <w:t>通过设立举报电话、搭建政务公开互动平台等方式，鼓励广大群众积极参与政务公开监督，认真倾听群众意见建议，耐心解答群众疑惑，切实保障群众的监督权。</w:t>
      </w:r>
    </w:p>
    <w:p w14:paraId="117D01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eastAsia="zh-CN"/>
              </w:rPr>
            </w:pPr>
            <w:r>
              <w:rPr>
                <w:rFonts w:hint="eastAsia" w:ascii="Times New Roman" w:hAnsi="Times New Roman"/>
                <w:lang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1529C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shd w:val="clear" w:color="auto" w:fill="auto"/>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shd w:val="clear" w:color="auto" w:fill="auto"/>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shd w:val="clear" w:color="auto" w:fill="auto"/>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shd w:val="clear" w:color="auto" w:fill="auto"/>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shd w:val="clear" w:color="auto" w:fill="auto"/>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shd w:val="clear" w:color="auto" w:fill="auto"/>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shd w:val="clear" w:color="auto" w:fill="auto"/>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shd w:val="clear" w:color="auto" w:fill="auto"/>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shd w:val="clear" w:color="auto" w:fill="auto"/>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714" w:type="dxa"/>
            <w:shd w:val="clear" w:color="auto" w:fill="auto"/>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shd w:val="clear" w:color="auto" w:fill="auto"/>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shd w:val="clear" w:color="auto" w:fill="auto"/>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shd w:val="clear" w:color="auto" w:fill="auto"/>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shd w:val="clear" w:color="auto" w:fill="auto"/>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shd w:val="clear" w:color="auto" w:fill="auto"/>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shd w:val="clear" w:color="auto" w:fill="auto"/>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shd w:val="clear" w:color="auto" w:fill="auto"/>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shd w:val="clear" w:color="auto" w:fill="auto"/>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4CE71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53098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5A5CC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4880D6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2025年周家镇在推进政务公开工作中取得了一定的成绩，充分发挥了新媒体主流战地作用，实现信息工作服务政府发展大局战略目标。但是还存在许多薄弱环节，比如重大项目建设及实施政务公开不够全面深入，公开主动性、及时性需进一步加强；再比如新媒体的应用还不够多元化，政府政策公开、政策解读不够详细全面，方式较为单一。针对以上问题，我镇将从三个方面进行改进：</w:t>
      </w:r>
      <w:r>
        <w:rPr>
          <w:rFonts w:hint="eastAsia" w:ascii="仿宋_GB2312" w:hAnsi="仿宋_GB2312" w:eastAsia="仿宋_GB2312" w:cs="仿宋_GB2312"/>
          <w:b/>
          <w:bCs/>
          <w:spacing w:val="0"/>
          <w:kern w:val="2"/>
          <w:sz w:val="32"/>
          <w:szCs w:val="32"/>
          <w:lang w:val="en-US" w:eastAsia="zh-CN" w:bidi="ar-SA"/>
        </w:rPr>
        <w:t>一是深化主动公开范围。</w:t>
      </w:r>
      <w:r>
        <w:rPr>
          <w:rFonts w:hint="eastAsia" w:ascii="仿宋_GB2312" w:hAnsi="仿宋_GB2312" w:eastAsia="仿宋_GB2312" w:cs="仿宋_GB2312"/>
          <w:spacing w:val="0"/>
          <w:kern w:val="2"/>
          <w:sz w:val="32"/>
          <w:szCs w:val="32"/>
          <w:lang w:val="en-US" w:eastAsia="zh-CN" w:bidi="ar-SA"/>
        </w:rPr>
        <w:t>围绕中心工作和重点任务，突出重点，注重实效和时效，对公开内容进行多维度、全方面、深层次的拓展，聚焦群众重点关注的民生热点难点问题，深入一线调查研究，开展民意调查，充分保障人民群众知情权、参与权和监督权。</w:t>
      </w:r>
      <w:r>
        <w:rPr>
          <w:rFonts w:hint="eastAsia" w:ascii="仿宋_GB2312" w:hAnsi="仿宋_GB2312" w:eastAsia="仿宋_GB2312" w:cs="仿宋_GB2312"/>
          <w:b/>
          <w:bCs/>
          <w:spacing w:val="0"/>
          <w:kern w:val="2"/>
          <w:sz w:val="32"/>
          <w:szCs w:val="32"/>
          <w:lang w:val="en-US" w:eastAsia="zh-CN" w:bidi="ar-SA"/>
        </w:rPr>
        <w:t>二是严格审核审批制度。</w:t>
      </w:r>
      <w:r>
        <w:rPr>
          <w:rFonts w:hint="eastAsia" w:ascii="仿宋_GB2312" w:hAnsi="仿宋_GB2312" w:eastAsia="仿宋_GB2312" w:cs="仿宋_GB2312"/>
          <w:spacing w:val="0"/>
          <w:kern w:val="2"/>
          <w:sz w:val="32"/>
          <w:szCs w:val="32"/>
          <w:lang w:val="en-US" w:eastAsia="zh-CN" w:bidi="ar-SA"/>
        </w:rPr>
        <w:t>抓好信息审批规范化标准化落实，对信息公开发布流程进行再梳理、再细化、再规范，重点审查公开信息的文字内容、</w:t>
      </w:r>
      <w:r>
        <w:rPr>
          <w:rFonts w:hint="eastAsia" w:ascii="仿宋_GB2312" w:hAnsi="仿宋_GB2312" w:eastAsia="仿宋_GB2312" w:cs="仿宋_GB2312"/>
          <w:sz w:val="32"/>
          <w:szCs w:val="32"/>
          <w:lang w:val="en-US" w:eastAsia="zh-CN"/>
        </w:rPr>
        <w:t>检查信息来源、发布日期、信息标题、图片表格、文字图片排版等细节，确保发布页面准确、详实、简洁、美观，</w:t>
      </w:r>
      <w:r>
        <w:rPr>
          <w:rFonts w:hint="eastAsia" w:ascii="仿宋_GB2312" w:hAnsi="仿宋_GB2312" w:eastAsia="仿宋_GB2312" w:cs="仿宋_GB2312"/>
          <w:spacing w:val="0"/>
          <w:kern w:val="2"/>
          <w:sz w:val="32"/>
          <w:szCs w:val="32"/>
          <w:lang w:val="en-US" w:eastAsia="zh-CN" w:bidi="ar-SA"/>
        </w:rPr>
        <w:t>确保公开信息质效并举。</w:t>
      </w:r>
      <w:r>
        <w:rPr>
          <w:rFonts w:hint="eastAsia" w:ascii="仿宋_GB2312" w:hAnsi="仿宋_GB2312" w:eastAsia="仿宋_GB2312" w:cs="仿宋_GB2312"/>
          <w:b/>
          <w:bCs/>
          <w:spacing w:val="0"/>
          <w:kern w:val="2"/>
          <w:sz w:val="32"/>
          <w:szCs w:val="32"/>
          <w:lang w:val="en-US" w:eastAsia="zh-CN" w:bidi="ar-SA"/>
        </w:rPr>
        <w:t>三是创新信息公开渠道。</w:t>
      </w:r>
      <w:r>
        <w:rPr>
          <w:rFonts w:hint="eastAsia" w:ascii="仿宋_GB2312" w:hAnsi="仿宋_GB2312" w:eastAsia="仿宋_GB2312" w:cs="仿宋_GB2312"/>
          <w:spacing w:val="0"/>
          <w:kern w:val="2"/>
          <w:sz w:val="32"/>
          <w:szCs w:val="32"/>
          <w:lang w:val="en-US" w:eastAsia="zh-CN" w:bidi="ar-SA"/>
        </w:rPr>
        <w:t>积极探索群众喜闻乐见、易于接受的方式，综合利用网络、新媒体等平台，多渠道发布政务信息，深入落实落细信息公开工作。</w:t>
      </w:r>
    </w:p>
    <w:p w14:paraId="430B1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7F356EE6">
      <w:pPr>
        <w:bidi w:val="0"/>
        <w:ind w:firstLine="640" w:firstLineChars="200"/>
        <w:rPr>
          <w:rFonts w:hint="eastAsia" w:ascii="仿宋_GB2312" w:hAnsi="仿宋_GB2312" w:eastAsia="仿宋_GB2312" w:cs="仿宋_GB2312"/>
          <w:spacing w:val="0"/>
          <w:kern w:val="2"/>
          <w:sz w:val="32"/>
          <w:szCs w:val="32"/>
          <w:lang w:val="en-US" w:eastAsia="zh-CN" w:bidi="ar-SA"/>
        </w:rPr>
      </w:pPr>
      <w:r>
        <w:rPr>
          <w:rFonts w:hint="eastAsia" w:ascii="Times New Roman" w:hAnsi="Times New Roman" w:eastAsia="仿宋_GB2312" w:cs="Times New Roman"/>
          <w:color w:val="auto"/>
          <w:kern w:val="0"/>
          <w:sz w:val="32"/>
          <w:szCs w:val="32"/>
          <w:lang w:val="en-US" w:eastAsia="zh-CN"/>
        </w:rPr>
        <w:t>依据国务院办公厅《政府信息公开信息处理费管理办法》（国办函〔2020〕109号）</w:t>
      </w:r>
      <w:r>
        <w:rPr>
          <w:rFonts w:hint="default" w:ascii="Times New Roman" w:hAnsi="Times New Roman" w:eastAsia="仿宋_GB2312" w:cs="Times New Roman"/>
          <w:color w:val="auto"/>
          <w:kern w:val="0"/>
          <w:sz w:val="32"/>
          <w:szCs w:val="32"/>
          <w:lang w:val="en-US" w:eastAsia="zh-CN"/>
        </w:rPr>
        <w:t>，本年度</w:t>
      </w:r>
      <w:r>
        <w:rPr>
          <w:rFonts w:hint="eastAsia" w:ascii="Times New Roman" w:hAnsi="Times New Roman" w:eastAsia="仿宋_GB2312" w:cs="Times New Roman"/>
          <w:color w:val="auto"/>
          <w:kern w:val="0"/>
          <w:sz w:val="32"/>
          <w:szCs w:val="32"/>
          <w:lang w:val="en-US" w:eastAsia="zh-CN"/>
        </w:rPr>
        <w:t>正宁县周家镇人民政府</w:t>
      </w:r>
      <w:r>
        <w:rPr>
          <w:rFonts w:hint="default" w:ascii="Times New Roman" w:hAnsi="Times New Roman" w:eastAsia="仿宋_GB2312" w:cs="Times New Roman"/>
          <w:color w:val="auto"/>
          <w:kern w:val="0"/>
          <w:sz w:val="32"/>
          <w:szCs w:val="32"/>
          <w:lang w:val="en-US" w:eastAsia="zh-CN"/>
        </w:rPr>
        <w:t>未向任何申请主体收取政府信息公开信息处理费。</w:t>
      </w:r>
    </w:p>
    <w:p w14:paraId="024B410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default"/>
          <w:lang w:val="en-US" w:eastAsia="zh-CN"/>
        </w:rPr>
      </w:pPr>
      <w:r>
        <w:rPr>
          <w:rFonts w:hint="default" w:ascii="Times New Roman" w:hAnsi="Times New Roman" w:eastAsia="仿宋_GB2312" w:cs="Times New Roman"/>
          <w:color w:val="auto"/>
          <w:kern w:val="0"/>
          <w:sz w:val="32"/>
          <w:szCs w:val="32"/>
          <w:lang w:val="en-US" w:eastAsia="zh-CN"/>
        </w:rPr>
        <w:t>本报告电子版可在</w:t>
      </w:r>
      <w:r>
        <w:rPr>
          <w:rFonts w:hint="eastAsia" w:ascii="Times New Roman" w:hAnsi="Times New Roman" w:eastAsia="仿宋_GB2312" w:cs="Times New Roman"/>
          <w:color w:val="auto"/>
          <w:kern w:val="0"/>
          <w:sz w:val="32"/>
          <w:szCs w:val="32"/>
          <w:lang w:val="en-US" w:eastAsia="zh-CN"/>
        </w:rPr>
        <w:t>正宁县</w:t>
      </w:r>
      <w:r>
        <w:rPr>
          <w:rFonts w:hint="default" w:ascii="Times New Roman" w:hAnsi="Times New Roman" w:eastAsia="仿宋_GB2312" w:cs="Times New Roman"/>
          <w:color w:val="auto"/>
          <w:kern w:val="0"/>
          <w:sz w:val="32"/>
          <w:szCs w:val="32"/>
          <w:lang w:val="en-US" w:eastAsia="zh-CN"/>
        </w:rPr>
        <w:t>人民政府门户网站</w:t>
      </w:r>
      <w:r>
        <w:rPr>
          <w:rFonts w:hint="eastAsia" w:ascii="Times New Roman" w:hAnsi="Times New Roman" w:eastAsia="仿宋_GB2312" w:cs="Times New Roman"/>
          <w:color w:val="auto"/>
          <w:kern w:val="0"/>
          <w:sz w:val="32"/>
          <w:szCs w:val="32"/>
          <w:lang w:val="en-US" w:eastAsia="zh-CN"/>
        </w:rPr>
        <w:t>“政府信息公开”专栏“政府信息公开年报”栏目</w:t>
      </w:r>
      <w:r>
        <w:rPr>
          <w:rFonts w:hint="default" w:ascii="Times New Roman" w:hAnsi="Times New Roman" w:eastAsia="仿宋_GB2312" w:cs="Times New Roman"/>
          <w:color w:val="auto"/>
          <w:kern w:val="0"/>
          <w:sz w:val="32"/>
          <w:szCs w:val="32"/>
          <w:lang w:val="en-US" w:eastAsia="zh-CN"/>
        </w:rPr>
        <w:t>（https://www.zninfo.gov.cn/zwgk/zfxxgknb</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查阅下载。如有疑问或意见建议，请与</w:t>
      </w:r>
      <w:r>
        <w:rPr>
          <w:rFonts w:hint="eastAsia" w:ascii="Times New Roman" w:hAnsi="Times New Roman" w:eastAsia="仿宋_GB2312" w:cs="Times New Roman"/>
          <w:color w:val="auto"/>
          <w:kern w:val="0"/>
          <w:sz w:val="32"/>
          <w:szCs w:val="32"/>
          <w:lang w:val="en-US" w:eastAsia="zh-CN"/>
        </w:rPr>
        <w:t>正宁县周家镇人民政府</w:t>
      </w:r>
      <w:r>
        <w:rPr>
          <w:rFonts w:hint="default" w:ascii="Times New Roman" w:hAnsi="Times New Roman" w:eastAsia="仿宋_GB2312" w:cs="Times New Roman"/>
          <w:color w:val="auto"/>
          <w:kern w:val="0"/>
          <w:sz w:val="32"/>
          <w:szCs w:val="32"/>
          <w:lang w:val="en-US" w:eastAsia="zh-CN"/>
        </w:rPr>
        <w:t>办公室联系，联系电话：</w:t>
      </w:r>
      <w:r>
        <w:rPr>
          <w:rFonts w:hint="eastAsia" w:ascii="Times New Roman" w:hAnsi="Times New Roman" w:eastAsia="仿宋_GB2312" w:cs="Times New Roman"/>
          <w:color w:val="auto"/>
          <w:kern w:val="0"/>
          <w:sz w:val="32"/>
          <w:szCs w:val="32"/>
          <w:lang w:val="en-US" w:eastAsia="zh-CN"/>
        </w:rPr>
        <w:t>0934-5951984。</w:t>
      </w:r>
      <w:bookmarkStart w:id="0" w:name="_GoBack"/>
      <w:bookmarkEnd w:id="0"/>
    </w:p>
    <w:p w14:paraId="7A9915B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480" w:firstLineChars="200"/>
        <w:jc w:val="both"/>
        <w:textAlignment w:val="auto"/>
        <w:rPr>
          <w:rFonts w:hint="eastAsia"/>
          <w:lang w:val="en-US" w:eastAsia="zh-CN"/>
        </w:rPr>
      </w:pP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69408DC"/>
    <w:rsid w:val="0D8C5488"/>
    <w:rsid w:val="113B1E4F"/>
    <w:rsid w:val="1D7B3BE8"/>
    <w:rsid w:val="26393BD1"/>
    <w:rsid w:val="3BE92C13"/>
    <w:rsid w:val="3D5B18EE"/>
    <w:rsid w:val="57D81739"/>
    <w:rsid w:val="5ECF0BE1"/>
    <w:rsid w:val="60A2320D"/>
    <w:rsid w:val="6DB5BB06"/>
    <w:rsid w:val="6FEF69FB"/>
    <w:rsid w:val="777F2055"/>
    <w:rsid w:val="77ED6E0A"/>
    <w:rsid w:val="79FE288C"/>
    <w:rsid w:val="7BFEFA79"/>
    <w:rsid w:val="AF35F303"/>
    <w:rsid w:val="BEBA9F4A"/>
    <w:rsid w:val="C7BD867F"/>
    <w:rsid w:val="D6FF6D0A"/>
    <w:rsid w:val="D7EECC8A"/>
    <w:rsid w:val="DFDE1D6A"/>
    <w:rsid w:val="E5FF8CD0"/>
    <w:rsid w:val="F5167C5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3317</Words>
  <Characters>3471</Characters>
  <Lines>0</Lines>
  <Paragraphs>0</Paragraphs>
  <TotalTime>9</TotalTime>
  <ScaleCrop>false</ScaleCrop>
  <LinksUpToDate>false</LinksUpToDate>
  <CharactersWithSpaces>3513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WTT</cp:lastModifiedBy>
  <cp:lastPrinted>2025-12-17T09:53:00Z</cp:lastPrinted>
  <dcterms:modified xsi:type="dcterms:W3CDTF">2026-01-14T10:08:28Z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1E2BDB460C69407CAD7279BA48B3137F_13</vt:lpwstr>
  </property>
  <property fmtid="{D5CDD505-2E9C-101B-9397-08002B2CF9AE}" pid="4" name="KSOTemplateDocerSaveRecord">
    <vt:lpwstr>eyJoZGlkIjoiNzc4Zjk0OTg5ZDM2NDc3MTM1ZDNiYzE3MTk4YzI1YjQiLCJ1c2VySWQiOiI2NjExNzYwODIifQ==</vt:lpwstr>
  </property>
</Properties>
</file>