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D4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color w:val="000000" w:themeColor="text1"/>
          <w:sz w:val="32"/>
          <w:szCs w:val="32"/>
          <w14:textFill>
            <w14:solidFill>
              <w14:schemeClr w14:val="tx1"/>
            </w14:solidFill>
          </w14:textFill>
        </w:rPr>
      </w:pPr>
    </w:p>
    <w:p w14:paraId="49F4D7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color w:val="000000" w:themeColor="text1"/>
          <w:sz w:val="32"/>
          <w:szCs w:val="32"/>
          <w14:textFill>
            <w14:solidFill>
              <w14:schemeClr w14:val="tx1"/>
            </w14:solidFill>
          </w14:textFill>
        </w:rPr>
      </w:pPr>
    </w:p>
    <w:p w14:paraId="5A947B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w:t>
      </w:r>
      <w:r>
        <w:rPr>
          <w:rFonts w:hint="eastAsia" w:ascii="仿宋_GB2312" w:hAnsi="宋体" w:eastAsia="仿宋_GB2312" w:cs="宋体"/>
          <w:color w:val="000000" w:themeColor="text1"/>
          <w:sz w:val="32"/>
          <w:szCs w:val="32"/>
          <w:lang w:val="en-US" w:eastAsia="zh-CN"/>
          <w14:textFill>
            <w14:solidFill>
              <w14:schemeClr w14:val="tx1"/>
            </w14:solidFill>
          </w14:textFill>
        </w:rPr>
        <w:t xml:space="preserve">   </w:t>
      </w:r>
    </w:p>
    <w:p w14:paraId="274DA83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000000" w:themeColor="text1"/>
          <w:w w:val="95"/>
          <w:sz w:val="44"/>
          <w:szCs w:val="44"/>
          <w:lang w:val="en-US" w:eastAsia="zh-CN"/>
          <w14:textFill>
            <w14:solidFill>
              <w14:schemeClr w14:val="tx1"/>
            </w14:solidFill>
          </w14:textFill>
        </w:rPr>
      </w:pPr>
      <w:r>
        <w:rPr>
          <w:rFonts w:hint="eastAsia" w:ascii="汉仪细圆B5" w:hAnsi="汉仪细圆B5" w:eastAsia="方正小标宋简体" w:cs="汉仪细圆B5"/>
          <w:color w:val="000000" w:themeColor="text1"/>
          <w:w w:val="95"/>
          <w:sz w:val="44"/>
          <w:szCs w:val="44"/>
          <w:lang w:val="en-US" w:eastAsia="zh-CN"/>
          <w14:textFill>
            <w14:solidFill>
              <w14:schemeClr w14:val="tx1"/>
            </w14:solidFill>
          </w14:textFill>
        </w:rPr>
        <w:t>正宁县财政局</w:t>
      </w:r>
    </w:p>
    <w:p w14:paraId="6FAEFF55">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center"/>
        <w:textAlignment w:val="auto"/>
        <w:outlineLvl w:val="9"/>
        <w:rPr>
          <w:rFonts w:hint="default" w:ascii="Times New Roman" w:hAnsi="Times New Roman" w:eastAsia="方正小标宋简体" w:cs="Times New Roman"/>
          <w:color w:val="000000" w:themeColor="text1"/>
          <w:kern w:val="2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kern w:val="21"/>
          <w:sz w:val="44"/>
          <w:szCs w:val="44"/>
          <w14:textFill>
            <w14:solidFill>
              <w14:schemeClr w14:val="tx1"/>
            </w14:solidFill>
          </w14:textFill>
        </w:rPr>
        <w:t>关于202</w:t>
      </w:r>
      <w:r>
        <w:rPr>
          <w:rFonts w:hint="eastAsia" w:ascii="Times New Roman" w:hAnsi="Times New Roman" w:eastAsia="方正小标宋简体" w:cs="Times New Roman"/>
          <w:color w:val="000000" w:themeColor="text1"/>
          <w:kern w:val="21"/>
          <w:sz w:val="44"/>
          <w:szCs w:val="44"/>
          <w:lang w:val="en-US" w:eastAsia="zh-CN"/>
          <w14:textFill>
            <w14:solidFill>
              <w14:schemeClr w14:val="tx1"/>
            </w14:solidFill>
          </w14:textFill>
        </w:rPr>
        <w:t>5</w:t>
      </w:r>
      <w:r>
        <w:rPr>
          <w:rFonts w:hint="default" w:ascii="Times New Roman" w:hAnsi="Times New Roman" w:eastAsia="方正小标宋简体" w:cs="Times New Roman"/>
          <w:color w:val="000000" w:themeColor="text1"/>
          <w:kern w:val="21"/>
          <w:sz w:val="44"/>
          <w:szCs w:val="44"/>
          <w14:textFill>
            <w14:solidFill>
              <w14:schemeClr w14:val="tx1"/>
            </w14:solidFill>
          </w14:textFill>
        </w:rPr>
        <w:t>年政府信息公开工作</w:t>
      </w:r>
      <w:r>
        <w:rPr>
          <w:rFonts w:hint="default" w:ascii="Times New Roman" w:hAnsi="Times New Roman" w:eastAsia="方正小标宋简体" w:cs="Times New Roman"/>
          <w:color w:val="000000" w:themeColor="text1"/>
          <w:kern w:val="21"/>
          <w:sz w:val="44"/>
          <w:szCs w:val="44"/>
          <w:lang w:eastAsia="zh-CN"/>
          <w14:textFill>
            <w14:solidFill>
              <w14:schemeClr w14:val="tx1"/>
            </w14:solidFill>
          </w14:textFill>
        </w:rPr>
        <w:t>年度报告</w:t>
      </w:r>
      <w:r>
        <w:rPr>
          <w:rFonts w:hint="default" w:ascii="Times New Roman" w:hAnsi="Times New Roman" w:eastAsia="方正小标宋简体" w:cs="Times New Roman"/>
          <w:color w:val="000000" w:themeColor="text1"/>
          <w:kern w:val="21"/>
          <w:sz w:val="44"/>
          <w:szCs w:val="44"/>
          <w14:textFill>
            <w14:solidFill>
              <w14:schemeClr w14:val="tx1"/>
            </w14:solidFill>
          </w14:textFill>
        </w:rPr>
        <w:t>的</w:t>
      </w:r>
      <w:r>
        <w:rPr>
          <w:rFonts w:hint="default" w:ascii="Times New Roman" w:hAnsi="Times New Roman" w:eastAsia="方正小标宋简体" w:cs="Times New Roman"/>
          <w:color w:val="000000" w:themeColor="text1"/>
          <w:kern w:val="21"/>
          <w:sz w:val="44"/>
          <w:szCs w:val="44"/>
          <w:lang w:eastAsia="zh-CN"/>
          <w14:textFill>
            <w14:solidFill>
              <w14:schemeClr w14:val="tx1"/>
            </w14:solidFill>
          </w14:textFill>
        </w:rPr>
        <w:t>函</w:t>
      </w:r>
    </w:p>
    <w:p w14:paraId="6F44EB23">
      <w:pPr>
        <w:keepNext w:val="0"/>
        <w:keepLines w:val="0"/>
        <w:pageBreakBefore w:val="0"/>
        <w:widowControl w:val="0"/>
        <w:kinsoku/>
        <w:wordWrap/>
        <w:overflowPunct w:val="0"/>
        <w:topLinePunct w:val="0"/>
        <w:autoSpaceDE/>
        <w:autoSpaceDN/>
        <w:bidi w:val="0"/>
        <w:adjustRightInd/>
        <w:snapToGrid w:val="0"/>
        <w:spacing w:line="600" w:lineRule="exact"/>
        <w:ind w:right="0" w:rightChars="0"/>
        <w:jc w:val="center"/>
        <w:textAlignment w:val="auto"/>
        <w:rPr>
          <w:rFonts w:hint="default" w:ascii="Times New Roman" w:hAnsi="Times New Roman" w:cs="Times New Roman"/>
          <w:color w:val="000000" w:themeColor="text1"/>
          <w14:textFill>
            <w14:solidFill>
              <w14:schemeClr w14:val="tx1"/>
            </w14:solidFill>
          </w14:textFill>
        </w:rPr>
      </w:pPr>
    </w:p>
    <w:p w14:paraId="5571E257">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both"/>
        <w:textAlignment w:val="auto"/>
        <w:outlineLvl w:val="9"/>
        <w:rPr>
          <w:rFonts w:hint="default" w:ascii="Times New Roman" w:hAnsi="Times New Roman" w:eastAsia="仿宋_GB2312" w:cs="Times New Roman"/>
          <w:color w:val="000000" w:themeColor="text1"/>
          <w:kern w:val="2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1"/>
          <w:sz w:val="32"/>
          <w:szCs w:val="32"/>
          <w:highlight w:val="none"/>
          <w:lang w:eastAsia="zh-CN"/>
          <w14:textFill>
            <w14:solidFill>
              <w14:schemeClr w14:val="tx1"/>
            </w14:solidFill>
          </w14:textFill>
        </w:rPr>
        <w:t>县</w:t>
      </w:r>
      <w:r>
        <w:rPr>
          <w:rFonts w:hint="default" w:ascii="Times New Roman" w:hAnsi="Times New Roman" w:eastAsia="仿宋_GB2312" w:cs="Times New Roman"/>
          <w:color w:val="000000" w:themeColor="text1"/>
          <w:kern w:val="21"/>
          <w:sz w:val="32"/>
          <w:szCs w:val="32"/>
          <w:highlight w:val="none"/>
          <w14:textFill>
            <w14:solidFill>
              <w14:schemeClr w14:val="tx1"/>
            </w14:solidFill>
          </w14:textFill>
        </w:rPr>
        <w:t>政府</w:t>
      </w:r>
      <w:r>
        <w:rPr>
          <w:rFonts w:hint="default" w:ascii="Times New Roman" w:hAnsi="Times New Roman" w:eastAsia="仿宋_GB2312" w:cs="Times New Roman"/>
          <w:color w:val="000000" w:themeColor="text1"/>
          <w:kern w:val="21"/>
          <w:sz w:val="32"/>
          <w:szCs w:val="32"/>
          <w:highlight w:val="none"/>
          <w:lang w:eastAsia="zh-CN"/>
          <w14:textFill>
            <w14:solidFill>
              <w14:schemeClr w14:val="tx1"/>
            </w14:solidFill>
          </w14:textFill>
        </w:rPr>
        <w:t>办公室</w:t>
      </w:r>
      <w:r>
        <w:rPr>
          <w:rFonts w:hint="default" w:ascii="Times New Roman" w:hAnsi="Times New Roman" w:eastAsia="仿宋_GB2312" w:cs="Times New Roman"/>
          <w:color w:val="000000" w:themeColor="text1"/>
          <w:kern w:val="21"/>
          <w:sz w:val="32"/>
          <w:szCs w:val="32"/>
          <w:highlight w:val="none"/>
          <w14:textFill>
            <w14:solidFill>
              <w14:schemeClr w14:val="tx1"/>
            </w14:solidFill>
          </w14:textFill>
        </w:rPr>
        <w:t>:</w:t>
      </w:r>
    </w:p>
    <w:p w14:paraId="7C67E8DD">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kern w:val="21"/>
          <w:sz w:val="32"/>
          <w:szCs w:val="32"/>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spacing w:val="0"/>
          <w:kern w:val="21"/>
          <w:sz w:val="32"/>
          <w:szCs w:val="32"/>
          <w14:textFill>
            <w14:solidFill>
              <w14:schemeClr w14:val="tx1"/>
            </w14:solidFill>
          </w14:textFill>
        </w:rPr>
        <w:t>现将《202</w:t>
      </w:r>
      <w:r>
        <w:rPr>
          <w:rFonts w:hint="eastAsia"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kern w:val="21"/>
          <w:sz w:val="32"/>
          <w:szCs w:val="32"/>
          <w14:textFill>
            <w14:solidFill>
              <w14:schemeClr w14:val="tx1"/>
            </w14:solidFill>
          </w14:textFill>
        </w:rPr>
        <w:t>年政府信息公开工作年度报告》随函上报，请予审核。</w:t>
      </w:r>
    </w:p>
    <w:p w14:paraId="3194F884">
      <w:pPr>
        <w:keepNext w:val="0"/>
        <w:keepLines w:val="0"/>
        <w:pageBreakBefore w:val="0"/>
        <w:widowControl w:val="0"/>
        <w:kinsoku/>
        <w:wordWrap/>
        <w:overflowPunct w:val="0"/>
        <w:topLinePunct w:val="0"/>
        <w:autoSpaceDE/>
        <w:autoSpaceDN/>
        <w:bidi w:val="0"/>
        <w:adjustRightInd/>
        <w:snapToGrid w:val="0"/>
        <w:spacing w:line="600" w:lineRule="exact"/>
        <w:ind w:right="0" w:rightChars="0"/>
        <w:jc w:val="both"/>
        <w:textAlignment w:val="auto"/>
        <w:rPr>
          <w:rFonts w:hint="default" w:ascii="Times New Roman" w:hAnsi="Times New Roman" w:cs="Times New Roman"/>
          <w:color w:val="000000" w:themeColor="text1"/>
          <w14:textFill>
            <w14:solidFill>
              <w14:schemeClr w14:val="tx1"/>
            </w14:solidFill>
          </w14:textFill>
        </w:rPr>
      </w:pPr>
    </w:p>
    <w:p w14:paraId="4EBAB0B4">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汉仪细圆B5" w:hAnsi="汉仪细圆B5" w:eastAsia="方正小标宋简体" w:cs="汉仪细圆B5"/>
          <w:color w:val="000000" w:themeColor="text1"/>
          <w:w w:val="95"/>
          <w:sz w:val="44"/>
          <w:szCs w:val="44"/>
          <w:lang w:val="en-US" w:eastAsia="zh-CN"/>
          <w14:textFill>
            <w14:solidFill>
              <w14:schemeClr w14:val="tx1"/>
            </w14:solidFill>
          </w14:textFill>
        </w:rPr>
      </w:pPr>
    </w:p>
    <w:p w14:paraId="534826CD">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firstLine="5440" w:firstLineChars="1700"/>
        <w:jc w:val="both"/>
        <w:textAlignment w:val="auto"/>
        <w:outlineLvl w:val="9"/>
        <w:rPr>
          <w:rFonts w:hint="eastAsia"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正宁县财政局</w:t>
      </w:r>
    </w:p>
    <w:p w14:paraId="2E1F14CA">
      <w:pPr>
        <w:pStyle w:val="2"/>
        <w:keepNext w:val="0"/>
        <w:keepLines w:val="0"/>
        <w:pageBreakBefore w:val="0"/>
        <w:widowControl w:val="0"/>
        <w:kinsoku/>
        <w:wordWrap/>
        <w:overflowPunct w:val="0"/>
        <w:topLinePunct w:val="0"/>
        <w:autoSpaceDE/>
        <w:autoSpaceDN/>
        <w:bidi w:val="0"/>
        <w:adjustRightInd/>
        <w:snapToGrid w:val="0"/>
        <w:spacing w:after="0" w:line="600" w:lineRule="exact"/>
        <w:ind w:right="0" w:rightChars="0" w:firstLine="4800" w:firstLineChars="1500"/>
        <w:jc w:val="both"/>
        <w:textAlignment w:val="auto"/>
        <w:outlineLvl w:val="9"/>
        <w:rPr>
          <w:rFonts w:hint="default" w:ascii="Times New Roman" w:hAnsi="Times New Roman" w:eastAsia="仿宋_GB2312" w:cs="Times New Roman"/>
          <w:color w:val="000000" w:themeColor="text1"/>
          <w:kern w:val="21"/>
          <w:sz w:val="32"/>
          <w:szCs w:val="32"/>
          <w14:textFill>
            <w14:solidFill>
              <w14:schemeClr w14:val="tx1"/>
            </w14:solidFill>
          </w14:textFill>
        </w:rPr>
      </w:pPr>
      <w:r>
        <w:rPr>
          <w:rFonts w:hint="default" w:ascii="Times New Roman" w:hAnsi="Times New Roman" w:eastAsia="仿宋_GB2312" w:cs="Times New Roman"/>
          <w:color w:val="000000" w:themeColor="text1"/>
          <w:kern w:val="21"/>
          <w:sz w:val="32"/>
          <w:szCs w:val="32"/>
          <w14:textFill>
            <w14:solidFill>
              <w14:schemeClr w14:val="tx1"/>
            </w14:solidFill>
          </w14:textFill>
        </w:rPr>
        <w:t>202</w:t>
      </w:r>
      <w:r>
        <w:rPr>
          <w:rFonts w:hint="eastAsia" w:ascii="Times New Roman" w:hAnsi="Times New Roman" w:eastAsia="仿宋_GB2312" w:cs="Times New Roman"/>
          <w:color w:val="000000" w:themeColor="text1"/>
          <w:kern w:val="2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21"/>
          <w:sz w:val="32"/>
          <w:szCs w:val="32"/>
          <w14:textFill>
            <w14:solidFill>
              <w14:schemeClr w14:val="tx1"/>
            </w14:solidFill>
          </w14:textFill>
        </w:rPr>
        <w:t>年1月</w:t>
      </w:r>
      <w:r>
        <w:rPr>
          <w:rFonts w:hint="eastAsia" w:ascii="Times New Roman" w:hAnsi="Times New Roman" w:eastAsia="仿宋_GB2312" w:cs="Times New Roman"/>
          <w:color w:val="000000" w:themeColor="text1"/>
          <w:kern w:val="2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kern w:val="21"/>
          <w:sz w:val="32"/>
          <w:szCs w:val="32"/>
          <w14:textFill>
            <w14:solidFill>
              <w14:schemeClr w14:val="tx1"/>
            </w14:solidFill>
          </w14:textFill>
        </w:rPr>
        <w:t>日</w:t>
      </w:r>
    </w:p>
    <w:p w14:paraId="112064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color w:val="000000" w:themeColor="text1"/>
          <w:spacing w:val="20"/>
          <w:sz w:val="32"/>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1130935</wp:posOffset>
                </wp:positionH>
                <wp:positionV relativeFrom="paragraph">
                  <wp:posOffset>9756140</wp:posOffset>
                </wp:positionV>
                <wp:extent cx="5631180" cy="50800"/>
                <wp:effectExtent l="0" t="6350" r="7620" b="19050"/>
                <wp:wrapNone/>
                <wp:docPr id="10" name="组合 10"/>
                <wp:cNvGraphicFramePr/>
                <a:graphic xmlns:a="http://schemas.openxmlformats.org/drawingml/2006/main">
                  <a:graphicData uri="http://schemas.microsoft.com/office/word/2010/wordprocessingGroup">
                    <wpg:wgp>
                      <wpg:cNvGrpSpPr/>
                      <wpg:grpSpPr>
                        <a:xfrm>
                          <a:off x="0" y="0"/>
                          <a:ext cx="5631180" cy="50800"/>
                          <a:chOff x="7660" y="15221"/>
                          <a:chExt cx="8868" cy="80"/>
                        </a:xfrm>
                      </wpg:grpSpPr>
                      <wps:wsp>
                        <wps:cNvPr id="8" name="直接连接符 8"/>
                        <wps:cNvCnPr/>
                        <wps:spPr>
                          <a:xfrm rot="10800000">
                            <a:off x="7660" y="15299"/>
                            <a:ext cx="8868" cy="2"/>
                          </a:xfrm>
                          <a:prstGeom prst="line">
                            <a:avLst/>
                          </a:prstGeom>
                          <a:ln w="28575" cap="flat" cmpd="sng">
                            <a:solidFill>
                              <a:srgbClr val="FF0000"/>
                            </a:solidFill>
                            <a:prstDash val="solid"/>
                            <a:headEnd type="none" w="med" len="med"/>
                            <a:tailEnd type="none" w="med" len="med"/>
                          </a:ln>
                        </wps:spPr>
                        <wps:bodyPr upright="1"/>
                      </wps:wsp>
                      <wps:wsp>
                        <wps:cNvPr id="9" name="直接连接符 9"/>
                        <wps:cNvCnPr/>
                        <wps:spPr>
                          <a:xfrm rot="10800000">
                            <a:off x="7660" y="15221"/>
                            <a:ext cx="8868" cy="2"/>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89.05pt;margin-top:768.2pt;height:4pt;width:443.4pt;z-index:251661312;mso-width-relative:page;mso-height-relative:page;" coordorigin="7660,15221" coordsize="8868,80" o:gfxdata="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IK/xY3AAAAA4BAAAPAAAAAAAAAAEAIAAAACIAAABkcnMvZG93bnJldi54bWxQSwEC&#10;FAAUAAAACACHTuJA5/zqjpsCAABCBwAADgAAAAAAAAABACAAAAArAQAAZHJzL2Uyb0RvYy54bWxQ&#10;SwUGAAAAAAYABgBZAQAAOAYAAAAA&#10;">
                <o:lock v:ext="edit" aspectratio="f"/>
                <v:line id="_x0000_s1026" o:spid="_x0000_s1026" o:spt="20" style="position:absolute;left:7660;top:15299;height:2;width:8868;rotation:11796480f;" filled="f" stroked="t" coordsize="21600,21600" o:gfxdata="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bPv6LUAAADaAAAADwAA&#10;AAAAAAABACAAAAAiAAAAZHJzL2Rvd25yZXYueG1sUEsBAhQAFAAAAAgAh07iQDMvBZ47AAAAOQAA&#10;ABAAAAAAAAAAAQAgAAAABAEAAGRycy9zaGFwZXhtbC54bWxQSwUGAAAAAAYABgBbAQAArgMAAAAA&#10;">
                  <v:fill on="f" focussize="0,0"/>
                  <v:stroke weight="2.25pt" color="#FF0000" joinstyle="round"/>
                  <v:imagedata o:title=""/>
                  <o:lock v:ext="edit" aspectratio="f"/>
                </v:line>
                <v:line id="_x0000_s1026" o:spid="_x0000_s1026" o:spt="20" style="position:absolute;left:7660;top:15221;height:2;width:8868;rotation:11796480f;" filled="f" stroked="t" coordsize="21600,21600" o:gfxdata="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Z4E3twAAANoAAAAP&#10;AAAAAAAAAAEAIAAAACIAAABkcnMvZG93bnJldi54bWxQSwECFAAUAAAACACHTuJAMy8FnjsAAAA5&#10;AAAAEAAAAAAAAAABACAAAAAGAQAAZHJzL3NoYXBleG1sLnhtbFBLBQYAAAAABgAGAFsBAACwAwAA&#10;AAA=&#10;">
                  <v:fill on="f" focussize="0,0"/>
                  <v:stroke weight="1pt" color="#FF0000" joinstyle="round"/>
                  <v:imagedata o:title=""/>
                  <o:lock v:ext="edit" aspectratio="f"/>
                </v:line>
              </v:group>
            </w:pict>
          </mc:Fallback>
        </mc:AlternateContent>
      </w:r>
      <w:r>
        <w:rPr>
          <w:color w:val="000000" w:themeColor="text1"/>
          <w:spacing w:val="20"/>
          <w:sz w:val="32"/>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978535</wp:posOffset>
                </wp:positionH>
                <wp:positionV relativeFrom="paragraph">
                  <wp:posOffset>9603740</wp:posOffset>
                </wp:positionV>
                <wp:extent cx="5631180" cy="50800"/>
                <wp:effectExtent l="0" t="6350" r="7620" b="19050"/>
                <wp:wrapNone/>
                <wp:docPr id="7" name="组合 7"/>
                <wp:cNvGraphicFramePr/>
                <a:graphic xmlns:a="http://schemas.openxmlformats.org/drawingml/2006/main">
                  <a:graphicData uri="http://schemas.microsoft.com/office/word/2010/wordprocessingGroup">
                    <wpg:wgp>
                      <wpg:cNvGrpSpPr/>
                      <wpg:grpSpPr>
                        <a:xfrm>
                          <a:off x="0" y="0"/>
                          <a:ext cx="5631180" cy="50800"/>
                          <a:chOff x="7660" y="15221"/>
                          <a:chExt cx="8868" cy="80"/>
                        </a:xfrm>
                      </wpg:grpSpPr>
                      <wps:wsp>
                        <wps:cNvPr id="5" name="直接连接符 5"/>
                        <wps:cNvCnPr/>
                        <wps:spPr>
                          <a:xfrm rot="10800000">
                            <a:off x="7660" y="15299"/>
                            <a:ext cx="8868" cy="2"/>
                          </a:xfrm>
                          <a:prstGeom prst="line">
                            <a:avLst/>
                          </a:prstGeom>
                          <a:ln w="28575" cap="flat" cmpd="sng">
                            <a:solidFill>
                              <a:srgbClr val="FF0000"/>
                            </a:solidFill>
                            <a:prstDash val="solid"/>
                            <a:headEnd type="none" w="med" len="med"/>
                            <a:tailEnd type="none" w="med" len="med"/>
                          </a:ln>
                        </wps:spPr>
                        <wps:bodyPr upright="1"/>
                      </wps:wsp>
                      <wps:wsp>
                        <wps:cNvPr id="6" name="直接连接符 6"/>
                        <wps:cNvCnPr/>
                        <wps:spPr>
                          <a:xfrm rot="10800000">
                            <a:off x="7660" y="15221"/>
                            <a:ext cx="8868" cy="2"/>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7.05pt;margin-top:756.2pt;height:4pt;width:443.4pt;z-index:251660288;mso-width-relative:page;mso-height-relative:page;" coordorigin="7660,15221" coordsize="8868,80" o:gfxdata="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nqkof2gAAAA4BAAAPAAAAAAAAAAEAIAAAACIAAABkcnMvZG93bnJldi54bWxQSwECFAAU&#10;AAAACACHTuJAp+LJ25oCAABABwAADgAAAAAAAAABACAAAAApAQAAZHJzL2Uyb0RvYy54bWxQSwUG&#10;AAAAAAYABgBZAQAANQYAAAAA&#10;">
                <o:lock v:ext="edit" aspectratio="f"/>
                <v:line id="_x0000_s1026" o:spid="_x0000_s1026" o:spt="20" style="position:absolute;left:7660;top:15299;height:2;width:8868;rotation:11796480f;" filled="f" stroked="t" coordsize="21600,21600" o:gfxdata="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yQHa8AAAA&#10;2gAAAA8AAAAAAAAAAQAgAAAAIgAAAGRycy9kb3ducmV2LnhtbFBLAQIUABQAAAAIAIdO4kAzLwWe&#10;OwAAADkAAAAQAAAAAAAAAAEAIAAAAAsBAABkcnMvc2hhcGV4bWwueG1sUEsFBgAAAAAGAAYAWwEA&#10;ALUDAAAAAA==&#10;">
                  <v:fill on="f" focussize="0,0"/>
                  <v:stroke weight="2.25pt" color="#FF0000" joinstyle="round"/>
                  <v:imagedata o:title=""/>
                  <o:lock v:ext="edit" aspectratio="f"/>
                </v:line>
                <v:line id="_x0000_s1026" o:spid="_x0000_s1026" o:spt="20" style="position:absolute;left:7660;top:15221;height:2;width:8868;rotation:11796480f;" filled="f" stroked="t" coordsize="21600,21600" o:gfxdata="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BVFtwAAANoAAAAP&#10;AAAAAAAAAAEAIAAAACIAAABkcnMvZG93bnJldi54bWxQSwECFAAUAAAACACHTuJAMy8FnjsAAAA5&#10;AAAAEAAAAAAAAAABACAAAAAGAQAAZHJzL3NoYXBleG1sLnhtbFBLBQYAAAAABgAGAFsBAACwAwAA&#10;AAA=&#10;">
                  <v:fill on="f" focussize="0,0"/>
                  <v:stroke weight="1pt" color="#FF0000" joinstyle="round"/>
                  <v:imagedata o:title=""/>
                  <o:lock v:ext="edit" aspectratio="f"/>
                </v:line>
              </v:group>
            </w:pict>
          </mc:Fallback>
        </mc:AlternateContent>
      </w:r>
      <w:r>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br w:type="page"/>
      </w:r>
      <w:r>
        <w:rPr>
          <w:color w:val="000000" w:themeColor="text1"/>
          <w:spacing w:val="20"/>
          <w:sz w:val="32"/>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1283335</wp:posOffset>
                </wp:positionH>
                <wp:positionV relativeFrom="paragraph">
                  <wp:posOffset>9908540</wp:posOffset>
                </wp:positionV>
                <wp:extent cx="5631180" cy="50800"/>
                <wp:effectExtent l="0" t="6350" r="7620" b="19050"/>
                <wp:wrapNone/>
                <wp:docPr id="13" name="组合 13"/>
                <wp:cNvGraphicFramePr/>
                <a:graphic xmlns:a="http://schemas.openxmlformats.org/drawingml/2006/main">
                  <a:graphicData uri="http://schemas.microsoft.com/office/word/2010/wordprocessingGroup">
                    <wpg:wgp>
                      <wpg:cNvGrpSpPr/>
                      <wpg:grpSpPr>
                        <a:xfrm>
                          <a:off x="0" y="0"/>
                          <a:ext cx="5631180" cy="50800"/>
                          <a:chOff x="7660" y="15221"/>
                          <a:chExt cx="8868" cy="80"/>
                        </a:xfrm>
                      </wpg:grpSpPr>
                      <wps:wsp>
                        <wps:cNvPr id="11" name="直接连接符 11"/>
                        <wps:cNvCnPr/>
                        <wps:spPr>
                          <a:xfrm rot="10800000">
                            <a:off x="7660" y="15299"/>
                            <a:ext cx="8868" cy="2"/>
                          </a:xfrm>
                          <a:prstGeom prst="line">
                            <a:avLst/>
                          </a:prstGeom>
                          <a:ln w="28575" cap="flat" cmpd="sng">
                            <a:solidFill>
                              <a:srgbClr val="FF0000"/>
                            </a:solidFill>
                            <a:prstDash val="solid"/>
                            <a:headEnd type="none" w="med" len="med"/>
                            <a:tailEnd type="none" w="med" len="med"/>
                          </a:ln>
                        </wps:spPr>
                        <wps:bodyPr upright="1"/>
                      </wps:wsp>
                      <wps:wsp>
                        <wps:cNvPr id="12" name="直接连接符 12"/>
                        <wps:cNvCnPr/>
                        <wps:spPr>
                          <a:xfrm rot="10800000">
                            <a:off x="7660" y="15221"/>
                            <a:ext cx="8868" cy="2"/>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01.05pt;margin-top:780.2pt;height:4pt;width:443.4pt;z-index:251662336;mso-width-relative:page;mso-height-relative:page;" coordorigin="7660,15221" coordsize="8868,80" o:gfxdata="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jWF1NwAAAAOAQAADwAAAAAAAAABACAAAAAiAAAAZHJzL2Rvd25yZXYueG1sUEsBAhQA&#10;FAAAAAgAh07iQG4GkkeZAgAARgcAAA4AAAAAAAAAAQAgAAAAKwEAAGRycy9lMm9Eb2MueG1sUEsF&#10;BgAAAAAGAAYAWQEAADYGAAAAAA==&#10;">
                <o:lock v:ext="edit" aspectratio="f"/>
                <v:line id="_x0000_s1026" o:spid="_x0000_s1026" o:spt="20" style="position:absolute;left:7660;top:15299;height:2;width:8868;rotation:11796480f;" filled="f" stroked="t" coordsize="21600,21600" o:gfxdata="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pNUuC5AAAA2wAA&#10;AA8AAAAAAAAAAQAgAAAAIgAAAGRycy9kb3ducmV2LnhtbFBLAQIUABQAAAAIAIdO4kAzLwWeOwAA&#10;ADkAAAAQAAAAAAAAAAEAIAAAAAgBAABkcnMvc2hhcGV4bWwueG1sUEsFBgAAAAAGAAYAWwEAALID&#10;AAAAAA==&#10;">
                  <v:fill on="f" focussize="0,0"/>
                  <v:stroke weight="2.25pt" color="#FF0000" joinstyle="round"/>
                  <v:imagedata o:title=""/>
                  <o:lock v:ext="edit" aspectratio="f"/>
                </v:line>
                <v:line id="_x0000_s1026" o:spid="_x0000_s1026" o:spt="20" style="position:absolute;left:7660;top:15221;height:2;width:8868;rotation:11796480f;" filled="f" stroked="t" coordsize="21600,21600" o:gfxdata="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tCirW2AAAA2wAAAA8A&#10;AAAAAAAAAQAgAAAAIgAAAGRycy9kb3ducmV2LnhtbFBLAQIUABQAAAAIAIdO4kAzLwWeOwAAADkA&#10;AAAQAAAAAAAAAAEAIAAAAAUBAABkcnMvc2hhcGV4bWwueG1sUEsFBgAAAAAGAAYAWwEAAK8DAAAA&#10;AA==&#10;">
                  <v:fill on="f" focussize="0,0"/>
                  <v:stroke weight="1pt" color="#FF0000" joinstyle="round"/>
                  <v:imagedata o:title=""/>
                  <o:lock v:ext="edit" aspectratio="f"/>
                </v:line>
              </v:group>
            </w:pict>
          </mc:Fallback>
        </mc:AlternateContent>
      </w:r>
    </w:p>
    <w:p w14:paraId="00BE0B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正宁县财政局</w:t>
      </w:r>
    </w:p>
    <w:p w14:paraId="75D52E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default"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202</w:t>
      </w:r>
      <w:r>
        <w:rPr>
          <w:rFonts w:hint="eastAsia" w:ascii="Times New Roman" w:hAnsi="Times New Roman"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5</w:t>
      </w:r>
      <w:r>
        <w:rPr>
          <w:rFonts w:hint="default" w:ascii="Times New Roman" w:hAnsi="Times New Roman"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年政府信息公开工作年度报告</w:t>
      </w:r>
    </w:p>
    <w:p w14:paraId="256762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pPr>
    </w:p>
    <w:p w14:paraId="68E47B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日至</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日。</w:t>
      </w:r>
    </w:p>
    <w:p w14:paraId="3971BB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一、总体情况</w:t>
      </w:r>
    </w:p>
    <w:p w14:paraId="4B87D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2025年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，正宁县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财政局坚持以习近平新时代中国特色社会主义思想为指导，全面贯彻落实党的二十大和二十届</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全会精神，严格按照《条例》及省、市、县政务公开工作部署要求，立足财政工作职能，以高质量政务公开推动财政事业高质量发展。聚焦主动公开、依申请公开、政府信息管理、平台建设、监督保障五大核心任务，扎实推进各项工作落地见效，有效保障了公民、法人和其他组织的知情权、参与权、表达权和监督权。</w:t>
      </w:r>
    </w:p>
    <w:p w14:paraId="09A6FE3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（一）</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主动公开方面</w:t>
      </w:r>
    </w:p>
    <w:p w14:paraId="36AC059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严格按照《中华人民共和国政府信息公开条例》,坚持“以公开为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常态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、不公开为例外”的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原则</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,聚焦法定主动公开内容,及时主动向社会公布财政政策和财政数据。</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通过正宁县人民政府门户网站</w:t>
      </w:r>
      <w:r>
        <w:rPr>
          <w:rFonts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主动公开政府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信息</w:t>
      </w:r>
      <w:r>
        <w:rPr>
          <w:rFonts w:hint="eastAsia" w:ascii="Times New Roman" w:hAnsi="Times New Roman" w:eastAsia="仿宋_GB2312" w:cs="Times New Roman"/>
          <w:color w:val="000000" w:themeColor="text1"/>
          <w:spacing w:val="0"/>
          <w:kern w:val="21"/>
          <w:sz w:val="32"/>
          <w:szCs w:val="32"/>
          <w:highlight w:val="none"/>
          <w:lang w:val="en-US" w:eastAsia="zh-CN" w:bidi="ar-SA"/>
          <w14:textFill>
            <w14:solidFill>
              <w14:schemeClr w14:val="tx1"/>
            </w14:solidFill>
          </w14:textFill>
        </w:rPr>
        <w:t>362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其中：履职依据</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2条、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机构职能</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5条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年度预算决算</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320条</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统计信息</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7条</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规划信息</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10条、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政府采购</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1条</w:t>
      </w:r>
      <w:r>
        <w:rPr>
          <w:rFonts w:hint="eastAsia" w:ascii="楷体_GB2312" w:hAnsi="楷体_GB2312" w:eastAsia="楷体_GB2312" w:cs="楷体_GB2312"/>
          <w:i w:val="0"/>
          <w:iCs w:val="0"/>
          <w:caps w:val="0"/>
          <w:color w:val="000000" w:themeColor="text1"/>
          <w:spacing w:val="0"/>
          <w:sz w:val="28"/>
          <w:szCs w:val="28"/>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履职依据</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2条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、政府文件</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9条、政府信息公开制度4条、政府信息公开年报1条、</w:t>
      </w:r>
      <w:r>
        <w:rPr>
          <w:rFonts w:hint="eastAsia" w:ascii="楷体_GB2312" w:hAnsi="楷体_GB2312" w:eastAsia="楷体_GB2312" w:cs="楷体_GB2312"/>
          <w:i w:val="0"/>
          <w:iCs w:val="0"/>
          <w:caps w:val="0"/>
          <w:color w:val="000000" w:themeColor="text1"/>
          <w:spacing w:val="0"/>
          <w:sz w:val="28"/>
          <w:szCs w:val="28"/>
          <w:shd w:val="clear" w:fill="FFFFFF"/>
          <w:lang w:eastAsia="zh-CN"/>
          <w14:textFill>
            <w14:solidFill>
              <w14:schemeClr w14:val="tx1"/>
            </w14:solidFill>
          </w14:textFill>
        </w:rPr>
        <w:t>收费项目信息</w:t>
      </w:r>
      <w:r>
        <w:rPr>
          <w:rFonts w:hint="eastAsia" w:ascii="楷体_GB2312" w:hAnsi="楷体_GB2312" w:eastAsia="楷体_GB2312" w:cs="楷体_GB2312"/>
          <w:i w:val="0"/>
          <w:iCs w:val="0"/>
          <w:caps w:val="0"/>
          <w:color w:val="000000" w:themeColor="text1"/>
          <w:spacing w:val="0"/>
          <w:sz w:val="28"/>
          <w:szCs w:val="28"/>
          <w:shd w:val="clear" w:fill="FFFFFF"/>
          <w:lang w:val="en-US" w:eastAsia="zh-CN"/>
          <w14:textFill>
            <w14:solidFill>
              <w14:schemeClr w14:val="tx1"/>
            </w14:solidFill>
          </w14:textFill>
        </w:rPr>
        <w:t>1条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），通过政务新媒体“正宁财政”公众号发布各类信息</w:t>
      </w: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432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5995D1F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（二）</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依申请公开方面</w:t>
      </w:r>
    </w:p>
    <w:p w14:paraId="32DB21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建立健全政府信息公开申请登记、审核、办理、答复、归档全流程工作制度，明确各环节责任主体和办理时限。对收到的每一件依申请公开事项，均严格按照《条例》规定审慎处理，确保答复合法合规、准确及时，切实回应群众合理诉求。2025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年我局收到政府信息公开申请</w:t>
      </w: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件，均已按规定程序办理。未收到行政复议和行政诉讼信息公开申请。</w:t>
      </w:r>
    </w:p>
    <w:p w14:paraId="475375A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（三）</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政府信息管理方面</w:t>
      </w:r>
    </w:p>
    <w:p w14:paraId="714776D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按照政府信息公开审核和发布流程，不断完善政府信息发布保密审查机制</w:t>
      </w:r>
      <w:r>
        <w:rPr>
          <w:rFonts w:hint="eastAsia" w:ascii="Times New Roman" w:hAnsi="Times New Roman" w:eastAsia="仿宋_GB2312" w:cs="Times New Roman"/>
          <w:color w:val="000000" w:themeColor="text1"/>
          <w:spacing w:val="0"/>
          <w:kern w:val="21"/>
          <w:sz w:val="32"/>
          <w:szCs w:val="32"/>
          <w:lang w:val="en-US" w:eastAsia="zh-CN" w:bidi="ar-SA"/>
          <w14:textFill>
            <w14:solidFill>
              <w14:schemeClr w14:val="tx1"/>
            </w14:solidFill>
          </w14:textFill>
        </w:rPr>
        <w:t>，严格落实政府信息发布“三校三审”制度，做好信息公开保密审查工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作，坚决杜绝格式不规范、内容不真实、数据不准确、表达有错误等问题，确保信息公开规范、真实、准确。对所公开事项内容进行审核、把关和全面详细自查，确保公开的范围、形式、时限、程序等符合《中华人民共和国政府信息公开条例》的相关要求。未发布本单位规章、行政规范性文件。</w:t>
      </w:r>
    </w:p>
    <w:p w14:paraId="41FFA61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（四）</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平台建设方面</w:t>
      </w:r>
    </w:p>
    <w:p w14:paraId="5981DB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门户网站政府信息公开专栏为核心，整合政务微信公众号等政务新媒体资源，构建“一网为主、多端联动”的公开平台体系。借助政务新媒体发布图文信息、短视频等通俗化政府信息，进一步做好政策宣传解读、财政资金拨付等重点信息的公开发布，方便群众快速检索获取信息。</w:t>
      </w:r>
    </w:p>
    <w:p w14:paraId="00DB49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color="auto" w:fill="FFFFFF"/>
          <w:lang w:eastAsia="zh-CN"/>
          <w14:textFill>
            <w14:solidFill>
              <w14:schemeClr w14:val="tx1"/>
            </w14:solidFill>
          </w14:textFill>
        </w:rPr>
        <w:t>（五）</w:t>
      </w:r>
      <w:r>
        <w:rPr>
          <w:rFonts w:hint="eastAsia" w:ascii="楷体_GB2312" w:hAnsi="楷体_GB2312" w:eastAsia="楷体_GB2312" w:cs="楷体_GB2312"/>
          <w:b/>
          <w:bCs/>
          <w:i w:val="0"/>
          <w:caps w:val="0"/>
          <w:color w:val="000000" w:themeColor="text1"/>
          <w:spacing w:val="0"/>
          <w:sz w:val="32"/>
          <w:szCs w:val="32"/>
          <w:shd w:val="clear" w:color="auto" w:fill="FFFFFF"/>
          <w14:textFill>
            <w14:solidFill>
              <w14:schemeClr w14:val="tx1"/>
            </w14:solidFill>
          </w14:textFill>
        </w:rPr>
        <w:t>监督保障方面</w:t>
      </w:r>
    </w:p>
    <w:p w14:paraId="5BA1ED0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建立“主要领导亲自抓、分管领导具体抓、业务股室抓落实”的工作机制，明确办公室为牵头部门，统筹协调全局政务公开工作。加强政府信息公开工作监督检查，重点围绕信息公开程序是否规范、各项信息发布是否及时、信息公开内容是否准确等进行核查，发现问题及时督促有关股室整改到位，确保政府信息公开更加规范。2025年未发生政府信息公开工作责任追究情况。</w:t>
      </w:r>
    </w:p>
    <w:p w14:paraId="799FDC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二、主动公开政府信息情况</w:t>
      </w:r>
    </w:p>
    <w:tbl>
      <w:tblPr>
        <w:tblStyle w:val="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2"/>
        <w:gridCol w:w="2268"/>
        <w:gridCol w:w="2268"/>
        <w:gridCol w:w="2268"/>
      </w:tblGrid>
      <w:tr w14:paraId="770E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705A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第二十条第（一）项</w:t>
            </w:r>
          </w:p>
        </w:tc>
      </w:tr>
      <w:tr w14:paraId="3320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0123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2268" w:type="dxa"/>
            <w:noWrap w:val="0"/>
            <w:tcMar>
              <w:left w:w="57" w:type="dxa"/>
              <w:right w:w="57" w:type="dxa"/>
            </w:tcMar>
            <w:vAlign w:val="center"/>
          </w:tcPr>
          <w:p w14:paraId="7257D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本年制发件数</w:t>
            </w:r>
          </w:p>
        </w:tc>
        <w:tc>
          <w:tcPr>
            <w:tcW w:w="2268" w:type="dxa"/>
            <w:noWrap w:val="0"/>
            <w:tcMar>
              <w:left w:w="57" w:type="dxa"/>
              <w:right w:w="57" w:type="dxa"/>
            </w:tcMar>
            <w:vAlign w:val="center"/>
          </w:tcPr>
          <w:p w14:paraId="5F3D8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本年废止件数</w:t>
            </w:r>
          </w:p>
        </w:tc>
        <w:tc>
          <w:tcPr>
            <w:tcW w:w="2268" w:type="dxa"/>
            <w:noWrap w:val="0"/>
            <w:tcMar>
              <w:left w:w="57" w:type="dxa"/>
              <w:right w:w="57" w:type="dxa"/>
            </w:tcMar>
            <w:vAlign w:val="center"/>
          </w:tcPr>
          <w:p w14:paraId="55D53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现行有效件数</w:t>
            </w:r>
          </w:p>
        </w:tc>
      </w:tr>
      <w:tr w14:paraId="6BD6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8C43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规章</w:t>
            </w:r>
          </w:p>
        </w:tc>
        <w:tc>
          <w:tcPr>
            <w:tcW w:w="2268" w:type="dxa"/>
            <w:noWrap w:val="0"/>
            <w:tcMar>
              <w:left w:w="57" w:type="dxa"/>
              <w:right w:w="57" w:type="dxa"/>
            </w:tcMar>
            <w:vAlign w:val="center"/>
          </w:tcPr>
          <w:p w14:paraId="4AA0B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0D723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7E69A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588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8C4F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行政规范性文件</w:t>
            </w:r>
          </w:p>
        </w:tc>
        <w:tc>
          <w:tcPr>
            <w:tcW w:w="2268" w:type="dxa"/>
            <w:noWrap w:val="0"/>
            <w:tcMar>
              <w:left w:w="57" w:type="dxa"/>
              <w:right w:w="57" w:type="dxa"/>
            </w:tcMar>
            <w:vAlign w:val="center"/>
          </w:tcPr>
          <w:p w14:paraId="4C10C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65F72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2268" w:type="dxa"/>
            <w:noWrap w:val="0"/>
            <w:tcMar>
              <w:left w:w="57" w:type="dxa"/>
              <w:right w:w="57" w:type="dxa"/>
            </w:tcMar>
            <w:vAlign w:val="center"/>
          </w:tcPr>
          <w:p w14:paraId="6C25C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2EC0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2E586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第二十条第（五）项</w:t>
            </w:r>
          </w:p>
        </w:tc>
      </w:tr>
      <w:tr w14:paraId="36A3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20670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6804" w:type="dxa"/>
            <w:gridSpan w:val="3"/>
            <w:noWrap w:val="0"/>
            <w:tcMar>
              <w:left w:w="57" w:type="dxa"/>
              <w:right w:w="57" w:type="dxa"/>
            </w:tcMar>
            <w:vAlign w:val="center"/>
          </w:tcPr>
          <w:p w14:paraId="51685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本年处理决定数量</w:t>
            </w:r>
          </w:p>
        </w:tc>
      </w:tr>
      <w:tr w14:paraId="575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71D3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行政许可</w:t>
            </w:r>
          </w:p>
        </w:tc>
        <w:tc>
          <w:tcPr>
            <w:tcW w:w="6804" w:type="dxa"/>
            <w:gridSpan w:val="3"/>
            <w:noWrap w:val="0"/>
            <w:tcMar>
              <w:left w:w="57" w:type="dxa"/>
              <w:right w:w="57" w:type="dxa"/>
            </w:tcMar>
            <w:vAlign w:val="center"/>
          </w:tcPr>
          <w:p w14:paraId="63445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4D2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780B4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第二十条第（六）项</w:t>
            </w:r>
          </w:p>
        </w:tc>
      </w:tr>
      <w:tr w14:paraId="0605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1C339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6804" w:type="dxa"/>
            <w:gridSpan w:val="3"/>
            <w:noWrap w:val="0"/>
            <w:tcMar>
              <w:left w:w="57" w:type="dxa"/>
              <w:right w:w="57" w:type="dxa"/>
            </w:tcMar>
            <w:vAlign w:val="center"/>
          </w:tcPr>
          <w:p w14:paraId="0F32E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本年处理决定数量</w:t>
            </w:r>
          </w:p>
        </w:tc>
      </w:tr>
      <w:tr w14:paraId="3BB4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FAA66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行政处罚</w:t>
            </w:r>
          </w:p>
        </w:tc>
        <w:tc>
          <w:tcPr>
            <w:tcW w:w="6804" w:type="dxa"/>
            <w:gridSpan w:val="3"/>
            <w:noWrap w:val="0"/>
            <w:tcMar>
              <w:left w:w="57" w:type="dxa"/>
              <w:right w:w="57" w:type="dxa"/>
            </w:tcMar>
            <w:vAlign w:val="center"/>
          </w:tcPr>
          <w:p w14:paraId="007836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4C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38E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行政强制</w:t>
            </w:r>
          </w:p>
        </w:tc>
        <w:tc>
          <w:tcPr>
            <w:tcW w:w="6804" w:type="dxa"/>
            <w:gridSpan w:val="3"/>
            <w:noWrap w:val="0"/>
            <w:tcMar>
              <w:left w:w="57" w:type="dxa"/>
              <w:right w:w="57" w:type="dxa"/>
            </w:tcMar>
            <w:vAlign w:val="center"/>
          </w:tcPr>
          <w:p w14:paraId="46F16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E7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3BAC1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第二十条第（八）项</w:t>
            </w:r>
          </w:p>
        </w:tc>
      </w:tr>
      <w:tr w14:paraId="633A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7BB2AC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信息内容</w:t>
            </w:r>
          </w:p>
        </w:tc>
        <w:tc>
          <w:tcPr>
            <w:tcW w:w="6804" w:type="dxa"/>
            <w:gridSpan w:val="3"/>
            <w:noWrap w:val="0"/>
            <w:tcMar>
              <w:left w:w="57" w:type="dxa"/>
              <w:right w:w="57" w:type="dxa"/>
            </w:tcMar>
            <w:vAlign w:val="center"/>
          </w:tcPr>
          <w:p w14:paraId="7FACA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本年收费金额（单位：万元）</w:t>
            </w:r>
          </w:p>
        </w:tc>
      </w:tr>
      <w:tr w14:paraId="193E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8978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行政事业性收费</w:t>
            </w:r>
          </w:p>
        </w:tc>
        <w:tc>
          <w:tcPr>
            <w:tcW w:w="6804" w:type="dxa"/>
            <w:gridSpan w:val="3"/>
            <w:noWrap w:val="0"/>
            <w:tcMar>
              <w:left w:w="57" w:type="dxa"/>
              <w:right w:w="57" w:type="dxa"/>
            </w:tcMar>
            <w:vAlign w:val="center"/>
          </w:tcPr>
          <w:p w14:paraId="7F0B01A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0</w:t>
            </w:r>
          </w:p>
        </w:tc>
      </w:tr>
    </w:tbl>
    <w:p w14:paraId="25B092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三、收到和处理政府信息公开申请情况</w:t>
      </w:r>
    </w:p>
    <w:tbl>
      <w:tblPr>
        <w:tblStyle w:val="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729"/>
        <w:gridCol w:w="624"/>
        <w:gridCol w:w="624"/>
        <w:gridCol w:w="624"/>
        <w:gridCol w:w="624"/>
        <w:gridCol w:w="624"/>
        <w:gridCol w:w="624"/>
        <w:gridCol w:w="624"/>
      </w:tblGrid>
      <w:tr w14:paraId="4932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4321" w:type="dxa"/>
            <w:gridSpan w:val="3"/>
            <w:vMerge w:val="restart"/>
            <w:noWrap w:val="0"/>
            <w:tcMar>
              <w:left w:w="108" w:type="dxa"/>
              <w:right w:w="108" w:type="dxa"/>
            </w:tcMar>
            <w:vAlign w:val="center"/>
          </w:tcPr>
          <w:p w14:paraId="39B4B3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ascii="Times New Roman" w:hAnsi="Times New Roman" w:eastAsia="楷体" w:cs="楷体"/>
                <w:color w:val="000000" w:themeColor="text1"/>
                <w:kern w:val="0"/>
                <w:sz w:val="20"/>
                <w:szCs w:val="20"/>
                <w:lang w:val="en-US" w:eastAsia="zh-CN" w:bidi="ar"/>
                <w14:textFill>
                  <w14:solidFill>
                    <w14:schemeClr w14:val="tx1"/>
                  </w14:solidFill>
                </w14:textFill>
              </w:rPr>
              <w:t>（本列数据的勾稽关系为：第一项加第二项之和，等于第三项加第四项之和）</w:t>
            </w:r>
          </w:p>
        </w:tc>
        <w:tc>
          <w:tcPr>
            <w:tcW w:w="4368" w:type="dxa"/>
            <w:gridSpan w:val="7"/>
            <w:noWrap w:val="0"/>
            <w:tcMar>
              <w:left w:w="57" w:type="dxa"/>
              <w:right w:w="57" w:type="dxa"/>
            </w:tcMar>
            <w:vAlign w:val="center"/>
          </w:tcPr>
          <w:p w14:paraId="22499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申请人情况</w:t>
            </w:r>
          </w:p>
        </w:tc>
      </w:tr>
      <w:tr w14:paraId="072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4321" w:type="dxa"/>
            <w:gridSpan w:val="3"/>
            <w:vMerge w:val="continue"/>
            <w:noWrap w:val="0"/>
            <w:tcMar>
              <w:left w:w="108" w:type="dxa"/>
              <w:right w:w="108" w:type="dxa"/>
            </w:tcMar>
            <w:vAlign w:val="center"/>
          </w:tcPr>
          <w:p w14:paraId="63EC5C8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4" w:type="dxa"/>
            <w:vMerge w:val="restart"/>
            <w:noWrap w:val="0"/>
            <w:tcMar>
              <w:left w:w="57" w:type="dxa"/>
              <w:right w:w="57" w:type="dxa"/>
            </w:tcMar>
            <w:vAlign w:val="center"/>
          </w:tcPr>
          <w:p w14:paraId="0B948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自</w:t>
            </w:r>
          </w:p>
          <w:p w14:paraId="01403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然</w:t>
            </w:r>
          </w:p>
          <w:p w14:paraId="48903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人</w:t>
            </w:r>
          </w:p>
        </w:tc>
        <w:tc>
          <w:tcPr>
            <w:tcW w:w="3120" w:type="dxa"/>
            <w:gridSpan w:val="5"/>
            <w:noWrap w:val="0"/>
            <w:tcMar>
              <w:left w:w="57" w:type="dxa"/>
              <w:right w:w="57" w:type="dxa"/>
            </w:tcMar>
            <w:vAlign w:val="center"/>
          </w:tcPr>
          <w:p w14:paraId="4E28C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法人或其他组织</w:t>
            </w:r>
          </w:p>
        </w:tc>
        <w:tc>
          <w:tcPr>
            <w:tcW w:w="624" w:type="dxa"/>
            <w:noWrap w:val="0"/>
            <w:tcMar>
              <w:left w:w="57" w:type="dxa"/>
              <w:right w:w="57" w:type="dxa"/>
            </w:tcMar>
            <w:vAlign w:val="center"/>
          </w:tcPr>
          <w:p w14:paraId="7BDAB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r>
      <w:tr w14:paraId="5E2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4321" w:type="dxa"/>
            <w:gridSpan w:val="3"/>
            <w:vMerge w:val="continue"/>
            <w:noWrap w:val="0"/>
            <w:tcMar>
              <w:left w:w="108" w:type="dxa"/>
              <w:right w:w="108" w:type="dxa"/>
            </w:tcMar>
            <w:vAlign w:val="center"/>
          </w:tcPr>
          <w:p w14:paraId="2D2CDD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4" w:type="dxa"/>
            <w:vMerge w:val="continue"/>
            <w:noWrap w:val="0"/>
            <w:tcMar>
              <w:left w:w="57" w:type="dxa"/>
              <w:right w:w="57" w:type="dxa"/>
            </w:tcMar>
            <w:vAlign w:val="center"/>
          </w:tcPr>
          <w:p w14:paraId="464DF87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624" w:type="dxa"/>
            <w:noWrap w:val="0"/>
            <w:tcMar>
              <w:left w:w="57" w:type="dxa"/>
              <w:right w:w="57" w:type="dxa"/>
            </w:tcMar>
            <w:vAlign w:val="center"/>
          </w:tcPr>
          <w:p w14:paraId="7C842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商业</w:t>
            </w:r>
          </w:p>
          <w:p w14:paraId="421DC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企业</w:t>
            </w:r>
          </w:p>
        </w:tc>
        <w:tc>
          <w:tcPr>
            <w:tcW w:w="624" w:type="dxa"/>
            <w:noWrap w:val="0"/>
            <w:tcMar>
              <w:left w:w="57" w:type="dxa"/>
              <w:right w:w="57" w:type="dxa"/>
            </w:tcMar>
            <w:vAlign w:val="center"/>
          </w:tcPr>
          <w:p w14:paraId="7207C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科研</w:t>
            </w:r>
          </w:p>
          <w:p w14:paraId="63EF0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机构</w:t>
            </w:r>
          </w:p>
        </w:tc>
        <w:tc>
          <w:tcPr>
            <w:tcW w:w="624" w:type="dxa"/>
            <w:noWrap w:val="0"/>
            <w:tcMar>
              <w:left w:w="57" w:type="dxa"/>
              <w:right w:w="57" w:type="dxa"/>
            </w:tcMar>
            <w:vAlign w:val="center"/>
          </w:tcPr>
          <w:p w14:paraId="18782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社会公益组织</w:t>
            </w:r>
          </w:p>
        </w:tc>
        <w:tc>
          <w:tcPr>
            <w:tcW w:w="624" w:type="dxa"/>
            <w:noWrap w:val="0"/>
            <w:tcMar>
              <w:left w:w="57" w:type="dxa"/>
              <w:right w:w="57" w:type="dxa"/>
            </w:tcMar>
            <w:vAlign w:val="center"/>
          </w:tcPr>
          <w:p w14:paraId="753FB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法律服务机构</w:t>
            </w:r>
          </w:p>
        </w:tc>
        <w:tc>
          <w:tcPr>
            <w:tcW w:w="624" w:type="dxa"/>
            <w:noWrap w:val="0"/>
            <w:tcMar>
              <w:left w:w="57" w:type="dxa"/>
              <w:right w:w="57" w:type="dxa"/>
            </w:tcMar>
            <w:vAlign w:val="center"/>
          </w:tcPr>
          <w:p w14:paraId="46C6D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tc>
        <w:tc>
          <w:tcPr>
            <w:tcW w:w="624" w:type="dxa"/>
            <w:noWrap w:val="0"/>
            <w:tcMar>
              <w:left w:w="57" w:type="dxa"/>
              <w:right w:w="57" w:type="dxa"/>
            </w:tcMar>
            <w:vAlign w:val="center"/>
          </w:tcPr>
          <w:p w14:paraId="09D7430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000000" w:themeColor="text1"/>
                <w:sz w:val="24"/>
                <w:szCs w:val="24"/>
                <w14:textFill>
                  <w14:solidFill>
                    <w14:schemeClr w14:val="tx1"/>
                  </w14:solidFill>
                </w14:textFill>
              </w:rPr>
            </w:pPr>
          </w:p>
        </w:tc>
      </w:tr>
      <w:tr w14:paraId="3CD7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321" w:type="dxa"/>
            <w:gridSpan w:val="3"/>
            <w:noWrap w:val="0"/>
            <w:tcMar>
              <w:left w:w="57" w:type="dxa"/>
              <w:right w:w="57" w:type="dxa"/>
            </w:tcMar>
            <w:vAlign w:val="center"/>
          </w:tcPr>
          <w:p w14:paraId="04135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624" w:type="dxa"/>
            <w:noWrap w:val="0"/>
            <w:tcMar>
              <w:left w:w="57" w:type="dxa"/>
              <w:right w:w="57" w:type="dxa"/>
            </w:tcMar>
            <w:vAlign w:val="center"/>
          </w:tcPr>
          <w:p w14:paraId="55B90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c>
          <w:tcPr>
            <w:tcW w:w="624" w:type="dxa"/>
            <w:noWrap w:val="0"/>
            <w:tcMar>
              <w:left w:w="57" w:type="dxa"/>
              <w:right w:w="57" w:type="dxa"/>
            </w:tcMar>
            <w:vAlign w:val="center"/>
          </w:tcPr>
          <w:p w14:paraId="10C02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2DF9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B558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EAA2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F71D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B501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r>
      <w:tr w14:paraId="5C1A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321" w:type="dxa"/>
            <w:gridSpan w:val="3"/>
            <w:noWrap w:val="0"/>
            <w:tcMar>
              <w:left w:w="57" w:type="dxa"/>
              <w:right w:w="57" w:type="dxa"/>
            </w:tcMar>
            <w:vAlign w:val="center"/>
          </w:tcPr>
          <w:p w14:paraId="2D8AC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624" w:type="dxa"/>
            <w:noWrap w:val="0"/>
            <w:tcMar>
              <w:left w:w="57" w:type="dxa"/>
              <w:right w:w="57" w:type="dxa"/>
            </w:tcMar>
            <w:vAlign w:val="center"/>
          </w:tcPr>
          <w:p w14:paraId="1EF1C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088D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0E43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D7CE0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CA40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69E7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046F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995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restart"/>
            <w:noWrap w:val="0"/>
            <w:tcMar>
              <w:left w:w="57" w:type="dxa"/>
              <w:right w:w="57" w:type="dxa"/>
            </w:tcMar>
            <w:vAlign w:val="center"/>
          </w:tcPr>
          <w:p w14:paraId="49FB8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三、本年度办理结果</w:t>
            </w:r>
          </w:p>
        </w:tc>
        <w:tc>
          <w:tcPr>
            <w:tcW w:w="3356" w:type="dxa"/>
            <w:gridSpan w:val="2"/>
            <w:noWrap w:val="0"/>
            <w:tcMar>
              <w:left w:w="57" w:type="dxa"/>
              <w:right w:w="57" w:type="dxa"/>
            </w:tcMar>
            <w:vAlign w:val="center"/>
          </w:tcPr>
          <w:p w14:paraId="06C8C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（一）予以公开</w:t>
            </w:r>
          </w:p>
        </w:tc>
        <w:tc>
          <w:tcPr>
            <w:tcW w:w="624" w:type="dxa"/>
            <w:noWrap w:val="0"/>
            <w:tcMar>
              <w:left w:w="57" w:type="dxa"/>
              <w:right w:w="57" w:type="dxa"/>
            </w:tcMar>
            <w:vAlign w:val="center"/>
          </w:tcPr>
          <w:p w14:paraId="279C7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c>
          <w:tcPr>
            <w:tcW w:w="624" w:type="dxa"/>
            <w:noWrap w:val="0"/>
            <w:tcMar>
              <w:left w:w="57" w:type="dxa"/>
              <w:right w:w="57" w:type="dxa"/>
            </w:tcMar>
            <w:vAlign w:val="center"/>
          </w:tcPr>
          <w:p w14:paraId="31C52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D06E7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456E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6B250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0178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702F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r>
      <w:tr w14:paraId="739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65" w:type="dxa"/>
            <w:vMerge w:val="continue"/>
            <w:noWrap w:val="0"/>
            <w:tcMar>
              <w:left w:w="57" w:type="dxa"/>
              <w:right w:w="57" w:type="dxa"/>
            </w:tcMar>
            <w:vAlign w:val="center"/>
          </w:tcPr>
          <w:p w14:paraId="2ACCC23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3356" w:type="dxa"/>
            <w:gridSpan w:val="2"/>
            <w:noWrap w:val="0"/>
            <w:tcMar>
              <w:left w:w="57" w:type="dxa"/>
              <w:right w:w="57" w:type="dxa"/>
            </w:tcMar>
            <w:vAlign w:val="center"/>
          </w:tcPr>
          <w:p w14:paraId="1D48B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（二）部分公开</w:t>
            </w:r>
            <w:r>
              <w:rPr>
                <w:rFonts w:hint="eastAsia" w:ascii="Times New Roman" w:hAnsi="Times New Roman" w:eastAsia="楷体" w:cs="楷体"/>
                <w:color w:val="000000" w:themeColor="text1"/>
                <w:kern w:val="0"/>
                <w:sz w:val="20"/>
                <w:szCs w:val="20"/>
                <w:lang w:val="en-US" w:eastAsia="zh-CN" w:bidi="ar"/>
                <w14:textFill>
                  <w14:solidFill>
                    <w14:schemeClr w14:val="tx1"/>
                  </w14:solidFill>
                </w14:textFill>
              </w:rPr>
              <w:t>（区分处理的，只计这一情形，不计其他情形）</w:t>
            </w:r>
          </w:p>
        </w:tc>
        <w:tc>
          <w:tcPr>
            <w:tcW w:w="624" w:type="dxa"/>
            <w:noWrap w:val="0"/>
            <w:tcMar>
              <w:left w:w="57" w:type="dxa"/>
              <w:right w:w="57" w:type="dxa"/>
            </w:tcMar>
            <w:vAlign w:val="center"/>
          </w:tcPr>
          <w:p w14:paraId="5755D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E3A57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CAD7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E582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435A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5A73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7A9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36FE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E11ADF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14443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（三）不予公开</w:t>
            </w:r>
          </w:p>
        </w:tc>
        <w:tc>
          <w:tcPr>
            <w:tcW w:w="2729" w:type="dxa"/>
            <w:noWrap w:val="0"/>
            <w:tcMar>
              <w:left w:w="57" w:type="dxa"/>
              <w:right w:w="57" w:type="dxa"/>
            </w:tcMar>
            <w:vAlign w:val="center"/>
          </w:tcPr>
          <w:p w14:paraId="18D68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1.属于国家秘密</w:t>
            </w:r>
          </w:p>
        </w:tc>
        <w:tc>
          <w:tcPr>
            <w:tcW w:w="624" w:type="dxa"/>
            <w:noWrap w:val="0"/>
            <w:tcMar>
              <w:left w:w="57" w:type="dxa"/>
              <w:right w:w="57" w:type="dxa"/>
            </w:tcMar>
            <w:vAlign w:val="center"/>
          </w:tcPr>
          <w:p w14:paraId="4CE6E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7C1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BCA4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FA42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1D00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C4AC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2EB82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6586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B39700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3D2B170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935F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2.其他法律行政法规禁止公开</w:t>
            </w:r>
          </w:p>
        </w:tc>
        <w:tc>
          <w:tcPr>
            <w:tcW w:w="624" w:type="dxa"/>
            <w:noWrap w:val="0"/>
            <w:tcMar>
              <w:left w:w="57" w:type="dxa"/>
              <w:right w:w="57" w:type="dxa"/>
            </w:tcMar>
            <w:vAlign w:val="center"/>
          </w:tcPr>
          <w:p w14:paraId="6F687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FF75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005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F1B3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9DE0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C449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FBDC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C5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8EC5A2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FC0A33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0E850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3.危及“三安全一稳定”</w:t>
            </w:r>
          </w:p>
        </w:tc>
        <w:tc>
          <w:tcPr>
            <w:tcW w:w="624" w:type="dxa"/>
            <w:noWrap w:val="0"/>
            <w:tcMar>
              <w:left w:w="57" w:type="dxa"/>
              <w:right w:w="57" w:type="dxa"/>
            </w:tcMar>
            <w:vAlign w:val="center"/>
          </w:tcPr>
          <w:p w14:paraId="00094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81C0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95F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E664A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190E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E4FE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6F40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FA0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261B64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01D6054">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8F4E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4.保护第三方合法权益</w:t>
            </w:r>
          </w:p>
        </w:tc>
        <w:tc>
          <w:tcPr>
            <w:tcW w:w="624" w:type="dxa"/>
            <w:noWrap w:val="0"/>
            <w:tcMar>
              <w:left w:w="57" w:type="dxa"/>
              <w:right w:w="57" w:type="dxa"/>
            </w:tcMar>
            <w:vAlign w:val="center"/>
          </w:tcPr>
          <w:p w14:paraId="74AB8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351D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29EC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48B7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B8F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DD8F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14FE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473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9702F1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2192EF8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246C0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5.属于三类内部事务信息</w:t>
            </w:r>
          </w:p>
        </w:tc>
        <w:tc>
          <w:tcPr>
            <w:tcW w:w="624" w:type="dxa"/>
            <w:noWrap w:val="0"/>
            <w:tcMar>
              <w:left w:w="57" w:type="dxa"/>
              <w:right w:w="57" w:type="dxa"/>
            </w:tcMar>
            <w:vAlign w:val="center"/>
          </w:tcPr>
          <w:p w14:paraId="5F23B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8C78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2055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977C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3AEF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AD17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FF51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35FA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10FC365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6A740B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2E183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6.属于四类过程性信息</w:t>
            </w:r>
          </w:p>
        </w:tc>
        <w:tc>
          <w:tcPr>
            <w:tcW w:w="624" w:type="dxa"/>
            <w:noWrap w:val="0"/>
            <w:tcMar>
              <w:left w:w="57" w:type="dxa"/>
              <w:right w:w="57" w:type="dxa"/>
            </w:tcMar>
            <w:vAlign w:val="center"/>
          </w:tcPr>
          <w:p w14:paraId="28971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AE2C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360C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F09D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7FC5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8B94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A951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B08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759DD09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2F35A75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AD61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7.属于行政执法案卷</w:t>
            </w:r>
          </w:p>
        </w:tc>
        <w:tc>
          <w:tcPr>
            <w:tcW w:w="624" w:type="dxa"/>
            <w:noWrap w:val="0"/>
            <w:tcMar>
              <w:left w:w="57" w:type="dxa"/>
              <w:right w:w="57" w:type="dxa"/>
            </w:tcMar>
            <w:vAlign w:val="center"/>
          </w:tcPr>
          <w:p w14:paraId="68579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C028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3670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DD2E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BED0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CEC8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CD9B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2F7E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480002D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53A31A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57539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8.属于行政查询事项</w:t>
            </w:r>
          </w:p>
        </w:tc>
        <w:tc>
          <w:tcPr>
            <w:tcW w:w="624" w:type="dxa"/>
            <w:noWrap w:val="0"/>
            <w:tcMar>
              <w:left w:w="57" w:type="dxa"/>
              <w:right w:w="57" w:type="dxa"/>
            </w:tcMar>
            <w:vAlign w:val="center"/>
          </w:tcPr>
          <w:p w14:paraId="73CD57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CC8B9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B45A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FB9C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BCC0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5561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BD7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549D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511A1B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53D00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（四）无法提供</w:t>
            </w:r>
          </w:p>
        </w:tc>
        <w:tc>
          <w:tcPr>
            <w:tcW w:w="2729" w:type="dxa"/>
            <w:noWrap w:val="0"/>
            <w:tcMar>
              <w:left w:w="57" w:type="dxa"/>
              <w:right w:w="57" w:type="dxa"/>
            </w:tcMar>
            <w:vAlign w:val="center"/>
          </w:tcPr>
          <w:p w14:paraId="612A4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1.本机关不掌握相关政府信息</w:t>
            </w:r>
          </w:p>
        </w:tc>
        <w:tc>
          <w:tcPr>
            <w:tcW w:w="624" w:type="dxa"/>
            <w:noWrap w:val="0"/>
            <w:tcMar>
              <w:left w:w="57" w:type="dxa"/>
              <w:right w:w="57" w:type="dxa"/>
            </w:tcMar>
            <w:vAlign w:val="center"/>
          </w:tcPr>
          <w:p w14:paraId="0D57D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4E7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6BF6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7BFE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EF30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69BD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D4AB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5DD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9F14EE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3C53426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07FFD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2.没有现成信息需要另行制作</w:t>
            </w:r>
          </w:p>
        </w:tc>
        <w:tc>
          <w:tcPr>
            <w:tcW w:w="624" w:type="dxa"/>
            <w:noWrap w:val="0"/>
            <w:tcMar>
              <w:left w:w="57" w:type="dxa"/>
              <w:right w:w="57" w:type="dxa"/>
            </w:tcMar>
            <w:vAlign w:val="center"/>
          </w:tcPr>
          <w:p w14:paraId="3E79A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EF3A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0B42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7A24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1E22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D24D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2A4F7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C85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965" w:type="dxa"/>
            <w:vMerge w:val="continue"/>
            <w:noWrap w:val="0"/>
            <w:tcMar>
              <w:left w:w="57" w:type="dxa"/>
              <w:right w:w="57" w:type="dxa"/>
            </w:tcMar>
            <w:vAlign w:val="center"/>
          </w:tcPr>
          <w:p w14:paraId="2C427DD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1991224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37293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3.补正后申请内容仍不明确</w:t>
            </w:r>
          </w:p>
        </w:tc>
        <w:tc>
          <w:tcPr>
            <w:tcW w:w="624" w:type="dxa"/>
            <w:noWrap w:val="0"/>
            <w:tcMar>
              <w:left w:w="57" w:type="dxa"/>
              <w:right w:w="57" w:type="dxa"/>
            </w:tcMar>
            <w:vAlign w:val="center"/>
          </w:tcPr>
          <w:p w14:paraId="7FA6D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B23C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F31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CEF6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B9A2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0D9D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A34A2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45F7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65" w:type="dxa"/>
            <w:vMerge w:val="continue"/>
            <w:noWrap w:val="0"/>
            <w:tcMar>
              <w:left w:w="57" w:type="dxa"/>
              <w:right w:w="57" w:type="dxa"/>
            </w:tcMar>
            <w:vAlign w:val="center"/>
          </w:tcPr>
          <w:p w14:paraId="556C9CB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60492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（五）不予处理</w:t>
            </w:r>
          </w:p>
        </w:tc>
        <w:tc>
          <w:tcPr>
            <w:tcW w:w="2729" w:type="dxa"/>
            <w:noWrap w:val="0"/>
            <w:tcMar>
              <w:left w:w="57" w:type="dxa"/>
              <w:right w:w="57" w:type="dxa"/>
            </w:tcMar>
            <w:vAlign w:val="center"/>
          </w:tcPr>
          <w:p w14:paraId="0DDE6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1.信访举报投诉类申请</w:t>
            </w:r>
          </w:p>
        </w:tc>
        <w:tc>
          <w:tcPr>
            <w:tcW w:w="624" w:type="dxa"/>
            <w:noWrap w:val="0"/>
            <w:tcMar>
              <w:left w:w="57" w:type="dxa"/>
              <w:right w:w="57" w:type="dxa"/>
            </w:tcMar>
            <w:vAlign w:val="center"/>
          </w:tcPr>
          <w:p w14:paraId="7B316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8047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DDB9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ED87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F854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1FDF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D824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63A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965" w:type="dxa"/>
            <w:vMerge w:val="continue"/>
            <w:noWrap w:val="0"/>
            <w:tcMar>
              <w:left w:w="57" w:type="dxa"/>
              <w:right w:w="57" w:type="dxa"/>
            </w:tcMar>
            <w:vAlign w:val="center"/>
          </w:tcPr>
          <w:p w14:paraId="60AC866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7A34715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0F1B0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2.重复申请</w:t>
            </w:r>
          </w:p>
        </w:tc>
        <w:tc>
          <w:tcPr>
            <w:tcW w:w="624" w:type="dxa"/>
            <w:noWrap w:val="0"/>
            <w:tcMar>
              <w:left w:w="57" w:type="dxa"/>
              <w:right w:w="57" w:type="dxa"/>
            </w:tcMar>
            <w:vAlign w:val="center"/>
          </w:tcPr>
          <w:p w14:paraId="6440A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5E36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0619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BABE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B72E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D4A3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B462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410B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65" w:type="dxa"/>
            <w:vMerge w:val="continue"/>
            <w:noWrap w:val="0"/>
            <w:tcMar>
              <w:left w:w="57" w:type="dxa"/>
              <w:right w:w="57" w:type="dxa"/>
            </w:tcMar>
            <w:vAlign w:val="center"/>
          </w:tcPr>
          <w:p w14:paraId="4495C0A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1519217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66DC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3.要求提供公开出版物</w:t>
            </w:r>
          </w:p>
        </w:tc>
        <w:tc>
          <w:tcPr>
            <w:tcW w:w="624" w:type="dxa"/>
            <w:noWrap w:val="0"/>
            <w:tcMar>
              <w:left w:w="57" w:type="dxa"/>
              <w:right w:w="57" w:type="dxa"/>
            </w:tcMar>
            <w:vAlign w:val="center"/>
          </w:tcPr>
          <w:p w14:paraId="618B9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22CC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908A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722A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450A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4D63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E4FFC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635E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965" w:type="dxa"/>
            <w:vMerge w:val="continue"/>
            <w:noWrap w:val="0"/>
            <w:tcMar>
              <w:left w:w="57" w:type="dxa"/>
              <w:right w:w="57" w:type="dxa"/>
            </w:tcMar>
            <w:vAlign w:val="center"/>
          </w:tcPr>
          <w:p w14:paraId="04E0982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200CC4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3C331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4.无正当理由大量反复申请</w:t>
            </w:r>
          </w:p>
        </w:tc>
        <w:tc>
          <w:tcPr>
            <w:tcW w:w="624" w:type="dxa"/>
            <w:noWrap w:val="0"/>
            <w:tcMar>
              <w:left w:w="57" w:type="dxa"/>
              <w:right w:w="57" w:type="dxa"/>
            </w:tcMar>
            <w:vAlign w:val="center"/>
          </w:tcPr>
          <w:p w14:paraId="41491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1A69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0468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11CA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565E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F424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9C5B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6055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65" w:type="dxa"/>
            <w:vMerge w:val="continue"/>
            <w:noWrap w:val="0"/>
            <w:tcMar>
              <w:left w:w="57" w:type="dxa"/>
              <w:right w:w="57" w:type="dxa"/>
            </w:tcMar>
            <w:vAlign w:val="center"/>
          </w:tcPr>
          <w:p w14:paraId="1B07B67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1AF8EF0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46093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5.要求行政机关确认或重新出具已获取信息</w:t>
            </w:r>
          </w:p>
        </w:tc>
        <w:tc>
          <w:tcPr>
            <w:tcW w:w="624" w:type="dxa"/>
            <w:noWrap w:val="0"/>
            <w:tcMar>
              <w:left w:w="57" w:type="dxa"/>
              <w:right w:w="57" w:type="dxa"/>
            </w:tcMar>
            <w:vAlign w:val="center"/>
          </w:tcPr>
          <w:p w14:paraId="5BAA5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349D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1EB4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20C9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BC84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F13B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3C03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6D1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965" w:type="dxa"/>
            <w:vMerge w:val="continue"/>
            <w:noWrap w:val="0"/>
            <w:tcMar>
              <w:left w:w="57" w:type="dxa"/>
              <w:right w:w="57" w:type="dxa"/>
            </w:tcMar>
            <w:vAlign w:val="center"/>
          </w:tcPr>
          <w:p w14:paraId="780C02D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restart"/>
            <w:noWrap w:val="0"/>
            <w:tcMar>
              <w:left w:w="57" w:type="dxa"/>
              <w:right w:w="57" w:type="dxa"/>
            </w:tcMar>
            <w:vAlign w:val="center"/>
          </w:tcPr>
          <w:p w14:paraId="703DD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（六）其他处理</w:t>
            </w:r>
          </w:p>
        </w:tc>
        <w:tc>
          <w:tcPr>
            <w:tcW w:w="2729" w:type="dxa"/>
            <w:noWrap w:val="0"/>
            <w:tcMar>
              <w:left w:w="57" w:type="dxa"/>
              <w:right w:w="57" w:type="dxa"/>
            </w:tcMar>
            <w:vAlign w:val="center"/>
          </w:tcPr>
          <w:p w14:paraId="50ED6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624" w:type="dxa"/>
            <w:noWrap w:val="0"/>
            <w:tcMar>
              <w:left w:w="57" w:type="dxa"/>
              <w:right w:w="57" w:type="dxa"/>
            </w:tcMar>
            <w:vAlign w:val="center"/>
          </w:tcPr>
          <w:p w14:paraId="058E9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80B9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DFE9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2794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39B5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1471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60C5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705F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47AA67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3B1F10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1CE74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624" w:type="dxa"/>
            <w:noWrap w:val="0"/>
            <w:tcMar>
              <w:left w:w="57" w:type="dxa"/>
              <w:right w:w="57" w:type="dxa"/>
            </w:tcMar>
            <w:vAlign w:val="center"/>
          </w:tcPr>
          <w:p w14:paraId="57A49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4186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3359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E311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0F63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98C9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BD7C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17F3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965" w:type="dxa"/>
            <w:vMerge w:val="continue"/>
            <w:noWrap w:val="0"/>
            <w:tcMar>
              <w:left w:w="57" w:type="dxa"/>
              <w:right w:w="57" w:type="dxa"/>
            </w:tcMar>
            <w:vAlign w:val="center"/>
          </w:tcPr>
          <w:p w14:paraId="5A6C94E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627" w:type="dxa"/>
            <w:vMerge w:val="continue"/>
            <w:noWrap w:val="0"/>
            <w:tcMar>
              <w:left w:w="57" w:type="dxa"/>
              <w:right w:w="57" w:type="dxa"/>
            </w:tcMar>
            <w:vAlign w:val="center"/>
          </w:tcPr>
          <w:p w14:paraId="6666274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2729" w:type="dxa"/>
            <w:noWrap w:val="0"/>
            <w:tcMar>
              <w:left w:w="57" w:type="dxa"/>
              <w:right w:w="57" w:type="dxa"/>
            </w:tcMar>
            <w:vAlign w:val="center"/>
          </w:tcPr>
          <w:p w14:paraId="56F2A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3.其他</w:t>
            </w:r>
          </w:p>
        </w:tc>
        <w:tc>
          <w:tcPr>
            <w:tcW w:w="624" w:type="dxa"/>
            <w:noWrap w:val="0"/>
            <w:tcMar>
              <w:left w:w="57" w:type="dxa"/>
              <w:right w:w="57" w:type="dxa"/>
            </w:tcMar>
            <w:vAlign w:val="center"/>
          </w:tcPr>
          <w:p w14:paraId="69DF4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6F62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7494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5B52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7433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330EE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B0E4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r w14:paraId="0E7A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65" w:type="dxa"/>
            <w:vMerge w:val="continue"/>
            <w:noWrap w:val="0"/>
            <w:tcMar>
              <w:left w:w="57" w:type="dxa"/>
              <w:right w:w="57" w:type="dxa"/>
            </w:tcMar>
            <w:vAlign w:val="center"/>
          </w:tcPr>
          <w:p w14:paraId="552F87F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000000" w:themeColor="text1"/>
                <w:sz w:val="24"/>
                <w:szCs w:val="24"/>
                <w14:textFill>
                  <w14:solidFill>
                    <w14:schemeClr w14:val="tx1"/>
                  </w14:solidFill>
                </w14:textFill>
              </w:rPr>
            </w:pPr>
          </w:p>
        </w:tc>
        <w:tc>
          <w:tcPr>
            <w:tcW w:w="3356" w:type="dxa"/>
            <w:gridSpan w:val="2"/>
            <w:noWrap w:val="0"/>
            <w:tcMar>
              <w:left w:w="57" w:type="dxa"/>
              <w:right w:w="57" w:type="dxa"/>
            </w:tcMar>
            <w:vAlign w:val="center"/>
          </w:tcPr>
          <w:p w14:paraId="631FD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（七）总计</w:t>
            </w:r>
          </w:p>
        </w:tc>
        <w:tc>
          <w:tcPr>
            <w:tcW w:w="624" w:type="dxa"/>
            <w:noWrap w:val="0"/>
            <w:tcMar>
              <w:left w:w="57" w:type="dxa"/>
              <w:right w:w="57" w:type="dxa"/>
            </w:tcMar>
            <w:vAlign w:val="center"/>
          </w:tcPr>
          <w:p w14:paraId="443C4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c>
          <w:tcPr>
            <w:tcW w:w="624" w:type="dxa"/>
            <w:noWrap w:val="0"/>
            <w:tcMar>
              <w:left w:w="57" w:type="dxa"/>
              <w:right w:w="57" w:type="dxa"/>
            </w:tcMar>
            <w:vAlign w:val="center"/>
          </w:tcPr>
          <w:p w14:paraId="72C82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588E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D9B6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22BB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24268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54313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r>
      <w:tr w14:paraId="6EBD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321" w:type="dxa"/>
            <w:gridSpan w:val="3"/>
            <w:noWrap w:val="0"/>
            <w:tcMar>
              <w:left w:w="57" w:type="dxa"/>
              <w:right w:w="57" w:type="dxa"/>
            </w:tcMar>
            <w:vAlign w:val="center"/>
          </w:tcPr>
          <w:p w14:paraId="092BA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四、结转下年度继续办理</w:t>
            </w:r>
          </w:p>
        </w:tc>
        <w:tc>
          <w:tcPr>
            <w:tcW w:w="624" w:type="dxa"/>
            <w:noWrap w:val="0"/>
            <w:tcMar>
              <w:left w:w="57" w:type="dxa"/>
              <w:right w:w="57" w:type="dxa"/>
            </w:tcMar>
            <w:vAlign w:val="center"/>
          </w:tcPr>
          <w:p w14:paraId="6F832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1A2B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1C87C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76381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0975F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44937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4" w:type="dxa"/>
            <w:noWrap w:val="0"/>
            <w:tcMar>
              <w:left w:w="57" w:type="dxa"/>
              <w:right w:w="57" w:type="dxa"/>
            </w:tcMar>
            <w:vAlign w:val="center"/>
          </w:tcPr>
          <w:p w14:paraId="652D59E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0</w:t>
            </w:r>
          </w:p>
        </w:tc>
      </w:tr>
    </w:tbl>
    <w:p w14:paraId="69F8E1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四、政府信息公开行政复议、行政诉讼情况</w:t>
      </w: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595"/>
        <w:gridCol w:w="595"/>
        <w:gridCol w:w="595"/>
        <w:gridCol w:w="595"/>
        <w:gridCol w:w="578"/>
        <w:gridCol w:w="578"/>
        <w:gridCol w:w="578"/>
        <w:gridCol w:w="578"/>
        <w:gridCol w:w="578"/>
        <w:gridCol w:w="578"/>
        <w:gridCol w:w="578"/>
        <w:gridCol w:w="578"/>
        <w:gridCol w:w="578"/>
        <w:gridCol w:w="578"/>
      </w:tblGrid>
      <w:tr w14:paraId="41C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975" w:type="dxa"/>
            <w:gridSpan w:val="5"/>
            <w:shd w:val="clear" w:color="auto" w:fill="FFFFFF"/>
            <w:noWrap w:val="0"/>
            <w:tcMar>
              <w:left w:w="108" w:type="dxa"/>
              <w:right w:w="108" w:type="dxa"/>
            </w:tcMar>
            <w:vAlign w:val="center"/>
          </w:tcPr>
          <w:p w14:paraId="6459B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行政复议</w:t>
            </w:r>
          </w:p>
        </w:tc>
        <w:tc>
          <w:tcPr>
            <w:tcW w:w="5780" w:type="dxa"/>
            <w:gridSpan w:val="10"/>
            <w:shd w:val="clear" w:color="auto" w:fill="FFFFFF"/>
            <w:noWrap w:val="0"/>
            <w:tcMar>
              <w:left w:w="108" w:type="dxa"/>
              <w:right w:w="108" w:type="dxa"/>
            </w:tcMar>
            <w:vAlign w:val="center"/>
          </w:tcPr>
          <w:p w14:paraId="2E294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0"/>
                <w:sz w:val="20"/>
                <w:szCs w:val="20"/>
                <w:lang w:val="en-US" w:eastAsia="zh-CN" w:bidi="ar"/>
                <w14:textFill>
                  <w14:solidFill>
                    <w14:schemeClr w14:val="tx1"/>
                  </w14:solidFill>
                </w14:textFill>
              </w:rPr>
              <w:t>行政诉讼</w:t>
            </w:r>
          </w:p>
        </w:tc>
      </w:tr>
      <w:tr w14:paraId="572A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95" w:type="dxa"/>
            <w:vMerge w:val="restart"/>
            <w:shd w:val="clear" w:color="auto" w:fill="FFFFFF"/>
            <w:noWrap w:val="0"/>
            <w:tcMar>
              <w:left w:w="108" w:type="dxa"/>
              <w:right w:w="108" w:type="dxa"/>
            </w:tcMar>
            <w:vAlign w:val="center"/>
          </w:tcPr>
          <w:p w14:paraId="354B69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结果维持</w:t>
            </w:r>
          </w:p>
        </w:tc>
        <w:tc>
          <w:tcPr>
            <w:tcW w:w="595" w:type="dxa"/>
            <w:vMerge w:val="restart"/>
            <w:shd w:val="clear" w:color="auto" w:fill="FFFFFF"/>
            <w:noWrap w:val="0"/>
            <w:tcMar>
              <w:left w:w="108" w:type="dxa"/>
              <w:right w:w="108" w:type="dxa"/>
            </w:tcMar>
            <w:vAlign w:val="center"/>
          </w:tcPr>
          <w:p w14:paraId="45BDB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2AB68A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纠正</w:t>
            </w:r>
          </w:p>
        </w:tc>
        <w:tc>
          <w:tcPr>
            <w:tcW w:w="595" w:type="dxa"/>
            <w:vMerge w:val="restart"/>
            <w:shd w:val="clear" w:color="auto" w:fill="FFFFFF"/>
            <w:noWrap w:val="0"/>
            <w:tcMar>
              <w:left w:w="108" w:type="dxa"/>
              <w:right w:w="108" w:type="dxa"/>
            </w:tcMar>
            <w:vAlign w:val="center"/>
          </w:tcPr>
          <w:p w14:paraId="4C0A3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p w14:paraId="42E57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tc>
        <w:tc>
          <w:tcPr>
            <w:tcW w:w="595" w:type="dxa"/>
            <w:vMerge w:val="restart"/>
            <w:shd w:val="clear" w:color="auto" w:fill="FFFFFF"/>
            <w:noWrap w:val="0"/>
            <w:tcMar>
              <w:left w:w="108" w:type="dxa"/>
              <w:right w:w="108" w:type="dxa"/>
            </w:tcMar>
            <w:vAlign w:val="center"/>
          </w:tcPr>
          <w:p w14:paraId="0E064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尚未</w:t>
            </w:r>
          </w:p>
          <w:p w14:paraId="5E66A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审结</w:t>
            </w:r>
          </w:p>
        </w:tc>
        <w:tc>
          <w:tcPr>
            <w:tcW w:w="595" w:type="dxa"/>
            <w:vMerge w:val="restart"/>
            <w:shd w:val="clear" w:color="auto" w:fill="FFFFFF"/>
            <w:noWrap w:val="0"/>
            <w:tcMar>
              <w:left w:w="108" w:type="dxa"/>
              <w:right w:w="108" w:type="dxa"/>
            </w:tcMar>
            <w:vAlign w:val="center"/>
          </w:tcPr>
          <w:p w14:paraId="278C8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c>
          <w:tcPr>
            <w:tcW w:w="2890" w:type="dxa"/>
            <w:gridSpan w:val="5"/>
            <w:shd w:val="clear" w:color="auto" w:fill="FFFFFF"/>
            <w:noWrap w:val="0"/>
            <w:tcMar>
              <w:left w:w="108" w:type="dxa"/>
              <w:right w:w="108" w:type="dxa"/>
            </w:tcMar>
            <w:vAlign w:val="center"/>
          </w:tcPr>
          <w:p w14:paraId="497E2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未经复议直接起诉</w:t>
            </w:r>
          </w:p>
        </w:tc>
        <w:tc>
          <w:tcPr>
            <w:tcW w:w="2890" w:type="dxa"/>
            <w:gridSpan w:val="5"/>
            <w:shd w:val="clear" w:color="auto" w:fill="FFFFFF"/>
            <w:noWrap w:val="0"/>
            <w:tcMar>
              <w:left w:w="108" w:type="dxa"/>
              <w:right w:w="108" w:type="dxa"/>
            </w:tcMar>
            <w:vAlign w:val="center"/>
          </w:tcPr>
          <w:p w14:paraId="7E068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复议后起诉</w:t>
            </w:r>
          </w:p>
        </w:tc>
      </w:tr>
      <w:tr w14:paraId="331B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5" w:type="dxa"/>
            <w:vMerge w:val="continue"/>
            <w:shd w:val="clear" w:color="auto" w:fill="FFFFFF"/>
            <w:noWrap w:val="0"/>
            <w:tcMar>
              <w:left w:w="108" w:type="dxa"/>
              <w:right w:w="108" w:type="dxa"/>
            </w:tcMar>
            <w:vAlign w:val="center"/>
          </w:tcPr>
          <w:p w14:paraId="255E97F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62DD19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62F50C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6B81C91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95" w:type="dxa"/>
            <w:vMerge w:val="continue"/>
            <w:shd w:val="clear" w:color="auto" w:fill="FFFFFF"/>
            <w:noWrap w:val="0"/>
            <w:tcMar>
              <w:left w:w="108" w:type="dxa"/>
              <w:right w:w="108" w:type="dxa"/>
            </w:tcMar>
            <w:vAlign w:val="center"/>
          </w:tcPr>
          <w:p w14:paraId="07CC4D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000000" w:themeColor="text1"/>
                <w:sz w:val="24"/>
                <w:szCs w:val="24"/>
                <w14:textFill>
                  <w14:solidFill>
                    <w14:schemeClr w14:val="tx1"/>
                  </w14:solidFill>
                </w14:textFill>
              </w:rPr>
            </w:pPr>
          </w:p>
        </w:tc>
        <w:tc>
          <w:tcPr>
            <w:tcW w:w="578" w:type="dxa"/>
            <w:shd w:val="clear" w:color="auto" w:fill="FFFFFF"/>
            <w:noWrap w:val="0"/>
            <w:tcMar>
              <w:left w:w="108" w:type="dxa"/>
              <w:right w:w="108" w:type="dxa"/>
            </w:tcMar>
            <w:vAlign w:val="center"/>
          </w:tcPr>
          <w:p w14:paraId="09A89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67BCCF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维持</w:t>
            </w:r>
          </w:p>
        </w:tc>
        <w:tc>
          <w:tcPr>
            <w:tcW w:w="578" w:type="dxa"/>
            <w:shd w:val="clear" w:color="auto" w:fill="FFFFFF"/>
            <w:noWrap w:val="0"/>
            <w:tcMar>
              <w:left w:w="108" w:type="dxa"/>
              <w:right w:w="108" w:type="dxa"/>
            </w:tcMar>
            <w:vAlign w:val="center"/>
          </w:tcPr>
          <w:p w14:paraId="50135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01FD6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纠正</w:t>
            </w:r>
          </w:p>
        </w:tc>
        <w:tc>
          <w:tcPr>
            <w:tcW w:w="578" w:type="dxa"/>
            <w:shd w:val="clear" w:color="auto" w:fill="FFFFFF"/>
            <w:noWrap w:val="0"/>
            <w:tcMar>
              <w:left w:w="108" w:type="dxa"/>
              <w:right w:w="108" w:type="dxa"/>
            </w:tcMar>
            <w:vAlign w:val="center"/>
          </w:tcPr>
          <w:p w14:paraId="3D7F1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p w14:paraId="57DD4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tc>
        <w:tc>
          <w:tcPr>
            <w:tcW w:w="578" w:type="dxa"/>
            <w:shd w:val="clear" w:color="auto" w:fill="FFFFFF"/>
            <w:noWrap w:val="0"/>
            <w:tcMar>
              <w:left w:w="108" w:type="dxa"/>
              <w:right w:w="108" w:type="dxa"/>
            </w:tcMar>
            <w:vAlign w:val="center"/>
          </w:tcPr>
          <w:p w14:paraId="7FEE3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尚未</w:t>
            </w:r>
          </w:p>
          <w:p w14:paraId="2E54A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审结</w:t>
            </w:r>
          </w:p>
        </w:tc>
        <w:tc>
          <w:tcPr>
            <w:tcW w:w="578" w:type="dxa"/>
            <w:shd w:val="clear" w:color="auto" w:fill="FFFFFF"/>
            <w:noWrap w:val="0"/>
            <w:tcMar>
              <w:left w:w="108" w:type="dxa"/>
              <w:right w:w="108" w:type="dxa"/>
            </w:tcMar>
            <w:vAlign w:val="center"/>
          </w:tcPr>
          <w:p w14:paraId="3D289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c>
          <w:tcPr>
            <w:tcW w:w="578" w:type="dxa"/>
            <w:shd w:val="clear" w:color="auto" w:fill="FFFFFF"/>
            <w:noWrap w:val="0"/>
            <w:tcMar>
              <w:left w:w="108" w:type="dxa"/>
              <w:right w:w="108" w:type="dxa"/>
            </w:tcMar>
            <w:vAlign w:val="center"/>
          </w:tcPr>
          <w:p w14:paraId="1991D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0C5E5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维持</w:t>
            </w:r>
          </w:p>
        </w:tc>
        <w:tc>
          <w:tcPr>
            <w:tcW w:w="578" w:type="dxa"/>
            <w:shd w:val="clear" w:color="auto" w:fill="FFFFFF"/>
            <w:noWrap w:val="0"/>
            <w:tcMar>
              <w:left w:w="108" w:type="dxa"/>
              <w:right w:w="108" w:type="dxa"/>
            </w:tcMar>
            <w:vAlign w:val="center"/>
          </w:tcPr>
          <w:p w14:paraId="65E95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p w14:paraId="0F986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纠正</w:t>
            </w:r>
          </w:p>
        </w:tc>
        <w:tc>
          <w:tcPr>
            <w:tcW w:w="578" w:type="dxa"/>
            <w:shd w:val="clear" w:color="auto" w:fill="FFFFFF"/>
            <w:noWrap w:val="0"/>
            <w:tcMar>
              <w:left w:w="108" w:type="dxa"/>
              <w:right w:w="108" w:type="dxa"/>
            </w:tcMar>
            <w:vAlign w:val="center"/>
          </w:tcPr>
          <w:p w14:paraId="07AEC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其他</w:t>
            </w:r>
          </w:p>
          <w:p w14:paraId="0D5FA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结果</w:t>
            </w:r>
          </w:p>
        </w:tc>
        <w:tc>
          <w:tcPr>
            <w:tcW w:w="578" w:type="dxa"/>
            <w:shd w:val="clear" w:color="auto" w:fill="FFFFFF"/>
            <w:noWrap w:val="0"/>
            <w:tcMar>
              <w:left w:w="108" w:type="dxa"/>
              <w:right w:w="108" w:type="dxa"/>
            </w:tcMar>
            <w:vAlign w:val="center"/>
          </w:tcPr>
          <w:p w14:paraId="24A1E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尚未</w:t>
            </w:r>
          </w:p>
          <w:p w14:paraId="670E4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审结</w:t>
            </w:r>
          </w:p>
        </w:tc>
        <w:tc>
          <w:tcPr>
            <w:tcW w:w="578" w:type="dxa"/>
            <w:shd w:val="clear" w:color="auto" w:fill="FFFFFF"/>
            <w:noWrap w:val="0"/>
            <w:tcMar>
              <w:left w:w="108" w:type="dxa"/>
              <w:right w:w="108" w:type="dxa"/>
            </w:tcMar>
            <w:vAlign w:val="center"/>
          </w:tcPr>
          <w:p w14:paraId="4BE99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总计</w:t>
            </w:r>
          </w:p>
        </w:tc>
      </w:tr>
      <w:tr w14:paraId="0028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shd w:val="clear" w:color="auto" w:fill="FFFFFF"/>
            <w:noWrap w:val="0"/>
            <w:tcMar>
              <w:left w:w="108" w:type="dxa"/>
              <w:right w:w="108" w:type="dxa"/>
            </w:tcMar>
            <w:vAlign w:val="center"/>
          </w:tcPr>
          <w:p w14:paraId="04148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ascii="Times New Roman" w:hAnsi="Times New Roman" w:eastAsia="黑体" w:cs="黑体"/>
                <w:color w:val="000000" w:themeColor="text1"/>
                <w:kern w:val="0"/>
                <w:sz w:val="20"/>
                <w:szCs w:val="20"/>
                <w:lang w:val="en-US" w:eastAsia="zh-CN" w:bidi="ar"/>
                <w14:textFill>
                  <w14:solidFill>
                    <w14:schemeClr w14:val="tx1"/>
                  </w14:solidFill>
                </w14:textFill>
              </w:rPr>
              <w:t> </w:t>
            </w: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0</w:t>
            </w:r>
          </w:p>
        </w:tc>
        <w:tc>
          <w:tcPr>
            <w:tcW w:w="595" w:type="dxa"/>
            <w:shd w:val="clear" w:color="auto" w:fill="FFFFFF"/>
            <w:noWrap w:val="0"/>
            <w:tcMar>
              <w:left w:w="108" w:type="dxa"/>
              <w:right w:w="108" w:type="dxa"/>
            </w:tcMar>
            <w:vAlign w:val="center"/>
          </w:tcPr>
          <w:p w14:paraId="635D2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95" w:type="dxa"/>
            <w:shd w:val="clear" w:color="auto" w:fill="FFFFFF"/>
            <w:noWrap w:val="0"/>
            <w:tcMar>
              <w:left w:w="108" w:type="dxa"/>
              <w:right w:w="108" w:type="dxa"/>
            </w:tcMar>
            <w:vAlign w:val="center"/>
          </w:tcPr>
          <w:p w14:paraId="746F2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95" w:type="dxa"/>
            <w:shd w:val="clear" w:color="auto" w:fill="FFFFFF"/>
            <w:noWrap w:val="0"/>
            <w:tcMar>
              <w:left w:w="108" w:type="dxa"/>
              <w:right w:w="108" w:type="dxa"/>
            </w:tcMar>
            <w:vAlign w:val="center"/>
          </w:tcPr>
          <w:p w14:paraId="2642D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95" w:type="dxa"/>
            <w:shd w:val="clear" w:color="auto" w:fill="FFFFFF"/>
            <w:noWrap w:val="0"/>
            <w:tcMar>
              <w:left w:w="108" w:type="dxa"/>
              <w:right w:w="108" w:type="dxa"/>
            </w:tcMar>
            <w:vAlign w:val="center"/>
          </w:tcPr>
          <w:p w14:paraId="49323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02959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6C470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4CA2E2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29D0A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1A9C6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5327D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51700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0DAFD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28F87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color w:val="000000" w:themeColor="text1"/>
                <w:lang w:val="en-US"/>
                <w14:textFill>
                  <w14:solidFill>
                    <w14:schemeClr w14:val="tx1"/>
                  </w14:solidFill>
                </w14:textFill>
              </w:rPr>
            </w:pPr>
            <w:r>
              <w:rPr>
                <w:rFonts w:hint="eastAsia" w:ascii="Times New Roman" w:hAnsi="Times New Roman" w:eastAsia="黑体" w:cs="黑体"/>
                <w:color w:val="000000" w:themeColor="text1"/>
                <w:kern w:val="0"/>
                <w:sz w:val="20"/>
                <w:szCs w:val="20"/>
                <w:lang w:val="en-US" w:eastAsia="zh-CN" w:bidi="ar"/>
                <w14:textFill>
                  <w14:solidFill>
                    <w14:schemeClr w14:val="tx1"/>
                  </w14:solidFill>
                </w14:textFill>
              </w:rPr>
              <w:t> 0</w:t>
            </w:r>
          </w:p>
        </w:tc>
        <w:tc>
          <w:tcPr>
            <w:tcW w:w="578" w:type="dxa"/>
            <w:shd w:val="clear" w:color="auto" w:fill="FFFFFF"/>
            <w:noWrap w:val="0"/>
            <w:tcMar>
              <w:left w:w="108" w:type="dxa"/>
              <w:right w:w="108" w:type="dxa"/>
            </w:tcMar>
            <w:vAlign w:val="center"/>
          </w:tcPr>
          <w:p w14:paraId="2FFB15F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0</w:t>
            </w:r>
          </w:p>
        </w:tc>
      </w:tr>
    </w:tbl>
    <w:p w14:paraId="18A026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五、存在的主要问题及改进情况</w:t>
      </w:r>
    </w:p>
    <w:p w14:paraId="186C1B9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（一）存在的主要问题</w:t>
      </w:r>
    </w:p>
    <w:p w14:paraId="6F45383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一是主动公开精准性有待提升。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部分股室主动公开意识不强，信息报送存在延迟现象，公开内容针对性不强，对群众关心的惠民政策解读不够深入全面。</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二是公开形式创新性不足。</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政策解读仍以文字解读为主，图文并茂、短视频等通俗化、可视化信息产品较少，难以满足不同群体的信息获取需求。</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三是队伍专业能力有待加强。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政务公开工作人员多为兼职，缺乏系统的业务培训，对《条例》精神和工作规范理解不够透彻，业务办理精细化水平有待提高。</w:t>
      </w:r>
    </w:p>
    <w:p w14:paraId="4CF19C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（二）改进措施</w:t>
      </w:r>
    </w:p>
    <w:p w14:paraId="4DEAC4D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一是强化责任落实，提升公开时效性。</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建立信息报送提醒制度，进一步完善信息公开机制，督促各股室主动履职，定期梳理重点公开事项，确保信息及时发布。</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二是创新公开形式，增强解读实效性。</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丰富政策解读形式，针对重大财政政策、惠民补贴等群众关切事项，制作图文、短视频、动漫等多元化解读产品，通过政务新媒体广泛传播，用通俗易懂的语言提升政策知晓度。</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三是加强队伍建设，提高业务能力。</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定期组织政务公开业务培训，邀请专家解读《条例》及相关政策规范，开展案例分析研讨，提升工作人员的专业素养和业务办理能力。同时，优化工作力量配置，保障政府公开工作顺利推进。</w:t>
      </w:r>
    </w:p>
    <w:p w14:paraId="1814F9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六、其他需要报告的事项</w:t>
      </w:r>
    </w:p>
    <w:p w14:paraId="024DD07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依据国务院办公厅《政府信息公开信息处理费管理办法》（国办函〔2020〕109号），本年度正宁县财政局未向任何申请主体收取政府信息公开信息处理费。</w:t>
      </w:r>
    </w:p>
    <w:p w14:paraId="3A409A3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本报告电子版可在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正宁县</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人民政府门户网站</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“政务公开”专栏“政府信息公开年报”栏目</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https://www.zninfo.gov.cn/zwgk/zfxxgknb/</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查阅下载。如有疑问或意见建议，请与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正宁县财政局</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办公室联系，联系电话：</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0934-6121242.</w:t>
      </w:r>
    </w:p>
    <w:sectPr>
      <w:headerReference r:id="rId4" w:type="first"/>
      <w:footerReference r:id="rId6" w:type="first"/>
      <w:headerReference r:id="rId3"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细圆B5">
    <w:altName w:val="方正书宋_GBK"/>
    <w:panose1 w:val="02010600000101010101"/>
    <w:charset w:val="88"/>
    <w:family w:val="auto"/>
    <w:pitch w:val="default"/>
    <w:sig w:usb0="00000000" w:usb1="00000000" w:usb2="00000002" w:usb3="00000000" w:csb0="0010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28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1CC3C008">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1CC3C008">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162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D854">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292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196601E"/>
    <w:rsid w:val="04B2532F"/>
    <w:rsid w:val="05F4078D"/>
    <w:rsid w:val="0DBA7538"/>
    <w:rsid w:val="145F4995"/>
    <w:rsid w:val="17555BDC"/>
    <w:rsid w:val="197113F3"/>
    <w:rsid w:val="1C67088B"/>
    <w:rsid w:val="1C676ADD"/>
    <w:rsid w:val="1CC03DD0"/>
    <w:rsid w:val="1EEA12FF"/>
    <w:rsid w:val="1F5E5729"/>
    <w:rsid w:val="20062169"/>
    <w:rsid w:val="218D2B42"/>
    <w:rsid w:val="284303FE"/>
    <w:rsid w:val="28AD3ACA"/>
    <w:rsid w:val="2B8A1EA0"/>
    <w:rsid w:val="300C5471"/>
    <w:rsid w:val="338B45FD"/>
    <w:rsid w:val="380F3E59"/>
    <w:rsid w:val="3F56646D"/>
    <w:rsid w:val="3FEB6F5A"/>
    <w:rsid w:val="45BB4EBF"/>
    <w:rsid w:val="4C1B0BC7"/>
    <w:rsid w:val="4D0E6A50"/>
    <w:rsid w:val="4E630603"/>
    <w:rsid w:val="55172147"/>
    <w:rsid w:val="55F906DB"/>
    <w:rsid w:val="56701B0F"/>
    <w:rsid w:val="57FF923C"/>
    <w:rsid w:val="58641194"/>
    <w:rsid w:val="5B637E94"/>
    <w:rsid w:val="5CBB46C1"/>
    <w:rsid w:val="5D4B0BE0"/>
    <w:rsid w:val="6017124D"/>
    <w:rsid w:val="60AE5729"/>
    <w:rsid w:val="625E7607"/>
    <w:rsid w:val="6A4A67CE"/>
    <w:rsid w:val="6B855B42"/>
    <w:rsid w:val="6DB5BB06"/>
    <w:rsid w:val="6E2A65EF"/>
    <w:rsid w:val="6EAB5982"/>
    <w:rsid w:val="6FEF69FB"/>
    <w:rsid w:val="71493231"/>
    <w:rsid w:val="737F118B"/>
    <w:rsid w:val="74335059"/>
    <w:rsid w:val="750A2CD7"/>
    <w:rsid w:val="76EB5852"/>
    <w:rsid w:val="77ED6E0A"/>
    <w:rsid w:val="786F17CF"/>
    <w:rsid w:val="7B8A691F"/>
    <w:rsid w:val="7BFEFA79"/>
    <w:rsid w:val="7C2206CC"/>
    <w:rsid w:val="AF35F303"/>
    <w:rsid w:val="C7BD867F"/>
    <w:rsid w:val="D7EECC8A"/>
    <w:rsid w:val="DF6E95F4"/>
    <w:rsid w:val="DFDE1D6A"/>
    <w:rsid w:val="E5FF8CD0"/>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index 7"/>
    <w:basedOn w:val="1"/>
    <w:next w:val="1"/>
    <w:qFormat/>
    <w:uiPriority w:val="0"/>
    <w:pPr>
      <w:spacing w:line="560" w:lineRule="exact"/>
      <w:ind w:firstLine="880" w:firstLine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index 1"/>
    <w:basedOn w:val="1"/>
    <w:next w:val="1"/>
    <w:qFormat/>
    <w:uiPriority w:val="0"/>
    <w:rPr>
      <w:rFonts w:ascii="Calibri" w:hAnsi="Calibri" w:eastAsia="宋体_x0004_fal"/>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2956</Words>
  <Characters>3071</Characters>
  <Lines>0</Lines>
  <Paragraphs>0</Paragraphs>
  <TotalTime>190</TotalTime>
  <ScaleCrop>false</ScaleCrop>
  <LinksUpToDate>false</LinksUpToDate>
  <CharactersWithSpaces>3129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2024-11-30T19:42:00Z</dcterms:created>
  <dc:creator>S.A.Q</dc:creator>
  <cp:lastModifiedBy>WTT</cp:lastModifiedBy>
  <cp:lastPrinted>2026-01-13T19:16:00Z</cp:lastPrinted>
  <dcterms:modified xsi:type="dcterms:W3CDTF">2026-01-14T10:16:19Z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6340F3BE0BE8C91AC0AD5B67E61DEA2F</vt:lpwstr>
  </property>
  <property fmtid="{D5CDD505-2E9C-101B-9397-08002B2CF9AE}" pid="4" name="KSOTemplateDocerSaveRecord">
    <vt:lpwstr>eyJoZGlkIjoiYzc5NGEwYWNlYWU3M2U3ZTgwNmM1MWM4ZDI1NThiYTUiLCJ1c2VySWQiOiIzMzMwMzYwNTAifQ==</vt:lpwstr>
  </property>
</Properties>
</file>