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国办公开办函〔2021〕30号</w:t>
      </w:r>
    </w:p>
    <w:p>
      <w:r>
        <w:t>各省、自治区、直辖市人民政府办公厅，国务院各部委、各直属机构办公厅（室）：</w:t>
      </w:r>
    </w:p>
    <w:p>
      <w:r>
        <w:t>根据《中华人民共和国政府信息公开条例》第五十条的规定，现将修订后的《中华人民共和国政府信息公开工作年度报告格式》印发给你们，请认真贯彻执行。</w:t>
      </w:r>
    </w:p>
    <w:p>
      <w:r>
        <w:t>国务院办公厅政府信息与政务公开办公室      </w:t>
      </w:r>
    </w:p>
    <w:p>
      <w:r>
        <w:t>2021年9月26日                  </w:t>
      </w:r>
    </w:p>
    <w:p/>
    <w:p/>
    <w:p>
      <w:r>
        <w:t>中华人民共和国政府信息公开工作年度报告格式</w:t>
      </w:r>
    </w:p>
    <w:p>
      <w:r>
        <w: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t>
      </w:r>
    </w:p>
    <w:p>
      <w:r>
        <w:t>一、报告内容</w:t>
      </w:r>
    </w:p>
    <w:p>
      <w:r>
        <w:t>年度报告内容，要严格按照《中华人民共和国政府信息公开条例》第五十条的规定确定，不能遗漏，也不宜泛化。</w:t>
      </w:r>
    </w:p>
    <w:p>
      <w:r>
        <w:t>（一）总体情况。</w:t>
      </w:r>
    </w:p>
    <w:p>
      <w:r>
        <w: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t>
      </w:r>
    </w:p>
    <w:p>
      <w:r>
        <w:t>（二）行政机关主动公开政府信息情况。</w:t>
      </w:r>
    </w:p>
    <w:p>
      <w:r>
        <w: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t>
      </w:r>
    </w:p>
    <w:p>
      <w:r>
        <w:t>（三）行政机关收到和处理政府信息公开申请情况。</w:t>
      </w:r>
    </w:p>
    <w:p>
      <w:r>
        <w: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r>
        <w:t>（四）因政府信息公开工作被申请行政复议、提起行政诉讼情况。</w:t>
      </w:r>
    </w:p>
    <w:p>
      <w:r>
        <w: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r>
        <w:t>行政复议机关作为共同被告的行政诉讼案件，只计算原行为主体的案件数量，不计算行政复议机关的案件数量。</w:t>
      </w:r>
    </w:p>
    <w:p>
      <w:r>
        <w:t>（五）政府信息公开工作存在的主要问题及改进情况。</w:t>
      </w:r>
    </w:p>
    <w:p>
      <w:r>
        <w:t>这一项主要报告本机关政府信息公开工作中存在的主要问题及改进情况。此项内容重在实事求是、明确具体，避免笼统模糊、泛泛而谈。查找问题要有针对性，改进举措要有实效性，不得出现敷衍了事甚至年年雷同现象。</w:t>
      </w:r>
    </w:p>
    <w:p>
      <w:r>
        <w:t>（六）其他需要报告的事项。</w:t>
      </w:r>
    </w:p>
    <w:p>
      <w:r>
        <w:t>这一项主要报告本机关认为需要报告的其他事项，以及其他有关文件专门要求通过年度报告予以报告的事项。</w:t>
      </w:r>
    </w:p>
    <w:p>
      <w:r>
        <w:t>各行政机关依据《政府信息公开信息处理费管理办法》收取信息处理费的情况，在此处专门报告。</w:t>
      </w:r>
    </w:p>
    <w:p>
      <w:r>
        <w: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t>
      </w:r>
    </w:p>
    <w:p>
      <w:r>
        <w:t>二、报告方式及时间</w:t>
      </w:r>
    </w:p>
    <w:p>
      <w:r>
        <w:t>（一）县级以上人民政府部门向本级政府信息公开工作主管部门报告并向社会公布的方式及时间。</w:t>
      </w:r>
    </w:p>
    <w:p>
      <w:r>
        <w:t>根据《中华人民共和国政府信息公开条例》第四十九条的规定，县级以上人民政府部门应当在每年1月31日前向本级政府信息公开工作主管部门提交本机关年度报告并向社会公布。</w:t>
      </w:r>
    </w:p>
    <w:p>
      <w:r>
        <w: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t>
      </w:r>
    </w:p>
    <w:p>
      <w:r>
        <w: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t>
      </w:r>
    </w:p>
    <w:p>
      <w:r>
        <w:t>（二）县级以上地方人民政府的政府信息公开工作主管部门向社会公布的方式及时间。</w:t>
      </w:r>
    </w:p>
    <w:p>
      <w:r>
        <w:t>根据《中华人民共和国政府信息公开条例》第四十九条的规定，县级以上地方人民政府的政府信息公开工作主管部门应当在每年3月31日前向社会公布本级政府年度报告。</w:t>
      </w:r>
    </w:p>
    <w:p>
      <w:r>
        <w: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t>
      </w:r>
    </w:p>
    <w:p>
      <w:r>
        <w:t>实行垂直领导的部门，参照对县级以上地方人民政府的报告要求，汇总形成全系统的年度报告，于3月31日前向全国政府信息公开工作主管部门提交并向社会公布。</w:t>
      </w:r>
    </w:p>
    <w:p>
      <w:r>
        <w:t>三、工作要求</w:t>
      </w:r>
    </w:p>
    <w:p>
      <w:r>
        <w:t>（一）提高认识。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t>
      </w:r>
    </w:p>
    <w:p>
      <w:r>
        <w:t>（二）加强领导。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t>
      </w:r>
    </w:p>
    <w:p>
      <w:r>
        <w:t>（三）夯实基础。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t>
      </w:r>
    </w:p>
    <w:p>
      <w:r>
        <w:t>（四）明确责任。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p>
      <w:r>
        <w:t>附件：</w:t>
      </w:r>
    </w:p>
    <w:p>
      <w:r>
        <w:t>政府信息公开工作年度报告格式模板</w:t>
      </w:r>
    </w:p>
    <w:p/>
    <w:p>
      <w:r>
        <w:t>一、总体情况</w:t>
      </w:r>
    </w:p>
    <w:p>
      <w:r>
        <w:t>（文字描述）</w:t>
      </w:r>
    </w:p>
    <w:p>
      <w:r>
        <w:t>二、主动公开政府信息情况</w:t>
      </w:r>
    </w:p>
    <w:tbl>
      <w:tblPr>
        <w:tblStyle w:val="3"/>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0"/>
        <w:gridCol w:w="2430"/>
        <w:gridCol w:w="243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信息内容</w:t>
            </w:r>
          </w:p>
        </w:tc>
        <w:tc>
          <w:tcPr>
            <w:tcW w:w="243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本年制发件数</w:t>
            </w:r>
          </w:p>
        </w:tc>
        <w:tc>
          <w:tcPr>
            <w:tcW w:w="243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本年废止件数</w:t>
            </w:r>
          </w:p>
        </w:tc>
        <w:tc>
          <w:tcPr>
            <w:tcW w:w="243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规章</w:t>
            </w: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行政规范性文件</w:t>
            </w: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auto"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信息内容</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行政许可</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auto"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信息内容</w:t>
            </w:r>
          </w:p>
        </w:tc>
        <w:tc>
          <w:tcPr>
            <w:tcW w:w="7305" w:type="dxa"/>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行政处罚</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行政强制</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9735" w:type="dxa"/>
            <w:gridSpan w:val="4"/>
            <w:tcBorders>
              <w:top w:val="single" w:color="auto"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信息内容</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行政事业性收费</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r>
    </w:tbl>
    <w:p/>
    <w:p>
      <w:r>
        <w:t>三、收到和处理政府信息公开申请情况</w:t>
      </w:r>
    </w:p>
    <w:tbl>
      <w:tblPr>
        <w:tblStyle w:val="3"/>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2"/>
        <w:gridCol w:w="945"/>
        <w:gridCol w:w="3199"/>
        <w:gridCol w:w="692"/>
        <w:gridCol w:w="692"/>
        <w:gridCol w:w="692"/>
        <w:gridCol w:w="692"/>
        <w:gridCol w:w="692"/>
        <w:gridCol w:w="692"/>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（本列数据的勾稽关系为：第一项加第二项之和，等于第三项加第四项之和）</w:t>
            </w:r>
          </w:p>
        </w:tc>
        <w:tc>
          <w:tcPr>
            <w:tcW w:w="4995" w:type="dxa"/>
            <w:gridSpan w:val="7"/>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72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自然人</w:t>
            </w:r>
          </w:p>
        </w:tc>
        <w:tc>
          <w:tcPr>
            <w:tcW w:w="3570" w:type="dxa"/>
            <w:gridSpan w:val="5"/>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法人或其他组织</w:t>
            </w:r>
          </w:p>
        </w:tc>
        <w:tc>
          <w:tcPr>
            <w:tcW w:w="720" w:type="dxa"/>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72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商业</w:t>
            </w:r>
          </w:p>
          <w:p>
            <w:r>
              <w:t>企业</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科研</w:t>
            </w:r>
          </w:p>
          <w:p>
            <w:r>
              <w:t>机构</w:t>
            </w: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社会公益组织</w:t>
            </w: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法律服务机构</w:t>
            </w: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其他</w:t>
            </w:r>
          </w:p>
        </w:tc>
        <w:tc>
          <w:tcPr>
            <w:tcW w:w="720" w:type="dxa"/>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一、本年新收政府信息公开申请数量</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二、上年结转政府信息公开申请数量</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三、本年度办理结果</w:t>
            </w:r>
          </w:p>
        </w:tc>
        <w:tc>
          <w:tcPr>
            <w:tcW w:w="4365" w:type="dxa"/>
            <w:gridSpan w:val="2"/>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（一）予以公开</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4365" w:type="dxa"/>
            <w:gridSpan w:val="2"/>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（二）部分公开（区分处理的，只计这一情形，不计其他情形）</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（三）不予公开</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1.属于国家秘密</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2.其他法律行政法规禁止公开</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3.危及“三安全一稳定”</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4.保护第三方合法权益</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5.属于三类内部事务信息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6.属于四类过程性信息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7.属于行政执法案卷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8.属于行政查询事项</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（四）无法提供</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1.本机关不掌握相关政府信息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2.没有现成信息需要另行制作</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3.补正后申请内容仍不明确</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（五）不予处理</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1.信访举报投诉类申请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2.重复申请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3.要求提供公开出版物</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r>
              <w:t>4.无正当理由大量反复申请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5.要求行政机关确认或重新出具已获取信息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（六）其他处理</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1.申请人无正当理由逾期不补正、行政机关不再处理其政府信息公开申请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2.申请人逾期未按收费通知要求缴纳费用、行政机关不再处理其政府信息公开申请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3.其他</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4365" w:type="dxa"/>
            <w:gridSpan w:val="2"/>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r>
              <w:t>（七）总计</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45" w:type="dxa"/>
            <w:gridSpan w:val="3"/>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r>
              <w:t>四、结转下年度继续办理</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tc>
      </w:tr>
    </w:tbl>
    <w:p>
      <w:r>
        <w:t>四、政府信息公开行政复议、行政诉讼情况</w:t>
      </w:r>
    </w:p>
    <w:tbl>
      <w:tblPr>
        <w:tblStyle w:val="3"/>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行政复议</w:t>
            </w:r>
          </w:p>
        </w:tc>
        <w:tc>
          <w:tcPr>
            <w:tcW w:w="6435" w:type="dxa"/>
            <w:gridSpan w:val="10"/>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5" w:type="dxa"/>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结果维持</w:t>
            </w:r>
          </w:p>
        </w:tc>
        <w:tc>
          <w:tcPr>
            <w:tcW w:w="645" w:type="dxa"/>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结果</w:t>
            </w:r>
            <w:r>
              <w:br w:type="textWrapping"/>
            </w:r>
            <w:r>
              <w:t>纠正</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其他</w:t>
            </w:r>
            <w:r>
              <w:br w:type="textWrapping"/>
            </w:r>
            <w:r>
              <w:t>结果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尚未</w:t>
            </w:r>
            <w:r>
              <w:br w:type="textWrapping"/>
            </w:r>
            <w:r>
              <w:t>审结</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总计</w:t>
            </w:r>
          </w:p>
        </w:tc>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未经复议直接起诉</w:t>
            </w:r>
          </w:p>
        </w:tc>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45"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结果</w:t>
            </w:r>
            <w:r>
              <w:br w:type="textWrapping"/>
            </w:r>
            <w:r>
              <w:t>维持</w:t>
            </w: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结果</w:t>
            </w:r>
            <w:r>
              <w:br w:type="textWrapping"/>
            </w:r>
            <w: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其他</w:t>
            </w:r>
            <w:r>
              <w:br w:type="textWrapping"/>
            </w:r>
            <w:r>
              <w:t>结果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尚未</w:t>
            </w:r>
            <w:r>
              <w:br w:type="textWrapping"/>
            </w:r>
            <w:r>
              <w:t>审结</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总计</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结果</w:t>
            </w:r>
            <w:r>
              <w:br w:type="textWrapping"/>
            </w:r>
            <w:r>
              <w:t>维持</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结果</w:t>
            </w:r>
            <w:r>
              <w:br w:type="textWrapping"/>
            </w:r>
            <w: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其他</w:t>
            </w:r>
            <w:r>
              <w:br w:type="textWrapping"/>
            </w:r>
            <w:r>
              <w:t>结果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尚未</w:t>
            </w:r>
            <w:r>
              <w:br w:type="textWrapping"/>
            </w:r>
            <w:r>
              <w:t>审结</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tc>
      </w:tr>
    </w:tbl>
    <w:p>
      <w:r>
        <w:t>五、存在的主要问题及改进情况</w:t>
      </w:r>
    </w:p>
    <w:p>
      <w:r>
        <w:t>（文字描述）</w:t>
      </w:r>
    </w:p>
    <w:p>
      <w:r>
        <w:t>六、其他需要报告的事项</w:t>
      </w:r>
    </w:p>
    <w:p>
      <w:r>
        <w:t>（文字描述，收取信息处理费情况在此处报告。）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107B6"/>
    <w:rsid w:val="4A77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2021-10-09T08:33:00Z</dcterms:created>
  <dc:creator>Administrator</dc:creator>
  <cp:lastModifiedBy>Administrator</cp:lastModifiedBy>
  <dcterms:modified xsi:type="dcterms:W3CDTF">2021-10-27T09:33:59Z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59C2488368434717AC7B15BFA98EDE24</vt:lpwstr>
  </property>
</Properties>
</file>